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4394" w:rsidRPr="005102DF" w:rsidRDefault="00B768D2" w:rsidP="005102DF">
      <w:pPr>
        <w:pStyle w:val="Title"/>
      </w:pPr>
      <w:bookmarkStart w:id="0" w:name="_GoBack"/>
      <w:bookmarkEnd w:id="0"/>
      <w:r w:rsidRPr="005102DF">
        <w:t>Standardization of CPUE from Aleutian Islands Golden King Crab F</w:t>
      </w:r>
      <w:r w:rsidR="00D54A93" w:rsidRPr="005102DF">
        <w:t xml:space="preserve">ishery Observer </w:t>
      </w:r>
      <w:r w:rsidRPr="005102DF">
        <w:t>Data</w:t>
      </w:r>
    </w:p>
    <w:p w:rsidR="00E937A9" w:rsidRDefault="00E937A9" w:rsidP="0097140C">
      <w:pPr>
        <w:autoSpaceDE w:val="0"/>
        <w:autoSpaceDN w:val="0"/>
        <w:adjustRightInd w:val="0"/>
        <w:spacing w:after="0" w:line="360" w:lineRule="auto"/>
        <w:rPr>
          <w:rFonts w:cs="Times New Roman"/>
          <w:b/>
          <w:bCs/>
        </w:rPr>
      </w:pPr>
    </w:p>
    <w:p w:rsidR="00444394" w:rsidRPr="00693214" w:rsidRDefault="002329AB" w:rsidP="00444394">
      <w:pPr>
        <w:spacing w:line="360" w:lineRule="auto"/>
        <w:jc w:val="both"/>
        <w:outlineLvl w:val="0"/>
        <w:rPr>
          <w:rFonts w:cs="Times New Roman"/>
          <w:vertAlign w:val="superscript"/>
        </w:rPr>
      </w:pPr>
      <w:r w:rsidRPr="002329AB">
        <w:rPr>
          <w:rFonts w:cs="Times New Roman"/>
        </w:rPr>
        <w:t>M.S.M. Siddeek</w:t>
      </w:r>
      <w:r w:rsidRPr="002329AB">
        <w:rPr>
          <w:rFonts w:cs="Times New Roman"/>
          <w:vertAlign w:val="superscript"/>
        </w:rPr>
        <w:t>1</w:t>
      </w:r>
      <w:r w:rsidRPr="002329AB">
        <w:rPr>
          <w:rFonts w:cs="Times New Roman"/>
        </w:rPr>
        <w:t>, J. Zheng</w:t>
      </w:r>
      <w:r w:rsidRPr="002329AB">
        <w:rPr>
          <w:rFonts w:cs="Times New Roman"/>
          <w:vertAlign w:val="superscript"/>
        </w:rPr>
        <w:t>1</w:t>
      </w:r>
      <w:r w:rsidR="00817A30">
        <w:rPr>
          <w:rFonts w:cs="Times New Roman"/>
        </w:rPr>
        <w:t xml:space="preserve">, </w:t>
      </w:r>
      <w:r w:rsidRPr="002329AB">
        <w:rPr>
          <w:rFonts w:cs="Times New Roman"/>
        </w:rPr>
        <w:t>Doug Pengilly</w:t>
      </w:r>
      <w:r w:rsidRPr="002329AB">
        <w:rPr>
          <w:rFonts w:cs="Times New Roman"/>
          <w:vertAlign w:val="superscript"/>
        </w:rPr>
        <w:t>2</w:t>
      </w:r>
      <w:r w:rsidR="00693214">
        <w:rPr>
          <w:rFonts w:cs="Times New Roman"/>
        </w:rPr>
        <w:t>, and Gretchen Bishop</w:t>
      </w:r>
      <w:r w:rsidR="00693214">
        <w:rPr>
          <w:rFonts w:cs="Times New Roman"/>
          <w:vertAlign w:val="superscript"/>
        </w:rPr>
        <w:t>1</w:t>
      </w:r>
    </w:p>
    <w:p w:rsidR="00444394" w:rsidRPr="004C6469" w:rsidRDefault="002329AB" w:rsidP="00444394">
      <w:pPr>
        <w:spacing w:line="360" w:lineRule="auto"/>
        <w:jc w:val="both"/>
        <w:outlineLvl w:val="0"/>
        <w:rPr>
          <w:rFonts w:cs="Times New Roman"/>
        </w:rPr>
      </w:pPr>
      <w:r w:rsidRPr="002329AB">
        <w:rPr>
          <w:rFonts w:cs="Times New Roman"/>
          <w:vertAlign w:val="superscript"/>
        </w:rPr>
        <w:t xml:space="preserve">1 </w:t>
      </w:r>
      <w:r w:rsidRPr="002329AB">
        <w:rPr>
          <w:rFonts w:cs="Times New Roman"/>
        </w:rPr>
        <w:t>Alaska Department of Fish and Game</w:t>
      </w:r>
    </w:p>
    <w:p w:rsidR="00444394" w:rsidRPr="004C6469" w:rsidRDefault="002329AB" w:rsidP="00444394">
      <w:pPr>
        <w:spacing w:line="360" w:lineRule="auto"/>
        <w:jc w:val="both"/>
        <w:outlineLvl w:val="0"/>
        <w:rPr>
          <w:rFonts w:cs="Times New Roman"/>
        </w:rPr>
      </w:pPr>
      <w:r w:rsidRPr="002329AB">
        <w:rPr>
          <w:rFonts w:cs="Times New Roman"/>
        </w:rPr>
        <w:t>Division of Commercial Fisheries</w:t>
      </w:r>
    </w:p>
    <w:p w:rsidR="00444394" w:rsidRPr="004C6469" w:rsidRDefault="002329AB" w:rsidP="00444394">
      <w:pPr>
        <w:spacing w:line="360" w:lineRule="auto"/>
        <w:jc w:val="both"/>
        <w:rPr>
          <w:rFonts w:cs="Times New Roman"/>
        </w:rPr>
      </w:pPr>
      <w:r w:rsidRPr="002329AB">
        <w:rPr>
          <w:rFonts w:cs="Times New Roman"/>
        </w:rPr>
        <w:t>P.O. Box 115526</w:t>
      </w:r>
      <w:r w:rsidR="00F42CE8">
        <w:rPr>
          <w:rFonts w:cs="Times New Roman"/>
        </w:rPr>
        <w:t>;</w:t>
      </w:r>
      <w:r w:rsidRPr="002329AB">
        <w:rPr>
          <w:rFonts w:cs="Times New Roman"/>
        </w:rPr>
        <w:t xml:space="preserve"> Juneau, Alaska 99811</w:t>
      </w:r>
    </w:p>
    <w:p w:rsidR="00444394" w:rsidRPr="004C6469" w:rsidRDefault="00DE6A7D" w:rsidP="00444394">
      <w:pPr>
        <w:spacing w:line="360" w:lineRule="auto"/>
        <w:jc w:val="both"/>
        <w:outlineLvl w:val="0"/>
        <w:rPr>
          <w:rFonts w:cs="Times New Roman"/>
        </w:rPr>
      </w:pPr>
      <w:r>
        <w:rPr>
          <w:rFonts w:cs="Times New Roman"/>
          <w:vertAlign w:val="superscript"/>
        </w:rPr>
        <w:t>2</w:t>
      </w:r>
      <w:r w:rsidRPr="002329AB">
        <w:rPr>
          <w:rFonts w:cs="Times New Roman"/>
          <w:vertAlign w:val="superscript"/>
        </w:rPr>
        <w:t xml:space="preserve"> </w:t>
      </w:r>
      <w:r w:rsidRPr="002329AB">
        <w:rPr>
          <w:rFonts w:cs="Times New Roman"/>
        </w:rPr>
        <w:t xml:space="preserve">Alaska </w:t>
      </w:r>
      <w:r w:rsidR="002329AB" w:rsidRPr="002329AB">
        <w:rPr>
          <w:rFonts w:cs="Times New Roman"/>
        </w:rPr>
        <w:t>Department of Fish and Game</w:t>
      </w:r>
    </w:p>
    <w:p w:rsidR="006C224C" w:rsidRDefault="006C224C" w:rsidP="006C224C">
      <w:r>
        <w:t>351 Research Court</w:t>
      </w:r>
      <w:r w:rsidR="00F42CE8">
        <w:t>;</w:t>
      </w:r>
      <w:r>
        <w:t xml:space="preserve"> Kodiak, </w:t>
      </w:r>
      <w:r w:rsidR="00F42CE8">
        <w:t xml:space="preserve">Alaska </w:t>
      </w:r>
      <w:r>
        <w:t>99615</w:t>
      </w:r>
    </w:p>
    <w:p w:rsidR="00F905DB" w:rsidRPr="004C6469" w:rsidRDefault="0007207D" w:rsidP="009D14A1">
      <w:pPr>
        <w:spacing w:line="360" w:lineRule="auto"/>
        <w:rPr>
          <w:rFonts w:cs="Times New Roman"/>
        </w:rPr>
      </w:pPr>
      <w:hyperlink r:id="rId9" w:history="1">
        <w:r w:rsidR="002329AB" w:rsidRPr="002329AB">
          <w:rPr>
            <w:rStyle w:val="Hyperlink"/>
            <w:rFonts w:cs="Times New Roman"/>
          </w:rPr>
          <w:t>shareef.siddeek@alaska.gov</w:t>
        </w:r>
      </w:hyperlink>
      <w:r w:rsidR="002329AB" w:rsidRPr="002329AB">
        <w:rPr>
          <w:rFonts w:cs="Times New Roman"/>
        </w:rPr>
        <w:t>;</w:t>
      </w:r>
      <w:r w:rsidR="00DE6A7D">
        <w:rPr>
          <w:rFonts w:cs="Times New Roman"/>
        </w:rPr>
        <w:t xml:space="preserve"> </w:t>
      </w:r>
      <w:hyperlink r:id="rId10" w:history="1">
        <w:r w:rsidR="002329AB" w:rsidRPr="002329AB">
          <w:rPr>
            <w:rStyle w:val="Hyperlink"/>
            <w:rFonts w:cs="Times New Roman"/>
          </w:rPr>
          <w:t>jie.zheng@alaska.gov</w:t>
        </w:r>
      </w:hyperlink>
      <w:r w:rsidR="002329AB" w:rsidRPr="002329AB">
        <w:rPr>
          <w:rFonts w:cs="Times New Roman"/>
        </w:rPr>
        <w:t xml:space="preserve">; </w:t>
      </w:r>
      <w:hyperlink r:id="rId11" w:history="1">
        <w:r w:rsidR="002329AB" w:rsidRPr="002329AB">
          <w:rPr>
            <w:rStyle w:val="Hyperlink"/>
            <w:rFonts w:cs="Times New Roman"/>
          </w:rPr>
          <w:t>doug.pengilly@alaska.gov</w:t>
        </w:r>
      </w:hyperlink>
      <w:r w:rsidR="00693214">
        <w:rPr>
          <w:rStyle w:val="Hyperlink"/>
          <w:rFonts w:cs="Times New Roman"/>
        </w:rPr>
        <w:t>;</w:t>
      </w:r>
      <w:r w:rsidR="00DE6A7D">
        <w:rPr>
          <w:rStyle w:val="Hyperlink"/>
          <w:rFonts w:cs="Times New Roman"/>
        </w:rPr>
        <w:t xml:space="preserve"> </w:t>
      </w:r>
      <w:r w:rsidR="00693214">
        <w:rPr>
          <w:rStyle w:val="Hyperlink"/>
          <w:rFonts w:cs="Times New Roman"/>
        </w:rPr>
        <w:t>gretchen.bishop@alaska.gov</w:t>
      </w:r>
    </w:p>
    <w:p w:rsidR="00E937A9" w:rsidRDefault="00E937A9" w:rsidP="0097140C">
      <w:pPr>
        <w:autoSpaceDE w:val="0"/>
        <w:autoSpaceDN w:val="0"/>
        <w:adjustRightInd w:val="0"/>
        <w:spacing w:after="0" w:line="360" w:lineRule="auto"/>
        <w:rPr>
          <w:rFonts w:cs="Times New Roman"/>
          <w:b/>
          <w:bCs/>
        </w:rPr>
      </w:pPr>
    </w:p>
    <w:p w:rsidR="00E937A9" w:rsidRDefault="00997E7C" w:rsidP="0097140C">
      <w:pPr>
        <w:autoSpaceDE w:val="0"/>
        <w:autoSpaceDN w:val="0"/>
        <w:adjustRightInd w:val="0"/>
        <w:spacing w:after="0" w:line="360" w:lineRule="auto"/>
        <w:rPr>
          <w:rFonts w:cs="Times New Roman"/>
          <w:b/>
          <w:bCs/>
        </w:rPr>
      </w:pPr>
      <w:r w:rsidRPr="00997E7C">
        <w:rPr>
          <w:rFonts w:cs="Times New Roman"/>
          <w:b/>
          <w:bCs/>
          <w:sz w:val="32"/>
          <w:szCs w:val="32"/>
        </w:rPr>
        <w:t>Draft</w:t>
      </w:r>
      <w:r>
        <w:rPr>
          <w:rFonts w:cs="Times New Roman"/>
          <w:b/>
          <w:bCs/>
        </w:rPr>
        <w:t xml:space="preserve"> s</w:t>
      </w:r>
      <w:r w:rsidR="00E937A9">
        <w:rPr>
          <w:rFonts w:cs="Times New Roman"/>
          <w:b/>
          <w:bCs/>
        </w:rPr>
        <w:t>ummary report prepared for the</w:t>
      </w:r>
      <w:r w:rsidR="00693214">
        <w:rPr>
          <w:rFonts w:cs="Times New Roman"/>
          <w:b/>
          <w:bCs/>
        </w:rPr>
        <w:t xml:space="preserve"> </w:t>
      </w:r>
      <w:r w:rsidR="00D54A93">
        <w:rPr>
          <w:rFonts w:cs="Times New Roman"/>
          <w:b/>
          <w:bCs/>
        </w:rPr>
        <w:t>Crab Plan Team Meeting, April 29-May 3,</w:t>
      </w:r>
      <w:r w:rsidR="00693214">
        <w:rPr>
          <w:rFonts w:cs="Times New Roman"/>
          <w:b/>
          <w:bCs/>
        </w:rPr>
        <w:t xml:space="preserve"> 2013</w:t>
      </w:r>
      <w:r w:rsidR="00E937A9">
        <w:rPr>
          <w:rFonts w:cs="Times New Roman"/>
          <w:b/>
          <w:bCs/>
        </w:rPr>
        <w:t>.</w:t>
      </w:r>
    </w:p>
    <w:p w:rsidR="00892F25" w:rsidRPr="005102DF" w:rsidRDefault="00892F25" w:rsidP="009D14A1">
      <w:pPr>
        <w:pStyle w:val="Heading1"/>
        <w:rPr>
          <w:rFonts w:ascii="Times New Roman" w:hAnsi="Times New Roman" w:cs="Times New Roman"/>
        </w:rPr>
      </w:pPr>
      <w:r w:rsidRPr="005102DF">
        <w:rPr>
          <w:rFonts w:ascii="Times New Roman" w:hAnsi="Times New Roman" w:cs="Times New Roman"/>
        </w:rPr>
        <w:t>Preamble</w:t>
      </w:r>
    </w:p>
    <w:p w:rsidR="005518A1" w:rsidRDefault="00CD6C11" w:rsidP="005518A1">
      <w:pPr>
        <w:pStyle w:val="ListParagraph"/>
        <w:autoSpaceDE w:val="0"/>
        <w:autoSpaceDN w:val="0"/>
        <w:adjustRightInd w:val="0"/>
        <w:spacing w:after="0" w:line="360" w:lineRule="auto"/>
        <w:ind w:left="0"/>
        <w:rPr>
          <w:rFonts w:cs="Times New Roman"/>
        </w:rPr>
      </w:pPr>
      <w:r>
        <w:rPr>
          <w:rFonts w:cs="Times New Roman"/>
        </w:rPr>
        <w:t>Our primary task is</w:t>
      </w:r>
      <w:r w:rsidR="00892F25">
        <w:rPr>
          <w:rFonts w:cs="Times New Roman"/>
        </w:rPr>
        <w:t xml:space="preserve"> to standardize the catch-per-unit-effort (</w:t>
      </w:r>
      <w:r w:rsidR="00892F25" w:rsidRPr="002640B4">
        <w:rPr>
          <w:rFonts w:cs="Times New Roman"/>
        </w:rPr>
        <w:t>CPUE</w:t>
      </w:r>
      <w:r w:rsidR="00892F25" w:rsidRPr="00C14CB4">
        <w:rPr>
          <w:rFonts w:cs="Times New Roman"/>
        </w:rPr>
        <w:t>)</w:t>
      </w:r>
      <w:r w:rsidR="00892F25">
        <w:rPr>
          <w:rFonts w:cs="Times New Roman"/>
        </w:rPr>
        <w:t xml:space="preserve"> of observer pot sample </w:t>
      </w:r>
      <w:r>
        <w:rPr>
          <w:rFonts w:cs="Times New Roman"/>
        </w:rPr>
        <w:t xml:space="preserve">data to input </w:t>
      </w:r>
      <w:r w:rsidR="00892F25">
        <w:rPr>
          <w:rFonts w:cs="Times New Roman"/>
        </w:rPr>
        <w:t xml:space="preserve">to the Aleutian Islands golden king crab </w:t>
      </w:r>
      <w:r w:rsidR="00A7419E">
        <w:rPr>
          <w:rFonts w:cs="Times New Roman"/>
        </w:rPr>
        <w:t xml:space="preserve">(GKC) </w:t>
      </w:r>
      <w:r w:rsidR="00892F25">
        <w:rPr>
          <w:rFonts w:cs="Times New Roman"/>
        </w:rPr>
        <w:t>assessment model</w:t>
      </w:r>
      <w:r w:rsidR="00A0643B">
        <w:rPr>
          <w:rFonts w:cs="Times New Roman"/>
        </w:rPr>
        <w:t xml:space="preserve"> (Siddeek et al., 2011)</w:t>
      </w:r>
      <w:r w:rsidR="00892F25">
        <w:rPr>
          <w:rFonts w:cs="Times New Roman"/>
        </w:rPr>
        <w:t xml:space="preserve">. </w:t>
      </w:r>
      <w:r w:rsidR="00A7419E">
        <w:rPr>
          <w:rFonts w:cs="Times New Roman"/>
        </w:rPr>
        <w:t>We presented an initial analysis</w:t>
      </w:r>
      <w:r w:rsidR="00C55B25">
        <w:rPr>
          <w:rFonts w:cs="Times New Roman"/>
        </w:rPr>
        <w:t xml:space="preserve"> to standardize the observer </w:t>
      </w:r>
      <w:r w:rsidR="00C55B25" w:rsidRPr="002640B4">
        <w:rPr>
          <w:rFonts w:cs="Times New Roman"/>
        </w:rPr>
        <w:t>CPUE</w:t>
      </w:r>
      <w:r w:rsidR="00C55B25">
        <w:rPr>
          <w:rFonts w:cs="Times New Roman"/>
        </w:rPr>
        <w:t xml:space="preserve"> data using g</w:t>
      </w:r>
      <w:r w:rsidR="00A7419E">
        <w:rPr>
          <w:rFonts w:cs="Times New Roman"/>
        </w:rPr>
        <w:t>eneralized linear model (GLM) at</w:t>
      </w:r>
      <w:r w:rsidR="00C55B25">
        <w:rPr>
          <w:rFonts w:cs="Times New Roman"/>
        </w:rPr>
        <w:t xml:space="preserve"> the May 2012 </w:t>
      </w:r>
      <w:r w:rsidR="00275D35">
        <w:rPr>
          <w:rFonts w:cs="Times New Roman"/>
        </w:rPr>
        <w:t>Crab Plan Team (</w:t>
      </w:r>
      <w:r w:rsidR="00C55B25">
        <w:rPr>
          <w:rFonts w:cs="Times New Roman"/>
        </w:rPr>
        <w:t>CPT</w:t>
      </w:r>
      <w:r w:rsidR="00275D35">
        <w:rPr>
          <w:rFonts w:cs="Times New Roman"/>
        </w:rPr>
        <w:t>)</w:t>
      </w:r>
      <w:r w:rsidR="00C55B25">
        <w:rPr>
          <w:rFonts w:cs="Times New Roman"/>
        </w:rPr>
        <w:t xml:space="preserve"> meeting. </w:t>
      </w:r>
      <w:r w:rsidR="004A0B18">
        <w:rPr>
          <w:rFonts w:cs="Times New Roman"/>
        </w:rPr>
        <w:t>Following CPT recommendation</w:t>
      </w:r>
      <w:r w:rsidR="009E0EF0">
        <w:rPr>
          <w:rFonts w:cs="Times New Roman"/>
        </w:rPr>
        <w:t>s,</w:t>
      </w:r>
      <w:r w:rsidR="004A0B18">
        <w:rPr>
          <w:rFonts w:cs="Times New Roman"/>
        </w:rPr>
        <w:t xml:space="preserve"> we applied the GLM and generalized additive model (GAM) </w:t>
      </w:r>
      <w:r w:rsidR="00930AE2">
        <w:rPr>
          <w:rFonts w:cs="Times New Roman"/>
        </w:rPr>
        <w:t xml:space="preserve">to analyze the fish ticket and observer sample data and presented the results at the September </w:t>
      </w:r>
      <w:r w:rsidR="009E0EF0">
        <w:rPr>
          <w:rFonts w:cs="Times New Roman"/>
        </w:rPr>
        <w:t xml:space="preserve">2012 </w:t>
      </w:r>
      <w:r w:rsidR="00930AE2">
        <w:rPr>
          <w:rFonts w:cs="Times New Roman"/>
        </w:rPr>
        <w:t>CPT meeting</w:t>
      </w:r>
      <w:r w:rsidR="00C54C1D">
        <w:rPr>
          <w:rFonts w:cs="Times New Roman"/>
        </w:rPr>
        <w:t xml:space="preserve">. </w:t>
      </w:r>
      <w:r w:rsidR="0026101C">
        <w:rPr>
          <w:rFonts w:cs="Times New Roman"/>
        </w:rPr>
        <w:t xml:space="preserve">For the February 2013 crab model workshop, we </w:t>
      </w:r>
      <w:r w:rsidR="00930AE2">
        <w:rPr>
          <w:rFonts w:cs="Times New Roman"/>
        </w:rPr>
        <w:t>switch</w:t>
      </w:r>
      <w:r w:rsidR="0026101C">
        <w:rPr>
          <w:rFonts w:cs="Times New Roman"/>
        </w:rPr>
        <w:t>ed</w:t>
      </w:r>
      <w:r w:rsidR="00930AE2">
        <w:rPr>
          <w:rFonts w:cs="Times New Roman"/>
        </w:rPr>
        <w:t xml:space="preserve"> back to GLM because it can handle any nonlinear situation by converting the variable into factors</w:t>
      </w:r>
      <w:r w:rsidR="009E0EF0">
        <w:rPr>
          <w:rFonts w:cs="Times New Roman"/>
        </w:rPr>
        <w:t xml:space="preserve"> and also GLM is based on sound statistical principles</w:t>
      </w:r>
      <w:r w:rsidR="00930AE2">
        <w:rPr>
          <w:rFonts w:cs="Times New Roman"/>
        </w:rPr>
        <w:t xml:space="preserve">. </w:t>
      </w:r>
    </w:p>
    <w:p w:rsidR="005518A1" w:rsidRDefault="005518A1" w:rsidP="005518A1">
      <w:pPr>
        <w:pStyle w:val="ListParagraph"/>
        <w:autoSpaceDE w:val="0"/>
        <w:autoSpaceDN w:val="0"/>
        <w:adjustRightInd w:val="0"/>
        <w:spacing w:after="0" w:line="360" w:lineRule="auto"/>
        <w:ind w:left="0"/>
        <w:rPr>
          <w:rFonts w:cs="Times New Roman"/>
        </w:rPr>
      </w:pPr>
    </w:p>
    <w:p w:rsidR="00B222A6" w:rsidRDefault="0026101C" w:rsidP="007D1DFD">
      <w:pPr>
        <w:pStyle w:val="ListParagraph"/>
        <w:autoSpaceDE w:val="0"/>
        <w:autoSpaceDN w:val="0"/>
        <w:adjustRightInd w:val="0"/>
        <w:spacing w:after="0" w:line="360" w:lineRule="auto"/>
        <w:ind w:left="0"/>
        <w:rPr>
          <w:rFonts w:cs="Times New Roman"/>
        </w:rPr>
      </w:pPr>
      <w:r>
        <w:rPr>
          <w:rFonts w:cs="Times New Roman"/>
        </w:rPr>
        <w:t xml:space="preserve">Following </w:t>
      </w:r>
      <w:r w:rsidR="00F42CE8">
        <w:rPr>
          <w:rFonts w:cs="Times New Roman"/>
        </w:rPr>
        <w:t xml:space="preserve">suggestions made at the </w:t>
      </w:r>
      <w:r>
        <w:rPr>
          <w:rFonts w:cs="Times New Roman"/>
        </w:rPr>
        <w:t xml:space="preserve">February </w:t>
      </w:r>
      <w:r w:rsidR="00F42CE8">
        <w:rPr>
          <w:rFonts w:cs="Times New Roman"/>
        </w:rPr>
        <w:t xml:space="preserve">Crab Modeling Workshop, </w:t>
      </w:r>
      <w:r>
        <w:rPr>
          <w:rFonts w:cs="Times New Roman"/>
        </w:rPr>
        <w:t xml:space="preserve">we redid the GLM analysis </w:t>
      </w:r>
      <w:r w:rsidR="004F73B7">
        <w:rPr>
          <w:rFonts w:cs="Times New Roman"/>
        </w:rPr>
        <w:t xml:space="preserve">restricting it to </w:t>
      </w:r>
      <w:r>
        <w:rPr>
          <w:rFonts w:cs="Times New Roman"/>
        </w:rPr>
        <w:t xml:space="preserve">observer pot sample </w:t>
      </w:r>
      <w:r w:rsidR="004F73B7">
        <w:rPr>
          <w:rFonts w:cs="Times New Roman"/>
        </w:rPr>
        <w:t xml:space="preserve">legal size male </w:t>
      </w:r>
      <w:r>
        <w:rPr>
          <w:rFonts w:cs="Times New Roman"/>
        </w:rPr>
        <w:t xml:space="preserve">data and </w:t>
      </w:r>
      <w:r w:rsidR="004F73B7">
        <w:rPr>
          <w:rFonts w:cs="Times New Roman"/>
        </w:rPr>
        <w:t xml:space="preserve">divided the time series </w:t>
      </w:r>
      <w:r>
        <w:rPr>
          <w:rFonts w:cs="Times New Roman"/>
        </w:rPr>
        <w:t xml:space="preserve">into </w:t>
      </w:r>
      <w:r w:rsidR="00F42CE8">
        <w:rPr>
          <w:rFonts w:cs="Times New Roman"/>
        </w:rPr>
        <w:t>pre (</w:t>
      </w:r>
      <w:r>
        <w:rPr>
          <w:rFonts w:cs="Times New Roman"/>
        </w:rPr>
        <w:t>1995</w:t>
      </w:r>
      <w:r w:rsidR="00B457F6">
        <w:rPr>
          <w:rFonts w:cs="Times New Roman"/>
        </w:rPr>
        <w:t>/96</w:t>
      </w:r>
      <w:r w:rsidR="00F42CE8">
        <w:rPr>
          <w:rFonts w:cs="Times New Roman"/>
        </w:rPr>
        <w:t>–20</w:t>
      </w:r>
      <w:r>
        <w:rPr>
          <w:rFonts w:cs="Times New Roman"/>
        </w:rPr>
        <w:t>04</w:t>
      </w:r>
      <w:r w:rsidR="00B457F6">
        <w:rPr>
          <w:rFonts w:cs="Times New Roman"/>
        </w:rPr>
        <w:t>/05</w:t>
      </w:r>
      <w:r w:rsidR="00F42CE8">
        <w:rPr>
          <w:rFonts w:cs="Times New Roman"/>
        </w:rPr>
        <w:t>)</w:t>
      </w:r>
      <w:r>
        <w:rPr>
          <w:rFonts w:cs="Times New Roman"/>
        </w:rPr>
        <w:t xml:space="preserve"> and </w:t>
      </w:r>
      <w:r w:rsidR="00F42CE8">
        <w:rPr>
          <w:rFonts w:cs="Times New Roman"/>
        </w:rPr>
        <w:t>post (2005</w:t>
      </w:r>
      <w:r w:rsidR="00B457F6">
        <w:rPr>
          <w:rFonts w:cs="Times New Roman"/>
        </w:rPr>
        <w:t>/06</w:t>
      </w:r>
      <w:r w:rsidR="00F42CE8">
        <w:rPr>
          <w:rFonts w:cs="Times New Roman"/>
        </w:rPr>
        <w:t>–2010</w:t>
      </w:r>
      <w:r w:rsidR="00B457F6">
        <w:rPr>
          <w:rFonts w:cs="Times New Roman"/>
        </w:rPr>
        <w:t>/11</w:t>
      </w:r>
      <w:r w:rsidR="00F42CE8">
        <w:rPr>
          <w:rFonts w:cs="Times New Roman"/>
        </w:rPr>
        <w:t xml:space="preserve">) rationalization </w:t>
      </w:r>
      <w:r>
        <w:rPr>
          <w:rFonts w:cs="Times New Roman"/>
        </w:rPr>
        <w:t xml:space="preserve">periods. </w:t>
      </w:r>
      <w:r w:rsidR="004F73B7">
        <w:rPr>
          <w:rFonts w:cs="Times New Roman"/>
        </w:rPr>
        <w:t xml:space="preserve">We treated the </w:t>
      </w:r>
      <w:r w:rsidR="00F42CE8">
        <w:rPr>
          <w:rFonts w:cs="Times New Roman"/>
        </w:rPr>
        <w:t>explanatory variables</w:t>
      </w:r>
      <w:r w:rsidR="00B457F6">
        <w:rPr>
          <w:rFonts w:cs="Times New Roman"/>
        </w:rPr>
        <w:t xml:space="preserve">: Soak, </w:t>
      </w:r>
      <w:r w:rsidR="00F42CE8">
        <w:rPr>
          <w:rFonts w:cs="Times New Roman"/>
        </w:rPr>
        <w:t>Depth</w:t>
      </w:r>
      <w:r w:rsidR="00B457F6">
        <w:rPr>
          <w:rFonts w:cs="Times New Roman"/>
        </w:rPr>
        <w:t>, and product of number of Vessels and mean Soak time,</w:t>
      </w:r>
      <w:r w:rsidR="00F42CE8">
        <w:rPr>
          <w:rFonts w:cs="Times New Roman"/>
        </w:rPr>
        <w:t xml:space="preserve"> </w:t>
      </w:r>
      <w:r w:rsidR="0077058C">
        <w:rPr>
          <w:rFonts w:cs="Times New Roman"/>
        </w:rPr>
        <w:t xml:space="preserve">as </w:t>
      </w:r>
      <w:r w:rsidR="00F42CE8">
        <w:rPr>
          <w:rFonts w:cs="Times New Roman"/>
        </w:rPr>
        <w:t>continuous numeric</w:t>
      </w:r>
      <w:r w:rsidR="004F73B7">
        <w:rPr>
          <w:rFonts w:cs="Times New Roman"/>
        </w:rPr>
        <w:t xml:space="preserve"> and used the </w:t>
      </w:r>
      <w:r w:rsidR="00B457F6">
        <w:rPr>
          <w:rFonts w:cs="Times New Roman"/>
        </w:rPr>
        <w:lastRenderedPageBreak/>
        <w:t xml:space="preserve">piecewise-cubic spline </w:t>
      </w:r>
      <w:r w:rsidR="004F73B7">
        <w:rPr>
          <w:rFonts w:cs="Times New Roman"/>
        </w:rPr>
        <w:t>to describe their functional forms in the GLM.</w:t>
      </w:r>
      <w:r w:rsidR="00276998">
        <w:rPr>
          <w:rFonts w:cs="Times New Roman"/>
        </w:rPr>
        <w:t xml:space="preserve"> </w:t>
      </w:r>
      <w:r w:rsidR="004F73B7">
        <w:rPr>
          <w:rFonts w:cs="Times New Roman"/>
        </w:rPr>
        <w:t>For one scenario</w:t>
      </w:r>
      <w:r w:rsidR="00F42CE8">
        <w:rPr>
          <w:rFonts w:cs="Times New Roman"/>
        </w:rPr>
        <w:t>,</w:t>
      </w:r>
      <w:r w:rsidR="004F73B7">
        <w:rPr>
          <w:rFonts w:cs="Times New Roman"/>
        </w:rPr>
        <w:t xml:space="preserve"> we departed from lognormal and binomial </w:t>
      </w:r>
      <w:r w:rsidR="0077058C">
        <w:rPr>
          <w:rFonts w:cs="Times New Roman"/>
        </w:rPr>
        <w:t xml:space="preserve">GLM </w:t>
      </w:r>
      <w:r w:rsidR="00F42CE8">
        <w:rPr>
          <w:rFonts w:cs="Times New Roman"/>
        </w:rPr>
        <w:t xml:space="preserve">families </w:t>
      </w:r>
      <w:r w:rsidR="004F73B7">
        <w:rPr>
          <w:rFonts w:cs="Times New Roman"/>
        </w:rPr>
        <w:t>to</w:t>
      </w:r>
      <w:r w:rsidR="00F42CE8">
        <w:rPr>
          <w:rFonts w:cs="Times New Roman"/>
        </w:rPr>
        <w:t xml:space="preserve"> the</w:t>
      </w:r>
      <w:r w:rsidR="004F73B7">
        <w:rPr>
          <w:rFonts w:cs="Times New Roman"/>
        </w:rPr>
        <w:t xml:space="preserve"> negative binomial family. </w:t>
      </w:r>
      <w:r w:rsidR="005518A1">
        <w:rPr>
          <w:rFonts w:cs="Times New Roman"/>
        </w:rPr>
        <w:t>W</w:t>
      </w:r>
      <w:r w:rsidR="005518A1" w:rsidRPr="005D6E14">
        <w:rPr>
          <w:rFonts w:cs="Times New Roman"/>
        </w:rPr>
        <w:t xml:space="preserve">e </w:t>
      </w:r>
      <w:r w:rsidR="005518A1">
        <w:rPr>
          <w:rFonts w:cs="Times New Roman"/>
        </w:rPr>
        <w:t>computed</w:t>
      </w:r>
      <w:r w:rsidR="0077058C">
        <w:rPr>
          <w:rFonts w:cs="Times New Roman"/>
        </w:rPr>
        <w:t xml:space="preserve"> yearly </w:t>
      </w:r>
      <w:r w:rsidR="005518A1" w:rsidRPr="002640B4">
        <w:rPr>
          <w:rFonts w:cs="Times New Roman"/>
        </w:rPr>
        <w:t>CPUE</w:t>
      </w:r>
      <w:r w:rsidR="005518A1" w:rsidRPr="005D6E14">
        <w:rPr>
          <w:rFonts w:cs="Times New Roman"/>
        </w:rPr>
        <w:t xml:space="preserve"> </w:t>
      </w:r>
      <w:r w:rsidR="00F42CE8" w:rsidRPr="005D6E14">
        <w:rPr>
          <w:rFonts w:cs="Times New Roman"/>
        </w:rPr>
        <w:t>ind</w:t>
      </w:r>
      <w:r w:rsidR="00F42CE8">
        <w:rPr>
          <w:rFonts w:cs="Times New Roman"/>
        </w:rPr>
        <w:t xml:space="preserve">ices </w:t>
      </w:r>
      <w:r w:rsidR="005518A1">
        <w:rPr>
          <w:rFonts w:cs="Times New Roman"/>
        </w:rPr>
        <w:t xml:space="preserve">with confidence intervals </w:t>
      </w:r>
      <w:r w:rsidR="007D1DFD">
        <w:rPr>
          <w:rFonts w:cs="Times New Roman"/>
        </w:rPr>
        <w:t>and a number of diagnostic</w:t>
      </w:r>
      <w:r w:rsidR="0077058C">
        <w:rPr>
          <w:rFonts w:cs="Times New Roman"/>
        </w:rPr>
        <w:t xml:space="preserve"> statistic</w:t>
      </w:r>
      <w:r w:rsidR="007D1DFD">
        <w:rPr>
          <w:rFonts w:cs="Times New Roman"/>
        </w:rPr>
        <w:t xml:space="preserve">s for </w:t>
      </w:r>
      <w:r w:rsidR="00F42CE8">
        <w:rPr>
          <w:rFonts w:cs="Times New Roman"/>
        </w:rPr>
        <w:t xml:space="preserve">areas </w:t>
      </w:r>
      <w:r w:rsidR="005518A1" w:rsidRPr="005D6E14">
        <w:rPr>
          <w:rFonts w:cs="Times New Roman"/>
        </w:rPr>
        <w:t xml:space="preserve">east </w:t>
      </w:r>
      <w:r w:rsidR="005518A1">
        <w:rPr>
          <w:rFonts w:cs="Times New Roman"/>
        </w:rPr>
        <w:t xml:space="preserve">(EAG) </w:t>
      </w:r>
      <w:r w:rsidR="005518A1" w:rsidRPr="005D6E14">
        <w:rPr>
          <w:rFonts w:cs="Times New Roman"/>
        </w:rPr>
        <w:t xml:space="preserve">and west </w:t>
      </w:r>
      <w:r w:rsidR="005518A1">
        <w:rPr>
          <w:rFonts w:cs="Times New Roman"/>
        </w:rPr>
        <w:t xml:space="preserve">(WAG) </w:t>
      </w:r>
      <w:r w:rsidR="005518A1" w:rsidRPr="005D6E14">
        <w:rPr>
          <w:rFonts w:cs="Times New Roman"/>
        </w:rPr>
        <w:t>of 174</w:t>
      </w:r>
      <w:r w:rsidR="005518A1">
        <w:rPr>
          <w:rFonts w:cs="Times New Roman"/>
        </w:rPr>
        <w:t>°</w:t>
      </w:r>
      <w:r w:rsidR="005518A1" w:rsidRPr="005D6E14">
        <w:rPr>
          <w:rFonts w:cs="Times New Roman"/>
        </w:rPr>
        <w:t>W</w:t>
      </w:r>
      <w:r w:rsidR="00D0489D">
        <w:rPr>
          <w:rFonts w:cs="Times New Roman"/>
        </w:rPr>
        <w:t xml:space="preserve"> longitudes</w:t>
      </w:r>
      <w:r w:rsidR="005518A1">
        <w:rPr>
          <w:rFonts w:cs="Times New Roman"/>
        </w:rPr>
        <w:t>.</w:t>
      </w:r>
      <w:r w:rsidR="00684470">
        <w:rPr>
          <w:rFonts w:cs="Times New Roman"/>
        </w:rPr>
        <w:t xml:space="preserve"> </w:t>
      </w:r>
    </w:p>
    <w:p w:rsidR="00B457F6" w:rsidRDefault="00B457F6" w:rsidP="00B457F6">
      <w:pPr>
        <w:autoSpaceDE w:val="0"/>
        <w:autoSpaceDN w:val="0"/>
        <w:adjustRightInd w:val="0"/>
        <w:spacing w:after="0" w:line="360" w:lineRule="auto"/>
        <w:rPr>
          <w:rFonts w:cs="Times New Roman"/>
          <w:bCs/>
        </w:rPr>
      </w:pPr>
    </w:p>
    <w:p w:rsidR="00B457F6" w:rsidRDefault="00CE54AB" w:rsidP="00B457F6">
      <w:pPr>
        <w:autoSpaceDE w:val="0"/>
        <w:autoSpaceDN w:val="0"/>
        <w:adjustRightInd w:val="0"/>
        <w:spacing w:after="0" w:line="360" w:lineRule="auto"/>
        <w:rPr>
          <w:rFonts w:cs="Times New Roman"/>
          <w:bCs/>
        </w:rPr>
      </w:pPr>
      <w:r>
        <w:rPr>
          <w:rFonts w:cs="Times New Roman"/>
          <w:bCs/>
        </w:rPr>
        <w:t>Our analysis did not pick up significant interactions and the standardized CPUE indices were lower than the nominal CPUE indices during the post-rationalization period. T</w:t>
      </w:r>
      <w:r w:rsidR="00B457F6" w:rsidRPr="00514C10">
        <w:rPr>
          <w:rFonts w:cs="Times New Roman"/>
          <w:bCs/>
        </w:rPr>
        <w:t xml:space="preserve">he standardized </w:t>
      </w:r>
      <w:r w:rsidR="00B457F6" w:rsidRPr="000E4CA2">
        <w:rPr>
          <w:rFonts w:cs="Times New Roman"/>
          <w:bCs/>
        </w:rPr>
        <w:t>CPUE</w:t>
      </w:r>
      <w:r w:rsidR="00B457F6" w:rsidRPr="00514C10">
        <w:rPr>
          <w:rFonts w:cs="Times New Roman"/>
          <w:bCs/>
        </w:rPr>
        <w:t xml:space="preserve"> trends based on the negative binomial family were similar to the </w:t>
      </w:r>
      <w:r w:rsidR="00B457F6" w:rsidRPr="000E4CA2">
        <w:rPr>
          <w:rFonts w:cs="Times New Roman"/>
          <w:bCs/>
        </w:rPr>
        <w:t>CPUE</w:t>
      </w:r>
      <w:r w:rsidR="00B457F6" w:rsidRPr="00514C10">
        <w:rPr>
          <w:rFonts w:cs="Times New Roman"/>
          <w:bCs/>
        </w:rPr>
        <w:t xml:space="preserve"> trends of the combination of lognormal and binomial families. </w:t>
      </w:r>
      <w:r w:rsidR="00B457F6" w:rsidRPr="00E808B4">
        <w:rPr>
          <w:rFonts w:cs="Times New Roman"/>
          <w:bCs/>
        </w:rPr>
        <w:t xml:space="preserve">  </w:t>
      </w:r>
    </w:p>
    <w:p w:rsidR="00CE54AB" w:rsidRDefault="00CE54AB" w:rsidP="00CE54AB">
      <w:pPr>
        <w:autoSpaceDE w:val="0"/>
        <w:autoSpaceDN w:val="0"/>
        <w:adjustRightInd w:val="0"/>
        <w:spacing w:after="0" w:line="360" w:lineRule="auto"/>
        <w:rPr>
          <w:rFonts w:cs="Times New Roman"/>
          <w:bCs/>
        </w:rPr>
      </w:pPr>
    </w:p>
    <w:p w:rsidR="00CE54AB" w:rsidRDefault="00CE54AB" w:rsidP="00CE54AB">
      <w:pPr>
        <w:autoSpaceDE w:val="0"/>
        <w:autoSpaceDN w:val="0"/>
        <w:adjustRightInd w:val="0"/>
        <w:spacing w:after="0" w:line="360" w:lineRule="auto"/>
        <w:rPr>
          <w:rFonts w:cs="Times New Roman"/>
          <w:bCs/>
        </w:rPr>
      </w:pPr>
      <w:r>
        <w:rPr>
          <w:rFonts w:cs="Times New Roman"/>
          <w:bCs/>
        </w:rPr>
        <w:t>Although observer data have been collected since 1989 (ADF&amp;G, 2011), the quality of data improved in the mid-1990s. This restricted the current analysis to 1995/96</w:t>
      </w:r>
      <w:r>
        <w:rPr>
          <w:rFonts w:cs="Times New Roman"/>
        </w:rPr>
        <w:t>–</w:t>
      </w:r>
      <w:r>
        <w:rPr>
          <w:rFonts w:cs="Times New Roman"/>
          <w:bCs/>
        </w:rPr>
        <w:t>2010/11 data sets. We were unable to use the long-term fish ticket (1985/86</w:t>
      </w:r>
      <w:r>
        <w:rPr>
          <w:rFonts w:cs="Times New Roman"/>
        </w:rPr>
        <w:t>–</w:t>
      </w:r>
      <w:r>
        <w:rPr>
          <w:rFonts w:cs="Times New Roman"/>
          <w:bCs/>
        </w:rPr>
        <w:t>2010/11) data set because it has no soak time information, which played an important role in the post-rationalization period.</w:t>
      </w:r>
    </w:p>
    <w:p w:rsidR="00B457F6" w:rsidRDefault="00B457F6" w:rsidP="007D1DFD">
      <w:pPr>
        <w:pStyle w:val="ListParagraph"/>
        <w:autoSpaceDE w:val="0"/>
        <w:autoSpaceDN w:val="0"/>
        <w:adjustRightInd w:val="0"/>
        <w:spacing w:after="0" w:line="360" w:lineRule="auto"/>
        <w:ind w:left="0"/>
        <w:rPr>
          <w:rFonts w:cs="Times New Roman"/>
        </w:rPr>
      </w:pPr>
    </w:p>
    <w:p w:rsidR="005D6E14" w:rsidRPr="005102DF" w:rsidRDefault="00684470" w:rsidP="005102DF">
      <w:pPr>
        <w:pStyle w:val="Heading2"/>
      </w:pPr>
      <w:r w:rsidRPr="005102DF">
        <w:t xml:space="preserve">Responses to </w:t>
      </w:r>
      <w:r w:rsidR="00A80DAE" w:rsidRPr="005102DF">
        <w:t>February 2013 Crab Model</w:t>
      </w:r>
      <w:r w:rsidR="00F42CE8" w:rsidRPr="005102DF">
        <w:t>ing</w:t>
      </w:r>
      <w:r w:rsidR="00A80DAE" w:rsidRPr="005102DF">
        <w:t xml:space="preserve"> Workshop</w:t>
      </w:r>
      <w:r w:rsidRPr="005102DF">
        <w:t xml:space="preserve"> comments</w:t>
      </w:r>
    </w:p>
    <w:p w:rsidR="000247E1" w:rsidRPr="007C7D07" w:rsidRDefault="000247E1" w:rsidP="000247E1">
      <w:pPr>
        <w:rPr>
          <w:b/>
        </w:rPr>
      </w:pPr>
      <w:r>
        <w:t xml:space="preserve"> </w:t>
      </w:r>
      <w:r w:rsidRPr="007C7D07">
        <w:rPr>
          <w:b/>
        </w:rPr>
        <w:t>General comments:</w:t>
      </w:r>
    </w:p>
    <w:p w:rsidR="000247E1" w:rsidRDefault="000247E1" w:rsidP="000247E1">
      <w:pPr>
        <w:pStyle w:val="ListParagraph"/>
        <w:numPr>
          <w:ilvl w:val="0"/>
          <w:numId w:val="3"/>
        </w:numPr>
        <w:spacing w:line="240" w:lineRule="auto"/>
        <w:jc w:val="both"/>
      </w:pPr>
      <w:r>
        <w:t xml:space="preserve">Although considerable work was undertaken prior to and during the workshop to standardize catch and effort data to remove factors unrelated to abundance, the workshop noted that there was no guarantee that the resulting standardized indexes would be linearly proportional to abundance. For example, there is no way to be sure that the standardization has removed all of the effects of changes in fishing practices or how pots are set spatially in the fishery for Aleutian Islands golden king crab. </w:t>
      </w:r>
    </w:p>
    <w:p w:rsidR="007C7D07" w:rsidRPr="007C7D07" w:rsidRDefault="007C7D07" w:rsidP="007C7D07">
      <w:pPr>
        <w:pStyle w:val="ListParagraph"/>
        <w:spacing w:line="240" w:lineRule="auto"/>
        <w:jc w:val="both"/>
        <w:rPr>
          <w:i/>
        </w:rPr>
      </w:pPr>
      <w:r>
        <w:rPr>
          <w:i/>
        </w:rPr>
        <w:t xml:space="preserve">Response: </w:t>
      </w:r>
      <w:r w:rsidR="00817A30">
        <w:rPr>
          <w:i/>
        </w:rPr>
        <w:t>This comment is r</w:t>
      </w:r>
      <w:r>
        <w:rPr>
          <w:i/>
        </w:rPr>
        <w:t>elated to</w:t>
      </w:r>
      <w:r w:rsidR="00CB7E54">
        <w:rPr>
          <w:i/>
        </w:rPr>
        <w:t xml:space="preserve"> the</w:t>
      </w:r>
      <w:r>
        <w:rPr>
          <w:i/>
        </w:rPr>
        <w:t xml:space="preserve"> stock assessment model. Not considered here.</w:t>
      </w:r>
    </w:p>
    <w:p w:rsidR="00EB1794" w:rsidRPr="007C7D07" w:rsidRDefault="00EB1794" w:rsidP="00EB1794">
      <w:pPr>
        <w:keepNext/>
        <w:contextualSpacing/>
        <w:rPr>
          <w:b/>
          <w:szCs w:val="24"/>
        </w:rPr>
      </w:pPr>
      <w:r w:rsidRPr="007C7D07">
        <w:rPr>
          <w:b/>
          <w:szCs w:val="24"/>
        </w:rPr>
        <w:t>Major recommendations and conclusions</w:t>
      </w:r>
      <w:r w:rsidR="00CB7E54">
        <w:rPr>
          <w:b/>
          <w:szCs w:val="24"/>
        </w:rPr>
        <w:t>:</w:t>
      </w:r>
    </w:p>
    <w:p w:rsidR="007339B4" w:rsidRPr="00CB7E54" w:rsidRDefault="00EB1794" w:rsidP="00D5476F">
      <w:pPr>
        <w:pStyle w:val="ListParagraph"/>
        <w:numPr>
          <w:ilvl w:val="0"/>
          <w:numId w:val="8"/>
        </w:numPr>
        <w:rPr>
          <w:i/>
        </w:rPr>
      </w:pPr>
      <w:r w:rsidRPr="00CB7E54">
        <w:rPr>
          <w:szCs w:val="24"/>
        </w:rPr>
        <w:t>Only the observer CPUE data should be standardized and used in assessments</w:t>
      </w:r>
      <w:r w:rsidR="00CB7E54" w:rsidRPr="00CB7E54">
        <w:rPr>
          <w:szCs w:val="24"/>
        </w:rPr>
        <w:t>,</w:t>
      </w:r>
      <w:r w:rsidRPr="00CB7E54">
        <w:rPr>
          <w:szCs w:val="24"/>
        </w:rPr>
        <w:t xml:space="preserve"> because it has associated soak time data.</w:t>
      </w:r>
      <w:r w:rsidR="00415B33">
        <w:rPr>
          <w:szCs w:val="24"/>
        </w:rPr>
        <w:t xml:space="preserve"> </w:t>
      </w:r>
      <w:r w:rsidRPr="00CB7E54">
        <w:rPr>
          <w:szCs w:val="24"/>
        </w:rPr>
        <w:t>Observer CPUE should be broken into two time series, with rationalization marking the break point and a potential influence of soak time on catch included in the analysis irrespective</w:t>
      </w:r>
      <w:r w:rsidR="00CB7E54" w:rsidRPr="00CB7E54">
        <w:rPr>
          <w:szCs w:val="24"/>
        </w:rPr>
        <w:t xml:space="preserve"> of</w:t>
      </w:r>
      <w:r w:rsidRPr="00CB7E54">
        <w:rPr>
          <w:szCs w:val="24"/>
        </w:rPr>
        <w:t xml:space="preserve"> whether it is significant.</w:t>
      </w:r>
    </w:p>
    <w:p w:rsidR="007C7D07" w:rsidRPr="00D5476F" w:rsidRDefault="007C7D07" w:rsidP="00D5476F">
      <w:pPr>
        <w:pStyle w:val="ListParagraph"/>
        <w:rPr>
          <w:i/>
          <w:szCs w:val="24"/>
        </w:rPr>
      </w:pPr>
      <w:r w:rsidRPr="00D5476F">
        <w:rPr>
          <w:i/>
        </w:rPr>
        <w:t>Response: We considered this suggestion in this analysis.</w:t>
      </w:r>
    </w:p>
    <w:p w:rsidR="00EB1794" w:rsidRDefault="00EB1794" w:rsidP="00EB1794">
      <w:pPr>
        <w:contextualSpacing/>
        <w:rPr>
          <w:i/>
          <w:szCs w:val="24"/>
        </w:rPr>
      </w:pPr>
    </w:p>
    <w:p w:rsidR="00EB1794" w:rsidRPr="007C7D07" w:rsidRDefault="00EB1794" w:rsidP="00EB1794">
      <w:pPr>
        <w:contextualSpacing/>
        <w:rPr>
          <w:b/>
          <w:szCs w:val="24"/>
        </w:rPr>
      </w:pPr>
      <w:r w:rsidRPr="007C7D07">
        <w:rPr>
          <w:b/>
          <w:szCs w:val="24"/>
        </w:rPr>
        <w:t>Future work</w:t>
      </w:r>
    </w:p>
    <w:p w:rsidR="00EB1794" w:rsidRPr="00CB7E54" w:rsidRDefault="00EB1794" w:rsidP="00D5476F">
      <w:pPr>
        <w:pStyle w:val="ListParagraph"/>
        <w:numPr>
          <w:ilvl w:val="0"/>
          <w:numId w:val="9"/>
        </w:numPr>
        <w:rPr>
          <w:szCs w:val="24"/>
        </w:rPr>
      </w:pPr>
      <w:r w:rsidRPr="00CB7E54">
        <w:rPr>
          <w:szCs w:val="24"/>
        </w:rPr>
        <w:t>For the May CPT meeting</w:t>
      </w:r>
      <w:r w:rsidR="00CB7E54" w:rsidRPr="00CB7E54">
        <w:rPr>
          <w:szCs w:val="24"/>
        </w:rPr>
        <w:t>, provide</w:t>
      </w:r>
      <w:r w:rsidRPr="00CB7E54">
        <w:rPr>
          <w:szCs w:val="24"/>
        </w:rPr>
        <w:t xml:space="preserve"> a revised </w:t>
      </w:r>
      <w:r w:rsidRPr="002640B4">
        <w:rPr>
          <w:szCs w:val="24"/>
        </w:rPr>
        <w:t>CPUE</w:t>
      </w:r>
      <w:r w:rsidRPr="00CB7E54">
        <w:rPr>
          <w:szCs w:val="24"/>
        </w:rPr>
        <w:t xml:space="preserve"> standardization which:</w:t>
      </w:r>
    </w:p>
    <w:p w:rsidR="00EB1794" w:rsidRPr="007C7D07" w:rsidRDefault="00EB1794" w:rsidP="00EB1794">
      <w:pPr>
        <w:pStyle w:val="ListParagraph"/>
        <w:numPr>
          <w:ilvl w:val="0"/>
          <w:numId w:val="4"/>
        </w:numPr>
        <w:spacing w:line="240" w:lineRule="auto"/>
        <w:jc w:val="both"/>
        <w:rPr>
          <w:szCs w:val="24"/>
        </w:rPr>
      </w:pPr>
      <w:r>
        <w:t xml:space="preserve">analyzes pre- and post-rationalization </w:t>
      </w:r>
      <w:r w:rsidR="00E74550">
        <w:t xml:space="preserve">observer data </w:t>
      </w:r>
      <w:r>
        <w:t>separately</w:t>
      </w:r>
      <w:r w:rsidR="00C10523">
        <w:t>;</w:t>
      </w:r>
    </w:p>
    <w:p w:rsidR="007C7D07" w:rsidRDefault="007C7D07" w:rsidP="007C7D07">
      <w:pPr>
        <w:pStyle w:val="ListParagraph"/>
        <w:spacing w:line="240" w:lineRule="auto"/>
        <w:jc w:val="both"/>
        <w:rPr>
          <w:i/>
        </w:rPr>
      </w:pPr>
      <w:r w:rsidRPr="007C7D07">
        <w:rPr>
          <w:i/>
        </w:rPr>
        <w:t>Response:</w:t>
      </w:r>
      <w:r>
        <w:t xml:space="preserve"> </w:t>
      </w:r>
      <w:r>
        <w:rPr>
          <w:i/>
        </w:rPr>
        <w:t>We considered this suggestion in this analysis.</w:t>
      </w:r>
    </w:p>
    <w:p w:rsidR="007C7D07" w:rsidRDefault="007C7D07" w:rsidP="007C7D07">
      <w:pPr>
        <w:pStyle w:val="ListParagraph"/>
        <w:spacing w:line="240" w:lineRule="auto"/>
        <w:jc w:val="both"/>
      </w:pPr>
    </w:p>
    <w:p w:rsidR="00EB1794" w:rsidRDefault="00EB1794" w:rsidP="00EB1794">
      <w:pPr>
        <w:pStyle w:val="ListParagraph"/>
        <w:numPr>
          <w:ilvl w:val="0"/>
          <w:numId w:val="4"/>
        </w:numPr>
        <w:spacing w:line="240" w:lineRule="auto"/>
        <w:jc w:val="both"/>
      </w:pPr>
      <w:r>
        <w:lastRenderedPageBreak/>
        <w:t>includes soak time as a covariate in all models (binomial and log-normal) irrespective of whether they are selected</w:t>
      </w:r>
      <w:r w:rsidR="00C10523">
        <w:t>;</w:t>
      </w:r>
    </w:p>
    <w:p w:rsidR="007C7D07" w:rsidRDefault="007C7D07" w:rsidP="007C7D07">
      <w:pPr>
        <w:pStyle w:val="ListParagraph"/>
        <w:spacing w:line="240" w:lineRule="auto"/>
        <w:jc w:val="both"/>
        <w:rPr>
          <w:i/>
        </w:rPr>
      </w:pPr>
      <w:r w:rsidRPr="007C7D07">
        <w:rPr>
          <w:i/>
        </w:rPr>
        <w:t>Response:</w:t>
      </w:r>
      <w:r>
        <w:t xml:space="preserve"> </w:t>
      </w:r>
      <w:r>
        <w:rPr>
          <w:i/>
        </w:rPr>
        <w:t>We considered this suggestion in this analysis.</w:t>
      </w:r>
    </w:p>
    <w:p w:rsidR="007C7D07" w:rsidRDefault="007C7D07" w:rsidP="007C7D07">
      <w:pPr>
        <w:pStyle w:val="ListParagraph"/>
        <w:spacing w:line="240" w:lineRule="auto"/>
        <w:jc w:val="both"/>
      </w:pPr>
    </w:p>
    <w:p w:rsidR="00EB1794" w:rsidRDefault="00EB1794" w:rsidP="00EB1794">
      <w:pPr>
        <w:pStyle w:val="ListParagraph"/>
        <w:numPr>
          <w:ilvl w:val="0"/>
          <w:numId w:val="4"/>
        </w:numPr>
        <w:spacing w:line="240" w:lineRule="auto"/>
        <w:jc w:val="both"/>
      </w:pPr>
      <w:r>
        <w:t>use</w:t>
      </w:r>
      <w:r w:rsidR="00E74550">
        <w:t>s</w:t>
      </w:r>
      <w:r>
        <w:t xml:space="preserve"> standard model selection diagnostics (e.g. changes in R</w:t>
      </w:r>
      <w:r>
        <w:rPr>
          <w:vertAlign w:val="superscript"/>
        </w:rPr>
        <w:t>2</w:t>
      </w:r>
      <w:r>
        <w:t>) to select other covariates</w:t>
      </w:r>
      <w:r w:rsidR="00C10523">
        <w:t xml:space="preserve">; </w:t>
      </w:r>
      <w:r>
        <w:t>and</w:t>
      </w:r>
    </w:p>
    <w:p w:rsidR="007C7D07" w:rsidRDefault="007C7D07" w:rsidP="007C7D07">
      <w:pPr>
        <w:pStyle w:val="ListParagraph"/>
        <w:spacing w:line="240" w:lineRule="auto"/>
        <w:jc w:val="both"/>
        <w:rPr>
          <w:i/>
        </w:rPr>
      </w:pPr>
      <w:r w:rsidRPr="007C7D07">
        <w:rPr>
          <w:i/>
        </w:rPr>
        <w:t>Response:</w:t>
      </w:r>
      <w:r>
        <w:t xml:space="preserve"> </w:t>
      </w:r>
      <w:r>
        <w:rPr>
          <w:i/>
        </w:rPr>
        <w:t>We considered this suggestion in this analysis.</w:t>
      </w:r>
    </w:p>
    <w:p w:rsidR="007C7D07" w:rsidRDefault="007C7D07" w:rsidP="007C7D07">
      <w:pPr>
        <w:pStyle w:val="ListParagraph"/>
        <w:spacing w:line="240" w:lineRule="auto"/>
        <w:jc w:val="both"/>
      </w:pPr>
    </w:p>
    <w:p w:rsidR="00EB1794" w:rsidRDefault="00EB1794" w:rsidP="00EB1794">
      <w:pPr>
        <w:pStyle w:val="ListParagraph"/>
        <w:numPr>
          <w:ilvl w:val="0"/>
          <w:numId w:val="4"/>
        </w:numPr>
        <w:spacing w:line="240" w:lineRule="auto"/>
        <w:jc w:val="both"/>
      </w:pPr>
      <w:r>
        <w:t>include</w:t>
      </w:r>
      <w:r w:rsidR="00E74550">
        <w:t>s</w:t>
      </w:r>
      <w:r>
        <w:t xml:space="preserve"> all diagnostics (including influence plots) for both the binomial and log-normal components of the analysis</w:t>
      </w:r>
      <w:r w:rsidR="00E74550" w:rsidRPr="00E74550">
        <w:t xml:space="preserve"> </w:t>
      </w:r>
      <w:r w:rsidR="00E74550">
        <w:t>in the document</w:t>
      </w:r>
      <w:r>
        <w:t>.</w:t>
      </w:r>
    </w:p>
    <w:p w:rsidR="007C7D07" w:rsidRDefault="007C7D07" w:rsidP="007C7D07">
      <w:pPr>
        <w:pStyle w:val="ListParagraph"/>
        <w:spacing w:line="240" w:lineRule="auto"/>
        <w:jc w:val="both"/>
        <w:rPr>
          <w:i/>
        </w:rPr>
      </w:pPr>
      <w:r w:rsidRPr="007C7D07">
        <w:rPr>
          <w:i/>
        </w:rPr>
        <w:t>Response:</w:t>
      </w:r>
      <w:r>
        <w:t xml:space="preserve"> </w:t>
      </w:r>
      <w:r>
        <w:rPr>
          <w:i/>
        </w:rPr>
        <w:t>We considered most of this suggestion in th</w:t>
      </w:r>
      <w:r w:rsidR="00E74550">
        <w:rPr>
          <w:i/>
        </w:rPr>
        <w:t>e current</w:t>
      </w:r>
      <w:r>
        <w:rPr>
          <w:i/>
        </w:rPr>
        <w:t xml:space="preserve"> analysis. </w:t>
      </w:r>
      <w:r w:rsidR="004E55AD" w:rsidRPr="00E36B0D">
        <w:rPr>
          <w:i/>
        </w:rPr>
        <w:t>However, we have not</w:t>
      </w:r>
      <w:r w:rsidR="004E55AD">
        <w:t xml:space="preserve"> </w:t>
      </w:r>
      <w:r w:rsidR="004E55AD" w:rsidRPr="00E36B0D">
        <w:rPr>
          <w:i/>
        </w:rPr>
        <w:t xml:space="preserve">as of yet </w:t>
      </w:r>
      <w:r w:rsidR="002821BE">
        <w:rPr>
          <w:i/>
        </w:rPr>
        <w:t>used</w:t>
      </w:r>
      <w:r w:rsidR="004E55AD" w:rsidRPr="00E36B0D">
        <w:rPr>
          <w:i/>
        </w:rPr>
        <w:t xml:space="preserve"> the </w:t>
      </w:r>
      <w:r w:rsidR="004E55AD">
        <w:t>(</w:t>
      </w:r>
      <w:hyperlink r:id="rId12" w:history="1">
        <w:r w:rsidR="004E55AD">
          <w:rPr>
            <w:rStyle w:val="Hyperlink"/>
          </w:rPr>
          <w:t>http://projects.trophia.com/projects/influ/repository/entry/influ.R</w:t>
        </w:r>
      </w:hyperlink>
      <w:r w:rsidR="004E55AD">
        <w:t xml:space="preserve">.) </w:t>
      </w:r>
      <w:r w:rsidR="004E55AD" w:rsidRPr="00E36B0D">
        <w:rPr>
          <w:i/>
        </w:rPr>
        <w:t>diagnostics package.</w:t>
      </w:r>
      <w:r w:rsidR="004E55AD" w:rsidRPr="004E55AD">
        <w:rPr>
          <w:i/>
        </w:rPr>
        <w:t xml:space="preserve"> </w:t>
      </w:r>
      <w:r w:rsidR="004E55AD">
        <w:rPr>
          <w:i/>
        </w:rPr>
        <w:t>We are in the process o</w:t>
      </w:r>
      <w:r w:rsidR="002821BE">
        <w:rPr>
          <w:i/>
        </w:rPr>
        <w:t>f learning and implementing this</w:t>
      </w:r>
      <w:r w:rsidR="004E55AD">
        <w:rPr>
          <w:i/>
        </w:rPr>
        <w:t xml:space="preserve"> routine.</w:t>
      </w:r>
    </w:p>
    <w:p w:rsidR="007C7D07" w:rsidRDefault="007C7D07" w:rsidP="007C7D07">
      <w:pPr>
        <w:pStyle w:val="ListParagraph"/>
        <w:spacing w:line="240" w:lineRule="auto"/>
        <w:jc w:val="both"/>
      </w:pPr>
    </w:p>
    <w:p w:rsidR="00EB1794" w:rsidRPr="00CB7E54" w:rsidRDefault="00EB1794" w:rsidP="00D5476F">
      <w:pPr>
        <w:pStyle w:val="ListParagraph"/>
        <w:numPr>
          <w:ilvl w:val="0"/>
          <w:numId w:val="9"/>
        </w:numPr>
        <w:rPr>
          <w:szCs w:val="24"/>
        </w:rPr>
      </w:pPr>
      <w:r w:rsidRPr="00CB7E54">
        <w:rPr>
          <w:szCs w:val="24"/>
        </w:rPr>
        <w:t xml:space="preserve">The longer-term tasks related to </w:t>
      </w:r>
      <w:r w:rsidRPr="002640B4">
        <w:rPr>
          <w:szCs w:val="24"/>
        </w:rPr>
        <w:t>CPUE</w:t>
      </w:r>
      <w:r w:rsidRPr="00CB7E54">
        <w:rPr>
          <w:szCs w:val="24"/>
        </w:rPr>
        <w:t xml:space="preserve"> standardization are:</w:t>
      </w:r>
    </w:p>
    <w:p w:rsidR="00EB1794" w:rsidRPr="007C7D07" w:rsidRDefault="00EB1794" w:rsidP="00EB1794">
      <w:pPr>
        <w:pStyle w:val="ListParagraph"/>
        <w:numPr>
          <w:ilvl w:val="0"/>
          <w:numId w:val="5"/>
        </w:numPr>
        <w:spacing w:after="0" w:line="240" w:lineRule="auto"/>
        <w:jc w:val="both"/>
        <w:rPr>
          <w:szCs w:val="24"/>
        </w:rPr>
      </w:pPr>
      <w:r>
        <w:t xml:space="preserve">consider a model for observer </w:t>
      </w:r>
      <w:r w:rsidRPr="002640B4">
        <w:t>CPUE</w:t>
      </w:r>
      <w:r>
        <w:t xml:space="preserve"> where </w:t>
      </w:r>
      <w:r w:rsidR="00E74550">
        <w:t xml:space="preserve">Soak Time </w:t>
      </w:r>
      <w:r>
        <w:t xml:space="preserve">and </w:t>
      </w:r>
      <w:r w:rsidR="00E74550">
        <w:t xml:space="preserve">Depth </w:t>
      </w:r>
      <w:r>
        <w:t>are treated as continuous covariates</w:t>
      </w:r>
      <w:r w:rsidR="00C10523">
        <w:t>;</w:t>
      </w:r>
    </w:p>
    <w:p w:rsidR="007C7D07" w:rsidRDefault="007C7D07" w:rsidP="007C7D07">
      <w:pPr>
        <w:pStyle w:val="ListParagraph"/>
        <w:spacing w:line="240" w:lineRule="auto"/>
        <w:jc w:val="both"/>
        <w:rPr>
          <w:i/>
        </w:rPr>
      </w:pPr>
      <w:r w:rsidRPr="007C7D07">
        <w:rPr>
          <w:i/>
        </w:rPr>
        <w:t>Response:</w:t>
      </w:r>
      <w:r>
        <w:t xml:space="preserve"> </w:t>
      </w:r>
      <w:r>
        <w:rPr>
          <w:i/>
        </w:rPr>
        <w:t>We considered this suggestion in this analysis.</w:t>
      </w:r>
      <w:r w:rsidR="00817A30">
        <w:rPr>
          <w:i/>
        </w:rPr>
        <w:t xml:space="preserve"> </w:t>
      </w:r>
      <w:r>
        <w:rPr>
          <w:i/>
        </w:rPr>
        <w:t xml:space="preserve">We used the </w:t>
      </w:r>
      <w:r w:rsidR="002821BE" w:rsidRPr="002821BE">
        <w:rPr>
          <w:rFonts w:cs="Times New Roman"/>
          <w:i/>
        </w:rPr>
        <w:t>piecewise-cubic spline</w:t>
      </w:r>
      <w:r w:rsidR="002821BE">
        <w:rPr>
          <w:rFonts w:cs="Times New Roman"/>
        </w:rPr>
        <w:t xml:space="preserve"> </w:t>
      </w:r>
      <w:r>
        <w:rPr>
          <w:i/>
        </w:rPr>
        <w:t>routine to fit these covariates.</w:t>
      </w:r>
    </w:p>
    <w:p w:rsidR="007C7D07" w:rsidRDefault="007C7D07" w:rsidP="007C7D07">
      <w:pPr>
        <w:pStyle w:val="ListParagraph"/>
        <w:spacing w:after="0" w:line="240" w:lineRule="auto"/>
        <w:jc w:val="both"/>
        <w:rPr>
          <w:szCs w:val="24"/>
        </w:rPr>
      </w:pPr>
    </w:p>
    <w:p w:rsidR="00CB7E54" w:rsidRDefault="00EB1794" w:rsidP="00D5476F">
      <w:pPr>
        <w:numPr>
          <w:ilvl w:val="0"/>
          <w:numId w:val="6"/>
        </w:numPr>
        <w:tabs>
          <w:tab w:val="left" w:pos="720"/>
        </w:tabs>
        <w:spacing w:line="240" w:lineRule="auto"/>
        <w:contextualSpacing/>
        <w:jc w:val="both"/>
        <w:rPr>
          <w:i/>
        </w:rPr>
      </w:pPr>
      <w:r>
        <w:t>identify which types of data points appear in the tails of the q-q plots for the fish ticket data and remove aberrant data points</w:t>
      </w:r>
      <w:r w:rsidR="00C10523">
        <w:t>;</w:t>
      </w:r>
    </w:p>
    <w:p w:rsidR="007C7D07" w:rsidRDefault="007C7D07" w:rsidP="00D5476F">
      <w:pPr>
        <w:tabs>
          <w:tab w:val="left" w:pos="720"/>
        </w:tabs>
        <w:spacing w:line="240" w:lineRule="auto"/>
        <w:ind w:left="720"/>
        <w:contextualSpacing/>
        <w:jc w:val="both"/>
        <w:rPr>
          <w:i/>
        </w:rPr>
      </w:pPr>
      <w:r w:rsidRPr="00CB7E54">
        <w:rPr>
          <w:i/>
        </w:rPr>
        <w:t>Response:</w:t>
      </w:r>
      <w:r>
        <w:t xml:space="preserve"> </w:t>
      </w:r>
      <w:r w:rsidRPr="00CB7E54">
        <w:rPr>
          <w:i/>
        </w:rPr>
        <w:t>We are not considering fish ticket in the current analysis</w:t>
      </w:r>
      <w:r w:rsidR="001B14EF">
        <w:rPr>
          <w:i/>
        </w:rPr>
        <w:t>;</w:t>
      </w:r>
      <w:r w:rsidRPr="00CB7E54">
        <w:rPr>
          <w:i/>
        </w:rPr>
        <w:t xml:space="preserve"> </w:t>
      </w:r>
      <w:r w:rsidR="001B14EF">
        <w:rPr>
          <w:i/>
        </w:rPr>
        <w:t>h</w:t>
      </w:r>
      <w:r w:rsidR="00E74550">
        <w:rPr>
          <w:i/>
        </w:rPr>
        <w:t>owever</w:t>
      </w:r>
      <w:r w:rsidRPr="00CB7E54">
        <w:rPr>
          <w:i/>
        </w:rPr>
        <w:t>, we encountered thi</w:t>
      </w:r>
      <w:r w:rsidR="00E74550">
        <w:rPr>
          <w:i/>
        </w:rPr>
        <w:t>s</w:t>
      </w:r>
      <w:r w:rsidRPr="00CB7E54">
        <w:rPr>
          <w:i/>
        </w:rPr>
        <w:t xml:space="preserve"> problem when splitting observer data into two periods. </w:t>
      </w:r>
      <w:r w:rsidR="001B14EF">
        <w:rPr>
          <w:i/>
        </w:rPr>
        <w:t>Specifically, t</w:t>
      </w:r>
      <w:r w:rsidRPr="00CB7E54">
        <w:rPr>
          <w:i/>
        </w:rPr>
        <w:t xml:space="preserve">he post-rationalization period data showed </w:t>
      </w:r>
      <w:r w:rsidR="00493F21" w:rsidRPr="00CB7E54">
        <w:rPr>
          <w:i/>
        </w:rPr>
        <w:t xml:space="preserve">this pattern in the q-q plot. We removed some records to correct this. </w:t>
      </w:r>
      <w:r w:rsidR="00AE5F82">
        <w:rPr>
          <w:i/>
        </w:rPr>
        <w:t xml:space="preserve">We provide comparative figures </w:t>
      </w:r>
      <w:r w:rsidR="00493F21" w:rsidRPr="00CB7E54">
        <w:rPr>
          <w:i/>
        </w:rPr>
        <w:t>in the report.</w:t>
      </w:r>
    </w:p>
    <w:p w:rsidR="00CB7E54" w:rsidRPr="00CB7E54" w:rsidRDefault="00CB7E54" w:rsidP="00D5476F">
      <w:pPr>
        <w:tabs>
          <w:tab w:val="left" w:pos="720"/>
        </w:tabs>
        <w:spacing w:line="240" w:lineRule="auto"/>
        <w:ind w:left="720"/>
        <w:contextualSpacing/>
        <w:jc w:val="both"/>
        <w:rPr>
          <w:i/>
        </w:rPr>
      </w:pPr>
    </w:p>
    <w:p w:rsidR="00CB7E54" w:rsidRDefault="00EB1794" w:rsidP="00D5476F">
      <w:pPr>
        <w:numPr>
          <w:ilvl w:val="0"/>
          <w:numId w:val="6"/>
        </w:numPr>
        <w:tabs>
          <w:tab w:val="left" w:pos="720"/>
        </w:tabs>
        <w:spacing w:line="240" w:lineRule="auto"/>
        <w:contextualSpacing/>
        <w:jc w:val="both"/>
        <w:rPr>
          <w:i/>
        </w:rPr>
      </w:pPr>
      <w:r>
        <w:t xml:space="preserve">repeat the observer data </w:t>
      </w:r>
      <w:r w:rsidR="00E74550">
        <w:t xml:space="preserve">analyses </w:t>
      </w:r>
      <w:r>
        <w:t xml:space="preserve">using an alternative distribution </w:t>
      </w:r>
      <w:r w:rsidR="00493F21">
        <w:t>such as the negative binomial</w:t>
      </w:r>
      <w:r w:rsidR="00C10523">
        <w:t>; and</w:t>
      </w:r>
    </w:p>
    <w:p w:rsidR="00493F21" w:rsidRPr="00CB7E54" w:rsidRDefault="00493F21" w:rsidP="003E4BB0">
      <w:pPr>
        <w:tabs>
          <w:tab w:val="left" w:pos="720"/>
        </w:tabs>
        <w:spacing w:line="240" w:lineRule="auto"/>
        <w:ind w:left="720"/>
        <w:contextualSpacing/>
        <w:jc w:val="both"/>
        <w:rPr>
          <w:i/>
        </w:rPr>
      </w:pPr>
      <w:r w:rsidRPr="00CB7E54">
        <w:rPr>
          <w:i/>
        </w:rPr>
        <w:t>Response:</w:t>
      </w:r>
      <w:r>
        <w:t xml:space="preserve"> </w:t>
      </w:r>
      <w:r w:rsidRPr="00CB7E54">
        <w:rPr>
          <w:i/>
        </w:rPr>
        <w:t>We considered the negative binomial family in one scenario.</w:t>
      </w:r>
    </w:p>
    <w:p w:rsidR="00493F21" w:rsidRPr="00493F21" w:rsidRDefault="00493F21" w:rsidP="00493F21">
      <w:pPr>
        <w:tabs>
          <w:tab w:val="left" w:pos="720"/>
        </w:tabs>
        <w:ind w:left="720"/>
        <w:contextualSpacing/>
        <w:jc w:val="both"/>
        <w:rPr>
          <w:szCs w:val="24"/>
        </w:rPr>
      </w:pPr>
    </w:p>
    <w:p w:rsidR="00EB1794" w:rsidRPr="00493F21" w:rsidRDefault="00EB1794" w:rsidP="00EB1794">
      <w:pPr>
        <w:numPr>
          <w:ilvl w:val="0"/>
          <w:numId w:val="6"/>
        </w:numPr>
        <w:tabs>
          <w:tab w:val="left" w:pos="720"/>
        </w:tabs>
        <w:spacing w:after="0" w:line="240" w:lineRule="auto"/>
        <w:contextualSpacing/>
        <w:jc w:val="both"/>
      </w:pPr>
      <w:r>
        <w:t xml:space="preserve">construct a competition covariate which, </w:t>
      </w:r>
      <w:r>
        <w:rPr>
          <w:color w:val="000000" w:themeColor="text1"/>
          <w:kern w:val="24"/>
        </w:rPr>
        <w:t>for each record, is based on the number of real days of fishing for the specific week, statistical area and gear.</w:t>
      </w:r>
    </w:p>
    <w:p w:rsidR="00493F21" w:rsidRDefault="00493F21" w:rsidP="00493F21">
      <w:pPr>
        <w:pStyle w:val="ListParagraph"/>
        <w:spacing w:line="240" w:lineRule="auto"/>
        <w:jc w:val="both"/>
        <w:rPr>
          <w:i/>
        </w:rPr>
      </w:pPr>
      <w:r w:rsidRPr="007C7D07">
        <w:rPr>
          <w:i/>
        </w:rPr>
        <w:t>Response:</w:t>
      </w:r>
      <w:r>
        <w:t xml:space="preserve"> </w:t>
      </w:r>
      <w:r>
        <w:rPr>
          <w:i/>
        </w:rPr>
        <w:t xml:space="preserve">We constructed an explanatory variable, </w:t>
      </w:r>
      <w:r w:rsidR="003E4BB0">
        <w:rPr>
          <w:i/>
        </w:rPr>
        <w:t>based on the product of num</w:t>
      </w:r>
      <w:r w:rsidR="00E74550">
        <w:rPr>
          <w:i/>
        </w:rPr>
        <w:t xml:space="preserve">ber </w:t>
      </w:r>
      <w:r>
        <w:rPr>
          <w:i/>
        </w:rPr>
        <w:t xml:space="preserve">of </w:t>
      </w:r>
      <w:r w:rsidR="003E4BB0">
        <w:rPr>
          <w:i/>
        </w:rPr>
        <w:t>v</w:t>
      </w:r>
      <w:r w:rsidR="001B14EF">
        <w:rPr>
          <w:i/>
        </w:rPr>
        <w:t>essels</w:t>
      </w:r>
      <w:r w:rsidR="003E4BB0">
        <w:rPr>
          <w:i/>
        </w:rPr>
        <w:t xml:space="preserve"> and me</w:t>
      </w:r>
      <w:r w:rsidR="00E74550">
        <w:rPr>
          <w:i/>
        </w:rPr>
        <w:t>an Soak Time</w:t>
      </w:r>
      <w:r>
        <w:rPr>
          <w:i/>
        </w:rPr>
        <w:t xml:space="preserve">, to address this. </w:t>
      </w:r>
      <w:r w:rsidR="00E74550">
        <w:rPr>
          <w:i/>
        </w:rPr>
        <w:t>However, t</w:t>
      </w:r>
      <w:r>
        <w:rPr>
          <w:i/>
        </w:rPr>
        <w:t xml:space="preserve">he GLM did not </w:t>
      </w:r>
      <w:r w:rsidR="00E74550">
        <w:rPr>
          <w:i/>
        </w:rPr>
        <w:t>select</w:t>
      </w:r>
      <w:r>
        <w:rPr>
          <w:i/>
        </w:rPr>
        <w:t xml:space="preserve"> </w:t>
      </w:r>
      <w:r w:rsidR="007339B4">
        <w:rPr>
          <w:i/>
        </w:rPr>
        <w:t>this explanatory variable</w:t>
      </w:r>
      <w:r>
        <w:rPr>
          <w:i/>
        </w:rPr>
        <w:t xml:space="preserve">. </w:t>
      </w:r>
    </w:p>
    <w:p w:rsidR="00CD6C11" w:rsidRPr="005102DF" w:rsidRDefault="00CD6C11" w:rsidP="009D14A1">
      <w:pPr>
        <w:pStyle w:val="Heading1"/>
        <w:rPr>
          <w:rFonts w:ascii="Times New Roman" w:hAnsi="Times New Roman" w:cs="Times New Roman"/>
        </w:rPr>
      </w:pPr>
      <w:r w:rsidRPr="005102DF">
        <w:rPr>
          <w:rFonts w:ascii="Times New Roman" w:hAnsi="Times New Roman" w:cs="Times New Roman"/>
        </w:rPr>
        <w:t>Method</w:t>
      </w:r>
    </w:p>
    <w:p w:rsidR="008B78CE" w:rsidRDefault="008B78CE" w:rsidP="005102DF">
      <w:pPr>
        <w:pStyle w:val="Heading2"/>
      </w:pPr>
      <w:r>
        <w:t xml:space="preserve">Preliminary data </w:t>
      </w:r>
      <w:r w:rsidRPr="009D14A1">
        <w:t>processing</w:t>
      </w:r>
    </w:p>
    <w:p w:rsidR="00D739BC" w:rsidRPr="005102DF" w:rsidRDefault="00D739BC" w:rsidP="009D14A1">
      <w:pPr>
        <w:pStyle w:val="Heading3"/>
        <w:rPr>
          <w:rFonts w:ascii="Times New Roman" w:hAnsi="Times New Roman" w:cs="Times New Roman"/>
        </w:rPr>
      </w:pPr>
      <w:r w:rsidRPr="005102DF">
        <w:rPr>
          <w:rFonts w:ascii="Times New Roman" w:hAnsi="Times New Roman" w:cs="Times New Roman"/>
        </w:rPr>
        <w:t>Observer Pot Sample Data</w:t>
      </w:r>
    </w:p>
    <w:p w:rsidR="00D72ED8" w:rsidRDefault="00AE2BAA" w:rsidP="008B78CE">
      <w:pPr>
        <w:autoSpaceDE w:val="0"/>
        <w:autoSpaceDN w:val="0"/>
        <w:adjustRightInd w:val="0"/>
        <w:spacing w:after="0" w:line="360" w:lineRule="auto"/>
        <w:rPr>
          <w:rFonts w:cs="Times New Roman"/>
        </w:rPr>
      </w:pPr>
      <w:r>
        <w:rPr>
          <w:rFonts w:cs="Times New Roman"/>
          <w:bCs/>
        </w:rPr>
        <w:t xml:space="preserve">We </w:t>
      </w:r>
      <w:r w:rsidR="00EA6C80">
        <w:rPr>
          <w:rFonts w:cs="Times New Roman"/>
          <w:bCs/>
        </w:rPr>
        <w:t xml:space="preserve">separated </w:t>
      </w:r>
      <w:r>
        <w:rPr>
          <w:rFonts w:cs="Times New Roman"/>
          <w:bCs/>
        </w:rPr>
        <w:t xml:space="preserve">the observer data </w:t>
      </w:r>
      <w:r w:rsidR="00C3249B">
        <w:rPr>
          <w:rFonts w:cs="Times New Roman"/>
          <w:bCs/>
        </w:rPr>
        <w:t xml:space="preserve">into </w:t>
      </w:r>
      <w:r>
        <w:rPr>
          <w:rFonts w:cs="Times New Roman"/>
          <w:bCs/>
        </w:rPr>
        <w:t xml:space="preserve">EAG </w:t>
      </w:r>
      <w:r w:rsidR="009A35F8">
        <w:rPr>
          <w:rFonts w:cs="Times New Roman"/>
          <w:bCs/>
        </w:rPr>
        <w:t xml:space="preserve">(fishing area east of </w:t>
      </w:r>
      <w:r w:rsidR="009A35F8" w:rsidRPr="005D6E14">
        <w:rPr>
          <w:rFonts w:cs="Times New Roman"/>
        </w:rPr>
        <w:t>174</w:t>
      </w:r>
      <w:r w:rsidR="009A35F8">
        <w:rPr>
          <w:rFonts w:cs="Times New Roman"/>
        </w:rPr>
        <w:t>°</w:t>
      </w:r>
      <w:r w:rsidR="009A35F8" w:rsidRPr="005D6E14">
        <w:rPr>
          <w:rFonts w:cs="Times New Roman"/>
        </w:rPr>
        <w:t>W</w:t>
      </w:r>
      <w:r w:rsidR="009A35F8">
        <w:rPr>
          <w:rFonts w:cs="Times New Roman"/>
        </w:rPr>
        <w:t xml:space="preserve"> longitudes) </w:t>
      </w:r>
      <w:r>
        <w:rPr>
          <w:rFonts w:cs="Times New Roman"/>
          <w:bCs/>
        </w:rPr>
        <w:t>and WAG</w:t>
      </w:r>
      <w:r w:rsidR="009A35F8">
        <w:rPr>
          <w:rFonts w:cs="Times New Roman"/>
          <w:bCs/>
        </w:rPr>
        <w:t xml:space="preserve"> (fishing area west of </w:t>
      </w:r>
      <w:r w:rsidR="009A35F8" w:rsidRPr="005D6E14">
        <w:rPr>
          <w:rFonts w:cs="Times New Roman"/>
        </w:rPr>
        <w:t>174</w:t>
      </w:r>
      <w:r w:rsidR="009A35F8">
        <w:rPr>
          <w:rFonts w:cs="Times New Roman"/>
        </w:rPr>
        <w:t>°</w:t>
      </w:r>
      <w:r w:rsidR="009A35F8" w:rsidRPr="005D6E14">
        <w:rPr>
          <w:rFonts w:cs="Times New Roman"/>
        </w:rPr>
        <w:t>W</w:t>
      </w:r>
      <w:r w:rsidR="009A35F8">
        <w:rPr>
          <w:rFonts w:cs="Times New Roman"/>
        </w:rPr>
        <w:t xml:space="preserve"> longitudes)</w:t>
      </w:r>
      <w:r w:rsidR="00EA6C80">
        <w:rPr>
          <w:rFonts w:cs="Times New Roman"/>
        </w:rPr>
        <w:t xml:space="preserve"> for </w:t>
      </w:r>
      <w:r w:rsidR="00873F16" w:rsidRPr="002640B4">
        <w:rPr>
          <w:rFonts w:cs="Times New Roman"/>
        </w:rPr>
        <w:t>CPUE</w:t>
      </w:r>
      <w:r w:rsidR="00873F16">
        <w:rPr>
          <w:rFonts w:cs="Times New Roman"/>
        </w:rPr>
        <w:t xml:space="preserve"> standardization</w:t>
      </w:r>
      <w:r>
        <w:rPr>
          <w:rFonts w:cs="Times New Roman"/>
          <w:bCs/>
        </w:rPr>
        <w:t xml:space="preserve">. Anecdotal accounts justify the separation of areas and there is hardly any commercial golden king crab abundance in the non-fishing area between the two regions. </w:t>
      </w:r>
      <w:r w:rsidR="00DE6A7D">
        <w:rPr>
          <w:rFonts w:cs="Times New Roman"/>
        </w:rPr>
        <w:t xml:space="preserve">After removing some incomplete records, the </w:t>
      </w:r>
      <w:r w:rsidR="001B14EF">
        <w:rPr>
          <w:rFonts w:cs="Times New Roman"/>
        </w:rPr>
        <w:t xml:space="preserve">Aleutian Islands golden king crab </w:t>
      </w:r>
      <w:r w:rsidR="008B78CE">
        <w:rPr>
          <w:rFonts w:cs="Times New Roman"/>
        </w:rPr>
        <w:t xml:space="preserve">observer pot sample data </w:t>
      </w:r>
      <w:r w:rsidR="001B14EF">
        <w:rPr>
          <w:rFonts w:cs="Times New Roman"/>
        </w:rPr>
        <w:t xml:space="preserve"> </w:t>
      </w:r>
      <w:r w:rsidR="00C41FCB">
        <w:rPr>
          <w:rFonts w:cs="Times New Roman"/>
        </w:rPr>
        <w:t>totaled 10</w:t>
      </w:r>
      <w:r w:rsidR="001C0A46">
        <w:rPr>
          <w:rFonts w:cs="Times New Roman"/>
        </w:rPr>
        <w:t>2</w:t>
      </w:r>
      <w:r w:rsidR="00975873">
        <w:rPr>
          <w:rFonts w:cs="Times New Roman"/>
        </w:rPr>
        <w:t>,</w:t>
      </w:r>
      <w:r w:rsidR="001C0A46">
        <w:rPr>
          <w:rFonts w:cs="Times New Roman"/>
        </w:rPr>
        <w:t>849</w:t>
      </w:r>
      <w:r w:rsidR="008B78CE">
        <w:rPr>
          <w:rFonts w:cs="Times New Roman"/>
        </w:rPr>
        <w:t xml:space="preserve"> records </w:t>
      </w:r>
      <w:r w:rsidR="00EF2DC5">
        <w:rPr>
          <w:rFonts w:cs="Times New Roman"/>
        </w:rPr>
        <w:t>for 1990/91</w:t>
      </w:r>
      <w:r w:rsidR="00975873" w:rsidRPr="00975873">
        <w:rPr>
          <w:rFonts w:cs="Times New Roman"/>
        </w:rPr>
        <w:t>–</w:t>
      </w:r>
      <w:r w:rsidR="008F291F">
        <w:rPr>
          <w:rFonts w:cs="Times New Roman"/>
        </w:rPr>
        <w:t xml:space="preserve">2010/11, </w:t>
      </w:r>
      <w:r w:rsidR="001B14EF">
        <w:rPr>
          <w:rFonts w:cs="Times New Roman"/>
        </w:rPr>
        <w:t xml:space="preserve">and </w:t>
      </w:r>
      <w:r w:rsidR="008F291F">
        <w:rPr>
          <w:rFonts w:cs="Times New Roman"/>
        </w:rPr>
        <w:t>70095 for 1995/96</w:t>
      </w:r>
      <w:r w:rsidR="001B14EF">
        <w:rPr>
          <w:rFonts w:cs="Times New Roman"/>
        </w:rPr>
        <w:t>–</w:t>
      </w:r>
      <w:r w:rsidR="008F291F">
        <w:rPr>
          <w:rFonts w:cs="Times New Roman"/>
        </w:rPr>
        <w:t xml:space="preserve">2004/05. We </w:t>
      </w:r>
      <w:r w:rsidR="008F291F">
        <w:rPr>
          <w:rFonts w:cs="Times New Roman"/>
        </w:rPr>
        <w:lastRenderedPageBreak/>
        <w:t>considered</w:t>
      </w:r>
      <w:r w:rsidR="00EF2DC5">
        <w:rPr>
          <w:rFonts w:cs="Times New Roman"/>
        </w:rPr>
        <w:t xml:space="preserve"> the 1995/96</w:t>
      </w:r>
      <w:r w:rsidR="00975873" w:rsidRPr="00975873">
        <w:rPr>
          <w:rFonts w:cs="Times New Roman"/>
        </w:rPr>
        <w:t>–</w:t>
      </w:r>
      <w:r w:rsidR="00EF2DC5">
        <w:rPr>
          <w:rFonts w:cs="Times New Roman"/>
        </w:rPr>
        <w:t>2010/11 data in the analysis because</w:t>
      </w:r>
      <w:r w:rsidR="00C802B9">
        <w:rPr>
          <w:rFonts w:cs="Times New Roman"/>
        </w:rPr>
        <w:t xml:space="preserve"> of</w:t>
      </w:r>
      <w:r w:rsidR="00EF2DC5">
        <w:rPr>
          <w:rFonts w:cs="Times New Roman"/>
        </w:rPr>
        <w:t xml:space="preserve"> a gap in the data series (</w:t>
      </w:r>
      <w:r w:rsidR="001B14EF">
        <w:rPr>
          <w:rFonts w:cs="Times New Roman"/>
        </w:rPr>
        <w:t xml:space="preserve">the </w:t>
      </w:r>
      <w:r w:rsidR="00EF2DC5">
        <w:rPr>
          <w:rFonts w:cs="Times New Roman"/>
        </w:rPr>
        <w:t xml:space="preserve">1994/95 fishery </w:t>
      </w:r>
      <w:r w:rsidR="001B14EF">
        <w:rPr>
          <w:rFonts w:cs="Times New Roman"/>
        </w:rPr>
        <w:t xml:space="preserve">was </w:t>
      </w:r>
      <w:r w:rsidR="00EF2DC5">
        <w:rPr>
          <w:rFonts w:cs="Times New Roman"/>
        </w:rPr>
        <w:t xml:space="preserve">not sampled) for </w:t>
      </w:r>
      <w:r w:rsidR="0096638A">
        <w:rPr>
          <w:rFonts w:cs="Times New Roman"/>
        </w:rPr>
        <w:t>EAG</w:t>
      </w:r>
      <w:r w:rsidR="0077351B">
        <w:rPr>
          <w:rFonts w:cs="Times New Roman"/>
        </w:rPr>
        <w:t xml:space="preserve"> and</w:t>
      </w:r>
      <w:r w:rsidR="003B7615">
        <w:rPr>
          <w:rFonts w:cs="Times New Roman"/>
        </w:rPr>
        <w:t xml:space="preserve"> inconsistencies in data recording in previous years</w:t>
      </w:r>
      <w:r w:rsidR="00EF2DC5">
        <w:rPr>
          <w:rFonts w:cs="Times New Roman"/>
        </w:rPr>
        <w:t xml:space="preserve">. </w:t>
      </w:r>
      <w:r w:rsidR="00D72ED8">
        <w:rPr>
          <w:rFonts w:cs="Times New Roman"/>
        </w:rPr>
        <w:t>T</w:t>
      </w:r>
      <w:r w:rsidR="0077351B">
        <w:rPr>
          <w:rFonts w:cs="Times New Roman"/>
        </w:rPr>
        <w:t>he records were further r</w:t>
      </w:r>
      <w:r w:rsidR="00D72ED8">
        <w:rPr>
          <w:rFonts w:cs="Times New Roman"/>
        </w:rPr>
        <w:t>ed</w:t>
      </w:r>
      <w:r w:rsidR="0077351B">
        <w:rPr>
          <w:rFonts w:cs="Times New Roman"/>
        </w:rPr>
        <w:t>uced</w:t>
      </w:r>
      <w:r w:rsidR="00D72ED8">
        <w:rPr>
          <w:rFonts w:cs="Times New Roman"/>
        </w:rPr>
        <w:t xml:space="preserve"> by </w:t>
      </w:r>
      <w:r w:rsidR="001B14EF">
        <w:rPr>
          <w:rFonts w:cs="Times New Roman"/>
        </w:rPr>
        <w:t xml:space="preserve">trimming Soak Time by </w:t>
      </w:r>
      <w:r w:rsidR="00C90A95">
        <w:rPr>
          <w:rFonts w:cs="Times New Roman"/>
        </w:rPr>
        <w:t>5%</w:t>
      </w:r>
      <w:r w:rsidR="001B14EF">
        <w:rPr>
          <w:rFonts w:cs="Times New Roman"/>
        </w:rPr>
        <w:t xml:space="preserve"> </w:t>
      </w:r>
      <w:r w:rsidR="00D72ED8">
        <w:rPr>
          <w:rFonts w:cs="Times New Roman"/>
        </w:rPr>
        <w:t xml:space="preserve">and </w:t>
      </w:r>
      <w:r w:rsidR="001B14EF">
        <w:rPr>
          <w:rFonts w:cs="Times New Roman"/>
        </w:rPr>
        <w:t xml:space="preserve">Depth by </w:t>
      </w:r>
      <w:r w:rsidR="00D72ED8">
        <w:rPr>
          <w:rFonts w:cs="Times New Roman"/>
        </w:rPr>
        <w:t xml:space="preserve">1% </w:t>
      </w:r>
      <w:r w:rsidR="001B14EF">
        <w:rPr>
          <w:rFonts w:cs="Times New Roman"/>
        </w:rPr>
        <w:t xml:space="preserve">to </w:t>
      </w:r>
      <w:r w:rsidR="00D72ED8">
        <w:rPr>
          <w:rFonts w:cs="Times New Roman"/>
        </w:rPr>
        <w:t xml:space="preserve">remove unreliable entries (Table 1). </w:t>
      </w:r>
      <w:r w:rsidR="00B8460A">
        <w:rPr>
          <w:rFonts w:cs="Times New Roman"/>
        </w:rPr>
        <w:t>We</w:t>
      </w:r>
      <w:r w:rsidR="008F291F">
        <w:rPr>
          <w:rFonts w:cs="Times New Roman"/>
        </w:rPr>
        <w:t xml:space="preserve"> split the data series into 1995/96</w:t>
      </w:r>
      <w:r w:rsidR="001B14EF">
        <w:rPr>
          <w:rFonts w:cs="Times New Roman"/>
        </w:rPr>
        <w:t>–</w:t>
      </w:r>
      <w:r w:rsidR="008F291F">
        <w:rPr>
          <w:rFonts w:cs="Times New Roman"/>
        </w:rPr>
        <w:t>2004/05 (pre-rationalization) and 2005/06–2010/11 (post-rationalization) periods</w:t>
      </w:r>
      <w:r w:rsidR="00B8460A">
        <w:rPr>
          <w:rFonts w:cs="Times New Roman"/>
        </w:rPr>
        <w:t xml:space="preserve"> for analysis</w:t>
      </w:r>
      <w:r w:rsidR="00C54C1D">
        <w:rPr>
          <w:rFonts w:cs="Times New Roman"/>
        </w:rPr>
        <w:t xml:space="preserve">. </w:t>
      </w:r>
      <w:r w:rsidR="00AE5F82">
        <w:rPr>
          <w:rFonts w:cs="Times New Roman"/>
        </w:rPr>
        <w:t>We used t</w:t>
      </w:r>
      <w:r w:rsidR="00324696">
        <w:rPr>
          <w:rFonts w:cs="Times New Roman"/>
        </w:rPr>
        <w:t>he</w:t>
      </w:r>
      <w:r w:rsidR="00AE5F82">
        <w:rPr>
          <w:rFonts w:cs="Times New Roman"/>
        </w:rPr>
        <w:t xml:space="preserve"> core vessels’ data </w:t>
      </w:r>
      <w:r w:rsidR="008F291F">
        <w:rPr>
          <w:rFonts w:cs="Times New Roman"/>
        </w:rPr>
        <w:t xml:space="preserve">in the analysis </w:t>
      </w:r>
      <w:r w:rsidR="00B8460A">
        <w:rPr>
          <w:rFonts w:cs="Times New Roman"/>
        </w:rPr>
        <w:t xml:space="preserve">for </w:t>
      </w:r>
      <w:r w:rsidR="008F291F">
        <w:rPr>
          <w:rFonts w:cs="Times New Roman"/>
        </w:rPr>
        <w:t>the legal component</w:t>
      </w:r>
      <w:r w:rsidR="00C54C1D">
        <w:rPr>
          <w:rFonts w:cs="Times New Roman"/>
        </w:rPr>
        <w:t xml:space="preserve">. </w:t>
      </w:r>
    </w:p>
    <w:p w:rsidR="00FA20DB" w:rsidRDefault="00FA20DB" w:rsidP="008B78CE">
      <w:pPr>
        <w:autoSpaceDE w:val="0"/>
        <w:autoSpaceDN w:val="0"/>
        <w:adjustRightInd w:val="0"/>
        <w:spacing w:after="0" w:line="360" w:lineRule="auto"/>
        <w:rPr>
          <w:rFonts w:cs="Times New Roman"/>
        </w:rPr>
      </w:pPr>
    </w:p>
    <w:p w:rsidR="00FA20DB" w:rsidRDefault="006B0917" w:rsidP="008B78CE">
      <w:pPr>
        <w:autoSpaceDE w:val="0"/>
        <w:autoSpaceDN w:val="0"/>
        <w:adjustRightInd w:val="0"/>
        <w:spacing w:after="0" w:line="360" w:lineRule="auto"/>
        <w:rPr>
          <w:rFonts w:cs="Times New Roman"/>
        </w:rPr>
      </w:pPr>
      <w:r>
        <w:rPr>
          <w:rFonts w:cs="Times New Roman"/>
        </w:rPr>
        <w:t xml:space="preserve">For </w:t>
      </w:r>
      <w:r w:rsidR="0096638A">
        <w:rPr>
          <w:rFonts w:cs="Times New Roman"/>
        </w:rPr>
        <w:t>EAG</w:t>
      </w:r>
      <w:r w:rsidR="00D72ED8">
        <w:rPr>
          <w:rFonts w:cs="Times New Roman"/>
        </w:rPr>
        <w:t xml:space="preserve">, </w:t>
      </w:r>
      <w:r w:rsidR="001B14EF">
        <w:rPr>
          <w:rFonts w:cs="Times New Roman"/>
        </w:rPr>
        <w:t>there were 31972</w:t>
      </w:r>
      <w:r w:rsidR="003804FA">
        <w:rPr>
          <w:rFonts w:cs="Times New Roman"/>
        </w:rPr>
        <w:t xml:space="preserve"> total records (zero </w:t>
      </w:r>
      <w:r w:rsidR="00FA20DB">
        <w:rPr>
          <w:rFonts w:cs="Times New Roman"/>
        </w:rPr>
        <w:t>and positive catches)</w:t>
      </w:r>
      <w:r w:rsidR="001B14EF">
        <w:rPr>
          <w:rFonts w:cs="Times New Roman"/>
        </w:rPr>
        <w:t>,</w:t>
      </w:r>
      <w:r w:rsidR="00FA20DB">
        <w:rPr>
          <w:rFonts w:cs="Times New Roman"/>
        </w:rPr>
        <w:t xml:space="preserve"> </w:t>
      </w:r>
      <w:r>
        <w:rPr>
          <w:rFonts w:cs="Times New Roman"/>
        </w:rPr>
        <w:t>and</w:t>
      </w:r>
      <w:r w:rsidR="00FA20DB">
        <w:rPr>
          <w:rFonts w:cs="Times New Roman"/>
        </w:rPr>
        <w:t xml:space="preserve"> </w:t>
      </w:r>
      <w:r w:rsidR="001B14EF">
        <w:rPr>
          <w:rFonts w:cs="Times New Roman"/>
        </w:rPr>
        <w:t xml:space="preserve">28669 </w:t>
      </w:r>
      <w:r>
        <w:rPr>
          <w:rFonts w:cs="Times New Roman"/>
        </w:rPr>
        <w:t xml:space="preserve">positive catch </w:t>
      </w:r>
      <w:r w:rsidR="00C90A95">
        <w:rPr>
          <w:rFonts w:cs="Times New Roman"/>
        </w:rPr>
        <w:t>records for</w:t>
      </w:r>
      <w:r>
        <w:rPr>
          <w:rFonts w:cs="Times New Roman"/>
        </w:rPr>
        <w:t xml:space="preserve"> 1995/96</w:t>
      </w:r>
      <w:r w:rsidR="001B14EF">
        <w:rPr>
          <w:rFonts w:cs="Times New Roman"/>
        </w:rPr>
        <w:t>–</w:t>
      </w:r>
      <w:r>
        <w:rPr>
          <w:rFonts w:cs="Times New Roman"/>
        </w:rPr>
        <w:t xml:space="preserve">2004/05 and </w:t>
      </w:r>
      <w:r w:rsidR="00A11C68">
        <w:rPr>
          <w:rFonts w:cs="Times New Roman"/>
        </w:rPr>
        <w:t xml:space="preserve">respectively </w:t>
      </w:r>
      <w:r>
        <w:rPr>
          <w:rFonts w:cs="Times New Roman"/>
        </w:rPr>
        <w:t>4210 and 4120 for 2005/06</w:t>
      </w:r>
      <w:r w:rsidR="001B14EF">
        <w:rPr>
          <w:rFonts w:cs="Times New Roman"/>
        </w:rPr>
        <w:t>–</w:t>
      </w:r>
      <w:r>
        <w:rPr>
          <w:rFonts w:cs="Times New Roman"/>
        </w:rPr>
        <w:t xml:space="preserve">2010/11. </w:t>
      </w:r>
      <w:r w:rsidR="00FA20DB">
        <w:rPr>
          <w:rFonts w:cs="Times New Roman"/>
        </w:rPr>
        <w:t xml:space="preserve">For </w:t>
      </w:r>
      <w:r w:rsidR="00C74778">
        <w:rPr>
          <w:rFonts w:cs="Times New Roman"/>
        </w:rPr>
        <w:t>WAG</w:t>
      </w:r>
      <w:r w:rsidR="00FA20DB">
        <w:rPr>
          <w:rFonts w:cs="Times New Roman"/>
        </w:rPr>
        <w:t xml:space="preserve">, </w:t>
      </w:r>
      <w:r>
        <w:rPr>
          <w:rFonts w:cs="Times New Roman"/>
        </w:rPr>
        <w:t>the</w:t>
      </w:r>
      <w:r w:rsidR="00A11C68">
        <w:rPr>
          <w:rFonts w:cs="Times New Roman"/>
        </w:rPr>
        <w:t>re were</w:t>
      </w:r>
      <w:r>
        <w:rPr>
          <w:rFonts w:cs="Times New Roman"/>
        </w:rPr>
        <w:t xml:space="preserve"> </w:t>
      </w:r>
      <w:r w:rsidR="00A11C68">
        <w:rPr>
          <w:rFonts w:cs="Times New Roman"/>
        </w:rPr>
        <w:t xml:space="preserve">32298 </w:t>
      </w:r>
      <w:r>
        <w:rPr>
          <w:rFonts w:cs="Times New Roman"/>
        </w:rPr>
        <w:t xml:space="preserve">total records and </w:t>
      </w:r>
      <w:r w:rsidR="00A11C68">
        <w:rPr>
          <w:rFonts w:cs="Times New Roman"/>
        </w:rPr>
        <w:t xml:space="preserve">26685 </w:t>
      </w:r>
      <w:r>
        <w:rPr>
          <w:rFonts w:cs="Times New Roman"/>
        </w:rPr>
        <w:t>positive catch records for 1995/96</w:t>
      </w:r>
      <w:r w:rsidR="001B14EF">
        <w:rPr>
          <w:rFonts w:cs="Times New Roman"/>
        </w:rPr>
        <w:t>–</w:t>
      </w:r>
      <w:r>
        <w:rPr>
          <w:rFonts w:cs="Times New Roman"/>
        </w:rPr>
        <w:t xml:space="preserve">2004/05 and respectively </w:t>
      </w:r>
      <w:r w:rsidR="00A11C68">
        <w:rPr>
          <w:rFonts w:cs="Times New Roman"/>
        </w:rPr>
        <w:t xml:space="preserve">5445 and 5158 </w:t>
      </w:r>
      <w:r>
        <w:rPr>
          <w:rFonts w:cs="Times New Roman"/>
        </w:rPr>
        <w:t>for 2005/06</w:t>
      </w:r>
      <w:r w:rsidR="001B14EF">
        <w:rPr>
          <w:rFonts w:cs="Times New Roman"/>
        </w:rPr>
        <w:t>–</w:t>
      </w:r>
      <w:r>
        <w:rPr>
          <w:rFonts w:cs="Times New Roman"/>
        </w:rPr>
        <w:t>2010/11.</w:t>
      </w:r>
    </w:p>
    <w:p w:rsidR="006B0917" w:rsidRDefault="006B0917" w:rsidP="008B78CE">
      <w:pPr>
        <w:autoSpaceDE w:val="0"/>
        <w:autoSpaceDN w:val="0"/>
        <w:adjustRightInd w:val="0"/>
        <w:spacing w:after="0" w:line="360" w:lineRule="auto"/>
        <w:rPr>
          <w:rFonts w:cs="Times New Roman"/>
        </w:rPr>
      </w:pPr>
    </w:p>
    <w:p w:rsidR="008B78CE" w:rsidRDefault="00AE5F82" w:rsidP="008B78CE">
      <w:pPr>
        <w:autoSpaceDE w:val="0"/>
        <w:autoSpaceDN w:val="0"/>
        <w:adjustRightInd w:val="0"/>
        <w:spacing w:after="0" w:line="360" w:lineRule="auto"/>
        <w:rPr>
          <w:rFonts w:cs="Times New Roman"/>
        </w:rPr>
      </w:pPr>
      <w:r>
        <w:rPr>
          <w:rFonts w:cs="Times New Roman"/>
        </w:rPr>
        <w:t>We considered t</w:t>
      </w:r>
      <w:r w:rsidR="008B78CE">
        <w:rPr>
          <w:rFonts w:cs="Times New Roman"/>
        </w:rPr>
        <w:t>he following variables from each re</w:t>
      </w:r>
      <w:r>
        <w:rPr>
          <w:rFonts w:cs="Times New Roman"/>
        </w:rPr>
        <w:t xml:space="preserve">cord </w:t>
      </w:r>
      <w:r w:rsidR="008B78CE">
        <w:rPr>
          <w:rFonts w:cs="Times New Roman"/>
        </w:rPr>
        <w:t>in the model:</w:t>
      </w:r>
    </w:p>
    <w:p w:rsidR="008B78CE" w:rsidRDefault="008B78CE" w:rsidP="007165C9">
      <w:pPr>
        <w:autoSpaceDE w:val="0"/>
        <w:autoSpaceDN w:val="0"/>
        <w:adjustRightInd w:val="0"/>
        <w:spacing w:after="0" w:line="360" w:lineRule="auto"/>
        <w:ind w:left="720" w:hanging="720"/>
        <w:rPr>
          <w:rFonts w:cs="Times New Roman"/>
        </w:rPr>
      </w:pPr>
      <w:r w:rsidRPr="002640B4">
        <w:rPr>
          <w:rFonts w:cs="Times New Roman"/>
          <w:i/>
        </w:rPr>
        <w:t xml:space="preserve">Year </w:t>
      </w:r>
      <w:r>
        <w:rPr>
          <w:rFonts w:cs="Times New Roman"/>
        </w:rPr>
        <w:t xml:space="preserve">= </w:t>
      </w:r>
      <w:r w:rsidR="00EF2DC5">
        <w:rPr>
          <w:rFonts w:cs="Times New Roman"/>
        </w:rPr>
        <w:t xml:space="preserve">Federal Fisheries Management Year. </w:t>
      </w:r>
      <w:r w:rsidR="007165C9">
        <w:rPr>
          <w:rFonts w:cs="Times New Roman"/>
        </w:rPr>
        <w:t xml:space="preserve">This is treated as a </w:t>
      </w:r>
      <w:r w:rsidR="00AA7AA5">
        <w:rPr>
          <w:rFonts w:cs="Times New Roman"/>
        </w:rPr>
        <w:t xml:space="preserve">factorial predictor variable </w:t>
      </w:r>
      <w:r w:rsidR="007165C9">
        <w:rPr>
          <w:rFonts w:cs="Times New Roman"/>
        </w:rPr>
        <w:t>in the model.</w:t>
      </w:r>
    </w:p>
    <w:p w:rsidR="0033791B" w:rsidRDefault="007165C9" w:rsidP="0033791B">
      <w:pPr>
        <w:autoSpaceDE w:val="0"/>
        <w:autoSpaceDN w:val="0"/>
        <w:adjustRightInd w:val="0"/>
        <w:spacing w:after="0" w:line="360" w:lineRule="auto"/>
        <w:ind w:left="720" w:hanging="720"/>
        <w:rPr>
          <w:rFonts w:cs="Times New Roman"/>
        </w:rPr>
      </w:pPr>
      <w:r w:rsidRPr="002640B4">
        <w:rPr>
          <w:rFonts w:cs="Times New Roman"/>
          <w:i/>
        </w:rPr>
        <w:t>Month</w:t>
      </w:r>
      <w:r>
        <w:rPr>
          <w:rFonts w:cs="Times New Roman"/>
        </w:rPr>
        <w:t xml:space="preserve"> = </w:t>
      </w:r>
      <w:r w:rsidR="00533745">
        <w:rPr>
          <w:rFonts w:cs="Times New Roman"/>
        </w:rPr>
        <w:t xml:space="preserve">A calendar month in a </w:t>
      </w:r>
      <w:r w:rsidR="00EB5D4F">
        <w:rPr>
          <w:rFonts w:cs="Times New Roman"/>
        </w:rPr>
        <w:t>year</w:t>
      </w:r>
      <w:r w:rsidR="00533745">
        <w:rPr>
          <w:rFonts w:cs="Times New Roman"/>
        </w:rPr>
        <w:t xml:space="preserve">. </w:t>
      </w:r>
      <w:r w:rsidR="0033791B">
        <w:rPr>
          <w:rFonts w:cs="Times New Roman"/>
        </w:rPr>
        <w:t xml:space="preserve">This is treated as a </w:t>
      </w:r>
      <w:r w:rsidR="00AA7AA5">
        <w:rPr>
          <w:rFonts w:cs="Times New Roman"/>
        </w:rPr>
        <w:t xml:space="preserve">factorial predictor variable </w:t>
      </w:r>
      <w:r w:rsidR="0033791B">
        <w:rPr>
          <w:rFonts w:cs="Times New Roman"/>
        </w:rPr>
        <w:t>in the model.</w:t>
      </w:r>
    </w:p>
    <w:p w:rsidR="0033791B" w:rsidRDefault="008B78CE" w:rsidP="0033791B">
      <w:pPr>
        <w:autoSpaceDE w:val="0"/>
        <w:autoSpaceDN w:val="0"/>
        <w:adjustRightInd w:val="0"/>
        <w:spacing w:after="0" w:line="360" w:lineRule="auto"/>
        <w:ind w:left="720" w:hanging="720"/>
        <w:rPr>
          <w:rFonts w:cs="Times New Roman"/>
        </w:rPr>
      </w:pPr>
      <w:r w:rsidRPr="002640B4">
        <w:rPr>
          <w:rFonts w:cs="Times New Roman"/>
          <w:i/>
        </w:rPr>
        <w:t>Vessel</w:t>
      </w:r>
      <w:r>
        <w:rPr>
          <w:rFonts w:cs="Times New Roman"/>
        </w:rPr>
        <w:t xml:space="preserve"> </w:t>
      </w:r>
      <w:r w:rsidR="008C04BA">
        <w:rPr>
          <w:rFonts w:cs="Times New Roman"/>
        </w:rPr>
        <w:t>= Identification</w:t>
      </w:r>
      <w:r w:rsidR="00533745">
        <w:rPr>
          <w:rFonts w:cs="Times New Roman"/>
        </w:rPr>
        <w:t xml:space="preserve"> code for a participating vessel. </w:t>
      </w:r>
      <w:r w:rsidR="0033791B">
        <w:rPr>
          <w:rFonts w:cs="Times New Roman"/>
        </w:rPr>
        <w:t xml:space="preserve">This is treated as a </w:t>
      </w:r>
      <w:r w:rsidR="00AA7AA5">
        <w:rPr>
          <w:rFonts w:cs="Times New Roman"/>
        </w:rPr>
        <w:t xml:space="preserve">factorial predictor variable </w:t>
      </w:r>
      <w:r w:rsidR="0033791B">
        <w:rPr>
          <w:rFonts w:cs="Times New Roman"/>
        </w:rPr>
        <w:t>in the model.</w:t>
      </w:r>
    </w:p>
    <w:p w:rsidR="00EF2DC5" w:rsidRDefault="00EF2DC5" w:rsidP="00EF2DC5">
      <w:pPr>
        <w:autoSpaceDE w:val="0"/>
        <w:autoSpaceDN w:val="0"/>
        <w:adjustRightInd w:val="0"/>
        <w:spacing w:after="0" w:line="360" w:lineRule="auto"/>
        <w:ind w:left="720" w:hanging="720"/>
        <w:rPr>
          <w:rFonts w:cs="Times New Roman"/>
        </w:rPr>
      </w:pPr>
      <w:r w:rsidRPr="002640B4">
        <w:rPr>
          <w:rFonts w:cs="Times New Roman"/>
          <w:i/>
        </w:rPr>
        <w:t xml:space="preserve">Captain </w:t>
      </w:r>
      <w:r>
        <w:rPr>
          <w:rFonts w:cs="Times New Roman"/>
        </w:rPr>
        <w:t xml:space="preserve"> = Identification code for </w:t>
      </w:r>
      <w:r w:rsidR="00C802B9">
        <w:rPr>
          <w:rFonts w:cs="Times New Roman"/>
        </w:rPr>
        <w:t>C</w:t>
      </w:r>
      <w:r>
        <w:rPr>
          <w:rFonts w:cs="Times New Roman"/>
        </w:rPr>
        <w:t xml:space="preserve">aptain. This is treated as a </w:t>
      </w:r>
      <w:r w:rsidR="00AA7AA5">
        <w:rPr>
          <w:rFonts w:cs="Times New Roman"/>
        </w:rPr>
        <w:t xml:space="preserve">factorial predictor variable </w:t>
      </w:r>
      <w:r>
        <w:rPr>
          <w:rFonts w:cs="Times New Roman"/>
        </w:rPr>
        <w:t>in the model.</w:t>
      </w:r>
    </w:p>
    <w:p w:rsidR="00EF2DC5" w:rsidRDefault="00EF2DC5" w:rsidP="00EF2DC5">
      <w:pPr>
        <w:autoSpaceDE w:val="0"/>
        <w:autoSpaceDN w:val="0"/>
        <w:adjustRightInd w:val="0"/>
        <w:spacing w:after="0" w:line="360" w:lineRule="auto"/>
        <w:ind w:left="720" w:hanging="720"/>
        <w:rPr>
          <w:rFonts w:cs="Times New Roman"/>
        </w:rPr>
      </w:pPr>
      <w:r w:rsidRPr="002640B4">
        <w:rPr>
          <w:rFonts w:cs="Times New Roman"/>
          <w:i/>
        </w:rPr>
        <w:t>Area</w:t>
      </w:r>
      <w:r>
        <w:rPr>
          <w:rFonts w:cs="Times New Roman"/>
        </w:rPr>
        <w:t xml:space="preserve"> = ADFG identification code for a fishing area. This is treated as a </w:t>
      </w:r>
      <w:r w:rsidR="00AA7AA5">
        <w:rPr>
          <w:rFonts w:cs="Times New Roman"/>
        </w:rPr>
        <w:t xml:space="preserve">factorial predictor variable </w:t>
      </w:r>
      <w:r>
        <w:rPr>
          <w:rFonts w:cs="Times New Roman"/>
        </w:rPr>
        <w:t>in the model.</w:t>
      </w:r>
      <w:r w:rsidR="00FA20DB">
        <w:rPr>
          <w:rFonts w:cs="Times New Roman"/>
        </w:rPr>
        <w:t xml:space="preserve"> This factor variable was reduced to 10 levels </w:t>
      </w:r>
      <w:r w:rsidR="0041460F">
        <w:rPr>
          <w:rFonts w:cs="Times New Roman"/>
        </w:rPr>
        <w:t>defined in the subsequent section</w:t>
      </w:r>
      <w:r w:rsidR="00FA20DB">
        <w:rPr>
          <w:rFonts w:cs="Times New Roman"/>
        </w:rPr>
        <w:t>.</w:t>
      </w:r>
    </w:p>
    <w:p w:rsidR="00533745" w:rsidRDefault="008B78CE" w:rsidP="00533745">
      <w:pPr>
        <w:autoSpaceDE w:val="0"/>
        <w:autoSpaceDN w:val="0"/>
        <w:adjustRightInd w:val="0"/>
        <w:spacing w:after="0" w:line="360" w:lineRule="auto"/>
        <w:ind w:left="720" w:hanging="720"/>
        <w:rPr>
          <w:rFonts w:cs="Times New Roman"/>
        </w:rPr>
      </w:pPr>
      <w:r w:rsidRPr="002640B4">
        <w:rPr>
          <w:rFonts w:cs="Times New Roman"/>
          <w:i/>
        </w:rPr>
        <w:t>Catch</w:t>
      </w:r>
      <w:r>
        <w:rPr>
          <w:rFonts w:cs="Times New Roman"/>
        </w:rPr>
        <w:t xml:space="preserve"> =   </w:t>
      </w:r>
      <w:r w:rsidR="0033791B">
        <w:rPr>
          <w:rFonts w:cs="Times New Roman"/>
        </w:rPr>
        <w:t xml:space="preserve">Number of crabs caught. </w:t>
      </w:r>
      <w:r w:rsidR="007165C9">
        <w:rPr>
          <w:rFonts w:cs="Times New Roman"/>
        </w:rPr>
        <w:t xml:space="preserve">This is the response variable. </w:t>
      </w:r>
      <w:r w:rsidR="00533745">
        <w:rPr>
          <w:rFonts w:cs="Times New Roman"/>
        </w:rPr>
        <w:t xml:space="preserve">We considered </w:t>
      </w:r>
      <w:r w:rsidR="00080115">
        <w:rPr>
          <w:rFonts w:cs="Times New Roman"/>
        </w:rPr>
        <w:t xml:space="preserve">two types of crab </w:t>
      </w:r>
      <w:r w:rsidR="0033791B">
        <w:rPr>
          <w:rFonts w:cs="Times New Roman"/>
        </w:rPr>
        <w:t>catc</w:t>
      </w:r>
      <w:r w:rsidR="00DE6A7D">
        <w:rPr>
          <w:rFonts w:cs="Times New Roman"/>
        </w:rPr>
        <w:t>h</w:t>
      </w:r>
      <w:r w:rsidR="00533745">
        <w:rPr>
          <w:rFonts w:cs="Times New Roman"/>
        </w:rPr>
        <w:t xml:space="preserve"> r</w:t>
      </w:r>
      <w:r w:rsidR="00080115">
        <w:rPr>
          <w:rFonts w:cs="Times New Roman"/>
        </w:rPr>
        <w:t>esponse variable</w:t>
      </w:r>
      <w:r w:rsidR="00DE6A7D">
        <w:rPr>
          <w:rFonts w:cs="Times New Roman"/>
        </w:rPr>
        <w:t>s</w:t>
      </w:r>
      <w:r w:rsidR="000406B9">
        <w:rPr>
          <w:rFonts w:cs="Times New Roman"/>
        </w:rPr>
        <w:t>,</w:t>
      </w:r>
      <w:r w:rsidR="00080115">
        <w:rPr>
          <w:rFonts w:cs="Times New Roman"/>
        </w:rPr>
        <w:t xml:space="preserve"> </w:t>
      </w:r>
      <w:r w:rsidR="000406B9">
        <w:rPr>
          <w:rFonts w:cs="Times New Roman"/>
        </w:rPr>
        <w:t>l</w:t>
      </w:r>
      <w:r w:rsidR="00080115">
        <w:rPr>
          <w:rFonts w:cs="Times New Roman"/>
        </w:rPr>
        <w:t xml:space="preserve">egal males (retained and </w:t>
      </w:r>
      <w:r w:rsidR="00961A86">
        <w:rPr>
          <w:rFonts w:cs="Times New Roman"/>
        </w:rPr>
        <w:t>non-retained</w:t>
      </w:r>
      <w:r w:rsidR="00080115">
        <w:rPr>
          <w:rFonts w:cs="Times New Roman"/>
        </w:rPr>
        <w:t xml:space="preserve"> legal</w:t>
      </w:r>
      <w:r w:rsidR="00DE6A7D">
        <w:rPr>
          <w:rFonts w:cs="Times New Roman"/>
        </w:rPr>
        <w:t>-</w:t>
      </w:r>
      <w:r w:rsidR="00080115">
        <w:rPr>
          <w:rFonts w:cs="Times New Roman"/>
        </w:rPr>
        <w:t>size</w:t>
      </w:r>
      <w:r w:rsidR="00DE6A7D">
        <w:rPr>
          <w:rFonts w:cs="Times New Roman"/>
        </w:rPr>
        <w:t>d</w:t>
      </w:r>
      <w:r w:rsidR="00080115">
        <w:rPr>
          <w:rFonts w:cs="Times New Roman"/>
        </w:rPr>
        <w:t xml:space="preserve"> crab) </w:t>
      </w:r>
      <w:r w:rsidR="00533745">
        <w:rPr>
          <w:rFonts w:cs="Times New Roman"/>
        </w:rPr>
        <w:t>and sublegal males. Because the stock assessment model is designed for male</w:t>
      </w:r>
      <w:r w:rsidR="00C802B9">
        <w:rPr>
          <w:rFonts w:cs="Times New Roman"/>
        </w:rPr>
        <w:t xml:space="preserve">s </w:t>
      </w:r>
      <w:r w:rsidR="00533745">
        <w:rPr>
          <w:rFonts w:cs="Times New Roman"/>
        </w:rPr>
        <w:t xml:space="preserve">only, we did not consider female </w:t>
      </w:r>
      <w:r w:rsidR="0033791B">
        <w:rPr>
          <w:rFonts w:cs="Times New Roman"/>
        </w:rPr>
        <w:t>catch</w:t>
      </w:r>
      <w:r w:rsidR="00533745">
        <w:rPr>
          <w:rFonts w:cs="Times New Roman"/>
        </w:rPr>
        <w:t xml:space="preserve">. </w:t>
      </w:r>
      <w:r w:rsidR="0033791B">
        <w:rPr>
          <w:rFonts w:cs="Times New Roman"/>
        </w:rPr>
        <w:t xml:space="preserve">This is treated as a </w:t>
      </w:r>
      <w:r w:rsidR="00975873">
        <w:rPr>
          <w:rFonts w:cs="Times New Roman"/>
        </w:rPr>
        <w:t xml:space="preserve">numeric </w:t>
      </w:r>
      <w:r w:rsidR="0033791B">
        <w:rPr>
          <w:rFonts w:cs="Times New Roman"/>
        </w:rPr>
        <w:t>response variable in the model.</w:t>
      </w:r>
    </w:p>
    <w:p w:rsidR="000E3B43" w:rsidRDefault="00080115" w:rsidP="000E3B43">
      <w:pPr>
        <w:autoSpaceDE w:val="0"/>
        <w:autoSpaceDN w:val="0"/>
        <w:adjustRightInd w:val="0"/>
        <w:spacing w:after="0" w:line="360" w:lineRule="auto"/>
        <w:ind w:left="720" w:hanging="720"/>
        <w:rPr>
          <w:rFonts w:cs="Times New Roman"/>
        </w:rPr>
      </w:pPr>
      <w:r w:rsidRPr="002640B4">
        <w:rPr>
          <w:rFonts w:cs="Times New Roman"/>
          <w:i/>
        </w:rPr>
        <w:t>East/West</w:t>
      </w:r>
      <w:r>
        <w:rPr>
          <w:rFonts w:cs="Times New Roman"/>
        </w:rPr>
        <w:t xml:space="preserve"> = The east/west subdivision code, 1 </w:t>
      </w:r>
      <w:r w:rsidR="008B78CE">
        <w:rPr>
          <w:rFonts w:cs="Times New Roman"/>
        </w:rPr>
        <w:t>for east and 2 for west of 174</w:t>
      </w:r>
      <w:r w:rsidR="00975873">
        <w:rPr>
          <w:rFonts w:cs="Times New Roman"/>
        </w:rPr>
        <w:t>°</w:t>
      </w:r>
      <w:r w:rsidR="009D00F1">
        <w:rPr>
          <w:rFonts w:cs="Times New Roman"/>
        </w:rPr>
        <w:t>W</w:t>
      </w:r>
      <w:r w:rsidR="007C240E">
        <w:rPr>
          <w:rFonts w:cs="Times New Roman"/>
        </w:rPr>
        <w:t xml:space="preserve"> longitudes</w:t>
      </w:r>
      <w:r w:rsidR="008B78CE">
        <w:rPr>
          <w:rFonts w:cs="Times New Roman"/>
        </w:rPr>
        <w:t xml:space="preserve">. </w:t>
      </w:r>
      <w:r>
        <w:rPr>
          <w:rFonts w:cs="Times New Roman"/>
        </w:rPr>
        <w:t>W</w:t>
      </w:r>
      <w:r w:rsidR="000E3B43">
        <w:rPr>
          <w:rFonts w:cs="Times New Roman"/>
        </w:rPr>
        <w:t xml:space="preserve">e </w:t>
      </w:r>
      <w:r w:rsidR="00812342">
        <w:rPr>
          <w:rFonts w:cs="Times New Roman"/>
        </w:rPr>
        <w:t>subset the data to 1, 2 or 1 &amp;</w:t>
      </w:r>
      <w:r w:rsidR="00975873">
        <w:rPr>
          <w:rFonts w:cs="Times New Roman"/>
        </w:rPr>
        <w:t xml:space="preserve"> </w:t>
      </w:r>
      <w:r w:rsidR="00812342">
        <w:rPr>
          <w:rFonts w:cs="Times New Roman"/>
        </w:rPr>
        <w:t>2 for model fit.</w:t>
      </w:r>
      <w:r w:rsidR="000E3B43">
        <w:rPr>
          <w:rFonts w:cs="Times New Roman"/>
        </w:rPr>
        <w:t xml:space="preserve"> </w:t>
      </w:r>
    </w:p>
    <w:p w:rsidR="00E2127C" w:rsidRDefault="008B78CE" w:rsidP="00812342">
      <w:pPr>
        <w:autoSpaceDE w:val="0"/>
        <w:autoSpaceDN w:val="0"/>
        <w:adjustRightInd w:val="0"/>
        <w:spacing w:after="0" w:line="360" w:lineRule="auto"/>
        <w:ind w:left="720" w:hanging="720"/>
        <w:rPr>
          <w:rFonts w:cs="Times New Roman"/>
        </w:rPr>
      </w:pPr>
      <w:r w:rsidRPr="002640B4">
        <w:rPr>
          <w:rFonts w:cs="Times New Roman"/>
          <w:i/>
        </w:rPr>
        <w:t>Depth</w:t>
      </w:r>
      <w:r>
        <w:rPr>
          <w:rFonts w:cs="Times New Roman"/>
        </w:rPr>
        <w:t xml:space="preserve"> = Depth in fathom</w:t>
      </w:r>
      <w:r w:rsidR="00975873">
        <w:rPr>
          <w:rFonts w:cs="Times New Roman"/>
        </w:rPr>
        <w:t>s</w:t>
      </w:r>
      <w:r>
        <w:rPr>
          <w:rFonts w:cs="Times New Roman"/>
        </w:rPr>
        <w:t xml:space="preserve">. </w:t>
      </w:r>
      <w:r w:rsidR="00812342">
        <w:rPr>
          <w:rFonts w:cs="Times New Roman"/>
        </w:rPr>
        <w:t xml:space="preserve">We considered this as an important predictor variable because crab abundance is not uniform by depth. This is treated as a </w:t>
      </w:r>
      <w:r w:rsidR="00BA61DC">
        <w:rPr>
          <w:rFonts w:cs="Times New Roman"/>
        </w:rPr>
        <w:t xml:space="preserve">numerical </w:t>
      </w:r>
      <w:r w:rsidR="000406B9">
        <w:rPr>
          <w:rFonts w:cs="Times New Roman"/>
        </w:rPr>
        <w:t xml:space="preserve">predictor </w:t>
      </w:r>
      <w:r w:rsidR="00812342">
        <w:rPr>
          <w:rFonts w:cs="Times New Roman"/>
        </w:rPr>
        <w:t>variable in the model.</w:t>
      </w:r>
      <w:r w:rsidR="00FA20DB">
        <w:rPr>
          <w:rFonts w:cs="Times New Roman"/>
        </w:rPr>
        <w:t xml:space="preserve">             </w:t>
      </w:r>
    </w:p>
    <w:p w:rsidR="00812342" w:rsidRDefault="00C90A95" w:rsidP="00812342">
      <w:pPr>
        <w:autoSpaceDE w:val="0"/>
        <w:autoSpaceDN w:val="0"/>
        <w:adjustRightInd w:val="0"/>
        <w:spacing w:after="0" w:line="360" w:lineRule="auto"/>
        <w:ind w:left="720" w:hanging="720"/>
        <w:rPr>
          <w:rFonts w:cs="Times New Roman"/>
        </w:rPr>
      </w:pPr>
      <w:r w:rsidRPr="002640B4">
        <w:rPr>
          <w:rFonts w:cs="Times New Roman"/>
          <w:i/>
        </w:rPr>
        <w:t xml:space="preserve">Soak </w:t>
      </w:r>
      <w:r>
        <w:rPr>
          <w:rFonts w:cs="Times New Roman"/>
        </w:rPr>
        <w:t>=</w:t>
      </w:r>
      <w:r w:rsidR="008B78CE">
        <w:rPr>
          <w:rFonts w:cs="Times New Roman"/>
        </w:rPr>
        <w:t xml:space="preserve"> Soak time in number of days. </w:t>
      </w:r>
      <w:r w:rsidR="00812342">
        <w:rPr>
          <w:rFonts w:cs="Times New Roman"/>
        </w:rPr>
        <w:t>We considered this an important predictor variable because there were significant changes in soak</w:t>
      </w:r>
      <w:r w:rsidR="00975873">
        <w:rPr>
          <w:rFonts w:cs="Times New Roman"/>
        </w:rPr>
        <w:t xml:space="preserve"> </w:t>
      </w:r>
      <w:r w:rsidR="00812342">
        <w:rPr>
          <w:rFonts w:cs="Times New Roman"/>
        </w:rPr>
        <w:t xml:space="preserve">time duration between pre-and post-rationalization periods (Siddeek et al., 2011). This is treated as a </w:t>
      </w:r>
      <w:r w:rsidR="00BA61DC">
        <w:rPr>
          <w:rFonts w:cs="Times New Roman"/>
        </w:rPr>
        <w:t xml:space="preserve">numeric </w:t>
      </w:r>
      <w:r w:rsidR="00AA7AA5">
        <w:rPr>
          <w:rFonts w:cs="Times New Roman"/>
        </w:rPr>
        <w:t xml:space="preserve">predictor </w:t>
      </w:r>
      <w:r w:rsidR="00812342">
        <w:rPr>
          <w:rFonts w:cs="Times New Roman"/>
        </w:rPr>
        <w:t>variable in the model.</w:t>
      </w:r>
      <w:r w:rsidR="005B72F8">
        <w:rPr>
          <w:rFonts w:cs="Times New Roman"/>
        </w:rPr>
        <w:t xml:space="preserve"> </w:t>
      </w:r>
    </w:p>
    <w:p w:rsidR="00A918DF" w:rsidRDefault="008B78CE" w:rsidP="00A918DF">
      <w:pPr>
        <w:autoSpaceDE w:val="0"/>
        <w:autoSpaceDN w:val="0"/>
        <w:adjustRightInd w:val="0"/>
        <w:spacing w:after="0" w:line="360" w:lineRule="auto"/>
        <w:ind w:left="720" w:hanging="720"/>
        <w:rPr>
          <w:rFonts w:cs="Times New Roman"/>
        </w:rPr>
      </w:pPr>
      <w:r w:rsidRPr="002640B4">
        <w:rPr>
          <w:rFonts w:cs="Times New Roman"/>
          <w:i/>
        </w:rPr>
        <w:t>Gear</w:t>
      </w:r>
      <w:r>
        <w:rPr>
          <w:rFonts w:cs="Times New Roman"/>
        </w:rPr>
        <w:t xml:space="preserve"> </w:t>
      </w:r>
      <w:r w:rsidR="008C04BA">
        <w:rPr>
          <w:rFonts w:cs="Times New Roman"/>
        </w:rPr>
        <w:t>= Identification</w:t>
      </w:r>
      <w:r w:rsidR="00A918DF">
        <w:rPr>
          <w:rFonts w:cs="Times New Roman"/>
        </w:rPr>
        <w:t xml:space="preserve"> code for different types of pot gear. </w:t>
      </w:r>
      <w:r>
        <w:rPr>
          <w:rFonts w:cs="Times New Roman"/>
        </w:rPr>
        <w:t xml:space="preserve">Although a single gear (pot) is used in the fishery, the type and configuration varied over the years. Each type of pot has a unique number </w:t>
      </w:r>
      <w:r>
        <w:rPr>
          <w:rFonts w:cs="Times New Roman"/>
        </w:rPr>
        <w:lastRenderedPageBreak/>
        <w:t>code</w:t>
      </w:r>
      <w:r w:rsidR="00A918DF">
        <w:rPr>
          <w:rFonts w:cs="Times New Roman"/>
        </w:rPr>
        <w:t xml:space="preserve"> (Table </w:t>
      </w:r>
      <w:r w:rsidR="00FB2FCB">
        <w:rPr>
          <w:rFonts w:cs="Times New Roman"/>
        </w:rPr>
        <w:t>2</w:t>
      </w:r>
      <w:r w:rsidR="00A918DF">
        <w:rPr>
          <w:rFonts w:cs="Times New Roman"/>
        </w:rPr>
        <w:t>)</w:t>
      </w:r>
      <w:r>
        <w:rPr>
          <w:rFonts w:cs="Times New Roman"/>
        </w:rPr>
        <w:t xml:space="preserve">. </w:t>
      </w:r>
      <w:r w:rsidR="00A918DF">
        <w:rPr>
          <w:rFonts w:cs="Times New Roman"/>
        </w:rPr>
        <w:t>We considered</w:t>
      </w:r>
      <w:r w:rsidR="00055EB5">
        <w:rPr>
          <w:rFonts w:cs="Times New Roman"/>
        </w:rPr>
        <w:t xml:space="preserve"> this an important </w:t>
      </w:r>
      <w:r w:rsidR="00A918DF">
        <w:rPr>
          <w:rFonts w:cs="Times New Roman"/>
        </w:rPr>
        <w:t xml:space="preserve">predictor variable because </w:t>
      </w:r>
      <w:r w:rsidR="00055EB5">
        <w:rPr>
          <w:rFonts w:cs="Times New Roman"/>
        </w:rPr>
        <w:t>gear configuration affect</w:t>
      </w:r>
      <w:r w:rsidR="009D00F1">
        <w:rPr>
          <w:rFonts w:cs="Times New Roman"/>
        </w:rPr>
        <w:t>s</w:t>
      </w:r>
      <w:r w:rsidR="00055EB5">
        <w:rPr>
          <w:rFonts w:cs="Times New Roman"/>
        </w:rPr>
        <w:t xml:space="preserve"> </w:t>
      </w:r>
      <w:r w:rsidR="00A918DF">
        <w:rPr>
          <w:rFonts w:cs="Times New Roman"/>
        </w:rPr>
        <w:t xml:space="preserve">catch efficiency. This is treated as a </w:t>
      </w:r>
      <w:r w:rsidR="00AA7AA5">
        <w:rPr>
          <w:rFonts w:cs="Times New Roman"/>
        </w:rPr>
        <w:t xml:space="preserve">factorial predictor variable </w:t>
      </w:r>
      <w:r w:rsidR="00A918DF">
        <w:rPr>
          <w:rFonts w:cs="Times New Roman"/>
        </w:rPr>
        <w:t>in the model.</w:t>
      </w:r>
    </w:p>
    <w:p w:rsidR="00BA61DC" w:rsidRDefault="006B0917" w:rsidP="00BA61DC">
      <w:pPr>
        <w:autoSpaceDE w:val="0"/>
        <w:autoSpaceDN w:val="0"/>
        <w:adjustRightInd w:val="0"/>
        <w:spacing w:after="0" w:line="360" w:lineRule="auto"/>
        <w:ind w:left="720" w:hanging="720"/>
        <w:rPr>
          <w:rFonts w:cs="Times New Roman"/>
        </w:rPr>
      </w:pPr>
      <w:r w:rsidRPr="002640B4">
        <w:rPr>
          <w:rFonts w:cs="Times New Roman"/>
          <w:i/>
        </w:rPr>
        <w:t>East/WestVesSoak</w:t>
      </w:r>
      <w:r>
        <w:rPr>
          <w:rFonts w:cs="Times New Roman"/>
        </w:rPr>
        <w:t xml:space="preserve"> = </w:t>
      </w:r>
      <w:r w:rsidR="0042761C">
        <w:rPr>
          <w:rFonts w:cs="Times New Roman"/>
        </w:rPr>
        <w:t xml:space="preserve">product of </w:t>
      </w:r>
      <w:r w:rsidR="00BA61DC">
        <w:rPr>
          <w:rFonts w:cs="Times New Roman"/>
        </w:rPr>
        <w:t xml:space="preserve">Number of vessels </w:t>
      </w:r>
      <w:r w:rsidR="0042761C">
        <w:rPr>
          <w:rFonts w:cs="Times New Roman"/>
        </w:rPr>
        <w:t>and</w:t>
      </w:r>
      <w:r w:rsidR="00B10BC0">
        <w:rPr>
          <w:rFonts w:cs="Times New Roman"/>
        </w:rPr>
        <w:t xml:space="preserve"> average </w:t>
      </w:r>
      <w:r w:rsidR="005929B7">
        <w:rPr>
          <w:rFonts w:cs="Times New Roman"/>
        </w:rPr>
        <w:t xml:space="preserve">soak days </w:t>
      </w:r>
      <w:r w:rsidR="00BA61DC">
        <w:rPr>
          <w:rFonts w:cs="Times New Roman"/>
        </w:rPr>
        <w:t xml:space="preserve">by year. This is treated as a numeric </w:t>
      </w:r>
      <w:r w:rsidR="00AA7AA5">
        <w:rPr>
          <w:rFonts w:cs="Times New Roman"/>
        </w:rPr>
        <w:t xml:space="preserve">predictor </w:t>
      </w:r>
      <w:r w:rsidR="00BA61DC">
        <w:rPr>
          <w:rFonts w:cs="Times New Roman"/>
        </w:rPr>
        <w:t>variable in the model.</w:t>
      </w:r>
    </w:p>
    <w:p w:rsidR="006B0917" w:rsidRDefault="006B0917" w:rsidP="00A918DF">
      <w:pPr>
        <w:autoSpaceDE w:val="0"/>
        <w:autoSpaceDN w:val="0"/>
        <w:adjustRightInd w:val="0"/>
        <w:spacing w:after="0" w:line="360" w:lineRule="auto"/>
        <w:ind w:left="720" w:hanging="720"/>
        <w:rPr>
          <w:rFonts w:cs="Times New Roman"/>
        </w:rPr>
      </w:pPr>
    </w:p>
    <w:p w:rsidR="008B78CE" w:rsidRDefault="0041460F" w:rsidP="005102DF">
      <w:pPr>
        <w:pStyle w:val="Heading2"/>
      </w:pPr>
      <w:r w:rsidRPr="0041460F">
        <w:t>Definit</w:t>
      </w:r>
      <w:r w:rsidR="00432094">
        <w:t xml:space="preserve">ion of </w:t>
      </w:r>
      <w:r w:rsidR="00432094" w:rsidRPr="009D14A1">
        <w:t>Factor</w:t>
      </w:r>
      <w:r w:rsidR="00432094">
        <w:t xml:space="preserve"> L</w:t>
      </w:r>
      <w:r w:rsidRPr="0041460F">
        <w:t>evels</w:t>
      </w:r>
    </w:p>
    <w:p w:rsidR="0041460F" w:rsidRDefault="008B4F5B" w:rsidP="0041460F">
      <w:pPr>
        <w:autoSpaceDE w:val="0"/>
        <w:autoSpaceDN w:val="0"/>
        <w:adjustRightInd w:val="0"/>
        <w:spacing w:after="0" w:line="360" w:lineRule="auto"/>
        <w:rPr>
          <w:rFonts w:cs="Times New Roman"/>
        </w:rPr>
      </w:pPr>
      <w:r>
        <w:rPr>
          <w:rFonts w:cs="Times New Roman"/>
          <w:b/>
        </w:rPr>
        <w:t xml:space="preserve"> </w:t>
      </w:r>
      <w:r w:rsidR="00BA61DC" w:rsidRPr="002640B4">
        <w:rPr>
          <w:rFonts w:cs="Times New Roman"/>
          <w:i/>
        </w:rPr>
        <w:t>Year</w:t>
      </w:r>
      <w:r w:rsidR="00BA61DC">
        <w:rPr>
          <w:rFonts w:cs="Times New Roman"/>
        </w:rPr>
        <w:t xml:space="preserve">:  </w:t>
      </w:r>
      <w:r w:rsidR="0041460F">
        <w:rPr>
          <w:rFonts w:cs="Times New Roman"/>
        </w:rPr>
        <w:t>1995</w:t>
      </w:r>
      <w:r w:rsidR="00AE5F82">
        <w:rPr>
          <w:rFonts w:cs="Times New Roman"/>
        </w:rPr>
        <w:t>/96</w:t>
      </w:r>
      <w:r w:rsidR="009D00F1">
        <w:rPr>
          <w:rFonts w:cs="Times New Roman"/>
        </w:rPr>
        <w:t>–</w:t>
      </w:r>
      <w:r w:rsidR="0041460F">
        <w:rPr>
          <w:rFonts w:cs="Times New Roman"/>
        </w:rPr>
        <w:t>2010</w:t>
      </w:r>
      <w:r w:rsidR="00AE5F82">
        <w:rPr>
          <w:rFonts w:cs="Times New Roman"/>
        </w:rPr>
        <w:t>/11</w:t>
      </w:r>
      <w:r w:rsidR="0041460F">
        <w:rPr>
          <w:rFonts w:cs="Times New Roman"/>
        </w:rPr>
        <w:t xml:space="preserve"> for observer pot sample data</w:t>
      </w:r>
      <w:r w:rsidR="00AA7AA5">
        <w:rPr>
          <w:rFonts w:cs="Times New Roman"/>
        </w:rPr>
        <w:t>;</w:t>
      </w:r>
    </w:p>
    <w:p w:rsidR="0041460F" w:rsidRDefault="0041460F" w:rsidP="0041460F">
      <w:pPr>
        <w:autoSpaceDE w:val="0"/>
        <w:autoSpaceDN w:val="0"/>
        <w:adjustRightInd w:val="0"/>
        <w:spacing w:after="0" w:line="360" w:lineRule="auto"/>
        <w:rPr>
          <w:rFonts w:cs="Times New Roman"/>
        </w:rPr>
      </w:pPr>
      <w:r w:rsidRPr="002640B4">
        <w:rPr>
          <w:rFonts w:cs="Times New Roman"/>
          <w:i/>
        </w:rPr>
        <w:t>Month</w:t>
      </w:r>
      <w:r>
        <w:rPr>
          <w:rFonts w:cs="Times New Roman"/>
        </w:rPr>
        <w:t>:  1 to 12</w:t>
      </w:r>
      <w:r w:rsidR="00AA7AA5">
        <w:rPr>
          <w:rFonts w:cs="Times New Roman"/>
        </w:rPr>
        <w:t>;</w:t>
      </w:r>
    </w:p>
    <w:p w:rsidR="0041460F" w:rsidRDefault="0041460F" w:rsidP="0041460F">
      <w:pPr>
        <w:autoSpaceDE w:val="0"/>
        <w:autoSpaceDN w:val="0"/>
        <w:adjustRightInd w:val="0"/>
        <w:spacing w:after="0" w:line="360" w:lineRule="auto"/>
        <w:rPr>
          <w:rFonts w:cs="Times New Roman"/>
        </w:rPr>
      </w:pPr>
      <w:r w:rsidRPr="002640B4">
        <w:rPr>
          <w:rFonts w:cs="Times New Roman"/>
          <w:i/>
        </w:rPr>
        <w:t>Vessel</w:t>
      </w:r>
      <w:r>
        <w:rPr>
          <w:rFonts w:cs="Times New Roman"/>
        </w:rPr>
        <w:t>:  Vessel registration number</w:t>
      </w:r>
      <w:r w:rsidR="00AA7AA5">
        <w:rPr>
          <w:rFonts w:cs="Times New Roman"/>
        </w:rPr>
        <w:t>;</w:t>
      </w:r>
    </w:p>
    <w:p w:rsidR="0041460F" w:rsidRDefault="0041460F" w:rsidP="0041460F">
      <w:pPr>
        <w:autoSpaceDE w:val="0"/>
        <w:autoSpaceDN w:val="0"/>
        <w:adjustRightInd w:val="0"/>
        <w:spacing w:after="0" w:line="360" w:lineRule="auto"/>
        <w:rPr>
          <w:rFonts w:cs="Times New Roman"/>
        </w:rPr>
      </w:pPr>
      <w:r w:rsidRPr="002640B4">
        <w:rPr>
          <w:rFonts w:cs="Times New Roman"/>
          <w:i/>
        </w:rPr>
        <w:t>Captain</w:t>
      </w:r>
      <w:r>
        <w:rPr>
          <w:rFonts w:cs="Times New Roman"/>
        </w:rPr>
        <w:t>:  Captain identified number code</w:t>
      </w:r>
      <w:r w:rsidR="00AA7AA5">
        <w:rPr>
          <w:rFonts w:cs="Times New Roman"/>
        </w:rPr>
        <w:t>;</w:t>
      </w:r>
    </w:p>
    <w:p w:rsidR="0041460F" w:rsidRDefault="0041460F" w:rsidP="0041460F">
      <w:pPr>
        <w:autoSpaceDE w:val="0"/>
        <w:autoSpaceDN w:val="0"/>
        <w:adjustRightInd w:val="0"/>
        <w:spacing w:after="0" w:line="360" w:lineRule="auto"/>
        <w:rPr>
          <w:rFonts w:cs="Times New Roman"/>
        </w:rPr>
      </w:pPr>
      <w:r w:rsidRPr="002640B4">
        <w:rPr>
          <w:rFonts w:cs="Times New Roman"/>
          <w:i/>
        </w:rPr>
        <w:t>Gear</w:t>
      </w:r>
      <w:r>
        <w:rPr>
          <w:rFonts w:cs="Times New Roman"/>
        </w:rPr>
        <w:t>: Gear codes. These are provided in Table 1</w:t>
      </w:r>
      <w:r w:rsidR="00AA7AA5">
        <w:rPr>
          <w:rFonts w:cs="Times New Roman"/>
        </w:rPr>
        <w:t>; and</w:t>
      </w:r>
    </w:p>
    <w:p w:rsidR="0041460F" w:rsidRDefault="0041460F" w:rsidP="0041460F">
      <w:pPr>
        <w:autoSpaceDE w:val="0"/>
        <w:autoSpaceDN w:val="0"/>
        <w:adjustRightInd w:val="0"/>
        <w:spacing w:after="0" w:line="360" w:lineRule="auto"/>
        <w:rPr>
          <w:rFonts w:cs="Times New Roman"/>
        </w:rPr>
      </w:pPr>
      <w:r w:rsidRPr="002640B4">
        <w:rPr>
          <w:rFonts w:cs="Times New Roman"/>
          <w:i/>
        </w:rPr>
        <w:t>Area</w:t>
      </w:r>
      <w:r w:rsidR="00C10523">
        <w:rPr>
          <w:rFonts w:cs="Times New Roman"/>
        </w:rPr>
        <w:t>,</w:t>
      </w:r>
      <w:r>
        <w:rPr>
          <w:rFonts w:cs="Times New Roman"/>
        </w:rPr>
        <w:t xml:space="preserve"> Ten levels</w:t>
      </w:r>
      <w:r w:rsidR="00C10523">
        <w:rPr>
          <w:rFonts w:cs="Times New Roman"/>
        </w:rPr>
        <w:t>:</w:t>
      </w:r>
    </w:p>
    <w:p w:rsidR="0041460F" w:rsidRDefault="0041460F" w:rsidP="0041460F">
      <w:pPr>
        <w:autoSpaceDE w:val="0"/>
        <w:autoSpaceDN w:val="0"/>
        <w:adjustRightInd w:val="0"/>
        <w:spacing w:after="0" w:line="360" w:lineRule="auto"/>
        <w:ind w:left="720" w:hanging="720"/>
        <w:rPr>
          <w:rFonts w:cs="Times New Roman"/>
        </w:rPr>
      </w:pPr>
      <w:r>
        <w:rPr>
          <w:rFonts w:cs="Times New Roman"/>
        </w:rPr>
        <w:t xml:space="preserve">      Statistical area code </w:t>
      </w:r>
      <w:r w:rsidRPr="00660009">
        <w:rPr>
          <w:rFonts w:cs="Times New Roman"/>
        </w:rPr>
        <w:t>665300</w:t>
      </w:r>
      <w:r w:rsidR="009D00F1">
        <w:rPr>
          <w:rFonts w:cs="Times New Roman"/>
        </w:rPr>
        <w:t>–</w:t>
      </w:r>
      <w:r>
        <w:rPr>
          <w:rFonts w:cs="Times New Roman"/>
        </w:rPr>
        <w:t xml:space="preserve"> 68</w:t>
      </w:r>
      <w:r w:rsidRPr="003A1201">
        <w:rPr>
          <w:rFonts w:cs="Times New Roman"/>
        </w:rPr>
        <w:t>5334</w:t>
      </w:r>
      <w:r>
        <w:rPr>
          <w:rFonts w:cs="Times New Roman"/>
        </w:rPr>
        <w:t xml:space="preserve"> range is coded as</w:t>
      </w:r>
      <w:r w:rsidRPr="00660009">
        <w:rPr>
          <w:rFonts w:cs="Times New Roman"/>
        </w:rPr>
        <w:t xml:space="preserve"> 66</w:t>
      </w:r>
      <w:r>
        <w:rPr>
          <w:rFonts w:cs="Times New Roman"/>
        </w:rPr>
        <w:t>;</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Statistical area code </w:t>
      </w:r>
      <w:r w:rsidRPr="00660009">
        <w:rPr>
          <w:rFonts w:cs="Times New Roman"/>
        </w:rPr>
        <w:t>695199</w:t>
      </w:r>
      <w:r w:rsidR="009D00F1">
        <w:rPr>
          <w:rFonts w:cs="Times New Roman"/>
        </w:rPr>
        <w:t>–</w:t>
      </w:r>
      <w:r>
        <w:rPr>
          <w:rFonts w:cs="Times New Roman"/>
        </w:rPr>
        <w:t xml:space="preserve"> </w:t>
      </w:r>
      <w:r w:rsidRPr="00660009">
        <w:rPr>
          <w:rFonts w:cs="Times New Roman"/>
        </w:rPr>
        <w:t>705301</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w:t>
      </w:r>
      <w:r w:rsidRPr="00660009">
        <w:rPr>
          <w:rFonts w:cs="Times New Roman"/>
        </w:rPr>
        <w:t>6</w:t>
      </w:r>
      <w:r>
        <w:rPr>
          <w:rFonts w:cs="Times New Roman"/>
        </w:rPr>
        <w:t>9;</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Statistical area code </w:t>
      </w:r>
      <w:r w:rsidRPr="00660009">
        <w:rPr>
          <w:rFonts w:cs="Times New Roman"/>
        </w:rPr>
        <w:t>715129</w:t>
      </w:r>
      <w:r w:rsidR="009D00F1">
        <w:rPr>
          <w:rFonts w:cs="Times New Roman"/>
        </w:rPr>
        <w:t>–-</w:t>
      </w:r>
      <w:r w:rsidRPr="00660009">
        <w:rPr>
          <w:rFonts w:cs="Times New Roman"/>
        </w:rPr>
        <w:t>735301</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71;</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Statistical area code </w:t>
      </w:r>
      <w:r w:rsidRPr="00660009">
        <w:rPr>
          <w:rFonts w:cs="Times New Roman"/>
        </w:rPr>
        <w:t>745130</w:t>
      </w:r>
      <w:r w:rsidR="009D00F1">
        <w:rPr>
          <w:rFonts w:cs="Times New Roman"/>
        </w:rPr>
        <w:t>–</w:t>
      </w:r>
      <w:r w:rsidRPr="00660009">
        <w:rPr>
          <w:rFonts w:cs="Times New Roman"/>
        </w:rPr>
        <w:t>755331</w:t>
      </w:r>
      <w:r>
        <w:rPr>
          <w:rFonts w:cs="Times New Roman"/>
        </w:rPr>
        <w:t xml:space="preserve"> range is coded as 74;</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Statistical area code </w:t>
      </w:r>
      <w:r w:rsidRPr="00660009">
        <w:rPr>
          <w:rFonts w:cs="Times New Roman"/>
        </w:rPr>
        <w:t>765099</w:t>
      </w:r>
      <w:r w:rsidR="009D00F1">
        <w:rPr>
          <w:rFonts w:cs="Times New Roman"/>
        </w:rPr>
        <w:t>–</w:t>
      </w:r>
      <w:r w:rsidRPr="00660009">
        <w:rPr>
          <w:rFonts w:cs="Times New Roman"/>
        </w:rPr>
        <w:t>775201</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7</w:t>
      </w:r>
      <w:r w:rsidRPr="00660009">
        <w:rPr>
          <w:rFonts w:cs="Times New Roman"/>
        </w:rPr>
        <w:t>6</w:t>
      </w:r>
      <w:r>
        <w:rPr>
          <w:rFonts w:cs="Times New Roman"/>
        </w:rPr>
        <w:t>;</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w:t>
      </w:r>
      <w:r w:rsidR="005A6120">
        <w:rPr>
          <w:rFonts w:cs="Times New Roman"/>
        </w:rPr>
        <w:t xml:space="preserve"> </w:t>
      </w:r>
      <w:r>
        <w:rPr>
          <w:rFonts w:cs="Times New Roman"/>
        </w:rPr>
        <w:t xml:space="preserve"> Statistical area code </w:t>
      </w:r>
      <w:r w:rsidRPr="00660009">
        <w:rPr>
          <w:rFonts w:cs="Times New Roman"/>
        </w:rPr>
        <w:t>785100</w:t>
      </w:r>
      <w:r w:rsidR="009D00F1">
        <w:rPr>
          <w:rFonts w:cs="Times New Roman"/>
        </w:rPr>
        <w:t>–</w:t>
      </w:r>
      <w:r w:rsidRPr="00660009">
        <w:rPr>
          <w:rFonts w:cs="Times New Roman"/>
        </w:rPr>
        <w:t>795431</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78;</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w:t>
      </w:r>
      <w:r w:rsidR="005A6120">
        <w:rPr>
          <w:rFonts w:cs="Times New Roman"/>
        </w:rPr>
        <w:t xml:space="preserve"> </w:t>
      </w:r>
      <w:r>
        <w:rPr>
          <w:rFonts w:cs="Times New Roman"/>
        </w:rPr>
        <w:t xml:space="preserve"> Statistical area code </w:t>
      </w:r>
      <w:r w:rsidRPr="00660009">
        <w:rPr>
          <w:rFonts w:cs="Times New Roman"/>
        </w:rPr>
        <w:t>805100</w:t>
      </w:r>
      <w:r w:rsidR="009D00F1">
        <w:rPr>
          <w:rFonts w:cs="Times New Roman"/>
        </w:rPr>
        <w:t>–</w:t>
      </w:r>
      <w:r w:rsidRPr="00660009">
        <w:rPr>
          <w:rFonts w:cs="Times New Roman"/>
        </w:rPr>
        <w:t>815432</w:t>
      </w:r>
      <w:r>
        <w:rPr>
          <w:rFonts w:cs="Times New Roman"/>
        </w:rPr>
        <w:t xml:space="preserve"> range is coded as</w:t>
      </w:r>
      <w:r w:rsidRPr="00660009">
        <w:rPr>
          <w:rFonts w:cs="Times New Roman"/>
        </w:rPr>
        <w:t xml:space="preserve"> </w:t>
      </w:r>
      <w:r>
        <w:rPr>
          <w:rFonts w:cs="Times New Roman"/>
        </w:rPr>
        <w:t>80;</w:t>
      </w:r>
    </w:p>
    <w:p w:rsidR="0041460F" w:rsidRPr="00660009" w:rsidRDefault="0041460F" w:rsidP="0041460F">
      <w:pPr>
        <w:autoSpaceDE w:val="0"/>
        <w:autoSpaceDN w:val="0"/>
        <w:adjustRightInd w:val="0"/>
        <w:spacing w:after="0" w:line="360" w:lineRule="auto"/>
        <w:ind w:left="720" w:hanging="720"/>
        <w:rPr>
          <w:rFonts w:cs="Times New Roman"/>
        </w:rPr>
      </w:pPr>
      <w:r>
        <w:rPr>
          <w:rFonts w:cs="Times New Roman"/>
        </w:rPr>
        <w:t xml:space="preserve">    </w:t>
      </w:r>
      <w:r w:rsidR="005A6120">
        <w:rPr>
          <w:rFonts w:cs="Times New Roman"/>
        </w:rPr>
        <w:t xml:space="preserve"> </w:t>
      </w:r>
      <w:r>
        <w:rPr>
          <w:rFonts w:cs="Times New Roman"/>
        </w:rPr>
        <w:t xml:space="preserve"> Statistical area code </w:t>
      </w:r>
      <w:r w:rsidRPr="00660009">
        <w:rPr>
          <w:rFonts w:cs="Times New Roman"/>
        </w:rPr>
        <w:t>825099</w:t>
      </w:r>
      <w:r w:rsidR="009D00F1">
        <w:rPr>
          <w:rFonts w:cs="Times New Roman"/>
        </w:rPr>
        <w:t>–</w:t>
      </w:r>
      <w:r w:rsidRPr="00660009">
        <w:rPr>
          <w:rFonts w:cs="Times New Roman"/>
        </w:rPr>
        <w:t>835301</w:t>
      </w:r>
      <w:r>
        <w:rPr>
          <w:rFonts w:cs="Times New Roman"/>
        </w:rPr>
        <w:t xml:space="preserve"> range is coded as</w:t>
      </w:r>
      <w:r w:rsidRPr="00660009">
        <w:rPr>
          <w:rFonts w:cs="Times New Roman"/>
        </w:rPr>
        <w:t xml:space="preserve"> </w:t>
      </w:r>
      <w:r>
        <w:rPr>
          <w:rFonts w:cs="Times New Roman"/>
        </w:rPr>
        <w:t>82;</w:t>
      </w:r>
    </w:p>
    <w:p w:rsidR="0041460F" w:rsidRDefault="0041460F" w:rsidP="0041460F">
      <w:pPr>
        <w:autoSpaceDE w:val="0"/>
        <w:autoSpaceDN w:val="0"/>
        <w:adjustRightInd w:val="0"/>
        <w:spacing w:after="0" w:line="360" w:lineRule="auto"/>
        <w:ind w:left="720" w:hanging="720"/>
        <w:rPr>
          <w:rFonts w:cs="Times New Roman"/>
        </w:rPr>
      </w:pPr>
      <w:r>
        <w:rPr>
          <w:rFonts w:cs="Times New Roman"/>
        </w:rPr>
        <w:t xml:space="preserve">   </w:t>
      </w:r>
      <w:r w:rsidR="005A6120">
        <w:rPr>
          <w:rFonts w:cs="Times New Roman"/>
        </w:rPr>
        <w:t xml:space="preserve"> </w:t>
      </w:r>
      <w:r>
        <w:rPr>
          <w:rFonts w:cs="Times New Roman"/>
        </w:rPr>
        <w:t xml:space="preserve"> </w:t>
      </w:r>
      <w:r w:rsidR="005A6120">
        <w:rPr>
          <w:rFonts w:cs="Times New Roman"/>
        </w:rPr>
        <w:t xml:space="preserve"> </w:t>
      </w:r>
      <w:r>
        <w:rPr>
          <w:rFonts w:cs="Times New Roman"/>
        </w:rPr>
        <w:t xml:space="preserve">Statistical area code </w:t>
      </w:r>
      <w:r w:rsidRPr="00660009">
        <w:rPr>
          <w:rFonts w:cs="Times New Roman"/>
        </w:rPr>
        <w:t>845099</w:t>
      </w:r>
      <w:r w:rsidR="009D00F1">
        <w:rPr>
          <w:rFonts w:cs="Times New Roman"/>
        </w:rPr>
        <w:t>–</w:t>
      </w:r>
      <w:r w:rsidRPr="00660009">
        <w:rPr>
          <w:rFonts w:cs="Times New Roman"/>
        </w:rPr>
        <w:t>865303</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84; and</w:t>
      </w:r>
    </w:p>
    <w:p w:rsidR="0041460F" w:rsidRDefault="0041460F" w:rsidP="0041460F">
      <w:pPr>
        <w:autoSpaceDE w:val="0"/>
        <w:autoSpaceDN w:val="0"/>
        <w:adjustRightInd w:val="0"/>
        <w:spacing w:after="0" w:line="360" w:lineRule="auto"/>
        <w:ind w:left="720" w:hanging="720"/>
        <w:rPr>
          <w:rFonts w:cs="Times New Roman"/>
        </w:rPr>
      </w:pPr>
      <w:r>
        <w:rPr>
          <w:rFonts w:cs="Times New Roman"/>
        </w:rPr>
        <w:t xml:space="preserve">    </w:t>
      </w:r>
      <w:r w:rsidR="005A6120">
        <w:rPr>
          <w:rFonts w:cs="Times New Roman"/>
        </w:rPr>
        <w:t xml:space="preserve"> </w:t>
      </w:r>
      <w:r>
        <w:rPr>
          <w:rFonts w:cs="Times New Roman"/>
        </w:rPr>
        <w:t xml:space="preserve"> Statistical area code </w:t>
      </w:r>
      <w:r w:rsidRPr="00660009">
        <w:rPr>
          <w:rFonts w:cs="Times New Roman"/>
        </w:rPr>
        <w:t>875199</w:t>
      </w:r>
      <w:r w:rsidR="009D00F1">
        <w:rPr>
          <w:rFonts w:cs="Times New Roman"/>
        </w:rPr>
        <w:t>–</w:t>
      </w:r>
      <w:r w:rsidRPr="00660009">
        <w:rPr>
          <w:rFonts w:cs="Times New Roman"/>
        </w:rPr>
        <w:t>895331</w:t>
      </w:r>
      <w:r>
        <w:rPr>
          <w:rFonts w:cs="Times New Roman"/>
        </w:rPr>
        <w:t xml:space="preserve"> range is </w:t>
      </w:r>
      <w:r w:rsidR="009D00F1">
        <w:rPr>
          <w:rFonts w:cs="Times New Roman"/>
        </w:rPr>
        <w:t xml:space="preserve">coded </w:t>
      </w:r>
      <w:r w:rsidR="009D00F1" w:rsidRPr="00660009">
        <w:rPr>
          <w:rFonts w:cs="Times New Roman"/>
        </w:rPr>
        <w:t>as</w:t>
      </w:r>
      <w:r>
        <w:rPr>
          <w:rFonts w:cs="Times New Roman"/>
        </w:rPr>
        <w:t xml:space="preserve"> 87.</w:t>
      </w:r>
    </w:p>
    <w:p w:rsidR="0041460F" w:rsidRDefault="0041460F" w:rsidP="0041460F">
      <w:pPr>
        <w:autoSpaceDE w:val="0"/>
        <w:autoSpaceDN w:val="0"/>
        <w:adjustRightInd w:val="0"/>
        <w:spacing w:after="0" w:line="360" w:lineRule="auto"/>
        <w:rPr>
          <w:rFonts w:cs="Times New Roman"/>
        </w:rPr>
      </w:pPr>
    </w:p>
    <w:p w:rsidR="00BA4469" w:rsidRPr="00BA4469" w:rsidRDefault="00432094" w:rsidP="005102DF">
      <w:pPr>
        <w:pStyle w:val="Heading2"/>
      </w:pPr>
      <w:r>
        <w:t xml:space="preserve">Core Vessel </w:t>
      </w:r>
      <w:r w:rsidRPr="009D14A1">
        <w:t>S</w:t>
      </w:r>
      <w:r w:rsidR="00BA4469" w:rsidRPr="009D14A1">
        <w:t>election</w:t>
      </w:r>
    </w:p>
    <w:p w:rsidR="008B78CE" w:rsidRDefault="008B78CE" w:rsidP="008B78CE">
      <w:pPr>
        <w:autoSpaceDE w:val="0"/>
        <w:autoSpaceDN w:val="0"/>
        <w:adjustRightInd w:val="0"/>
        <w:spacing w:after="0" w:line="360" w:lineRule="auto"/>
        <w:rPr>
          <w:rFonts w:cs="Times New Roman"/>
        </w:rPr>
      </w:pPr>
      <w:r>
        <w:rPr>
          <w:rFonts w:cs="Times New Roman"/>
        </w:rPr>
        <w:t xml:space="preserve">There was a maximum of 162 vessel </w:t>
      </w:r>
      <w:r w:rsidR="00A65F8A">
        <w:rPr>
          <w:rFonts w:cs="Times New Roman"/>
        </w:rPr>
        <w:t xml:space="preserve">registration codes in the </w:t>
      </w:r>
      <w:r w:rsidR="00055EB5">
        <w:rPr>
          <w:rFonts w:cs="Times New Roman"/>
        </w:rPr>
        <w:t>crab retained</w:t>
      </w:r>
      <w:r w:rsidR="00A65F8A">
        <w:rPr>
          <w:rFonts w:cs="Times New Roman"/>
        </w:rPr>
        <w:t xml:space="preserve"> catch data</w:t>
      </w:r>
      <w:r>
        <w:rPr>
          <w:rFonts w:cs="Times New Roman"/>
        </w:rPr>
        <w:t>base</w:t>
      </w:r>
      <w:r w:rsidR="00FD2DBD">
        <w:rPr>
          <w:rFonts w:cs="Times New Roman"/>
        </w:rPr>
        <w:t xml:space="preserve"> during 1985/86</w:t>
      </w:r>
      <w:r w:rsidR="00975873" w:rsidRPr="00975873">
        <w:rPr>
          <w:rFonts w:cs="Times New Roman"/>
        </w:rPr>
        <w:t>–</w:t>
      </w:r>
      <w:r w:rsidR="00FD2DBD">
        <w:rPr>
          <w:rFonts w:cs="Times New Roman"/>
        </w:rPr>
        <w:t xml:space="preserve">2010/11. The </w:t>
      </w:r>
      <w:r w:rsidR="00055EB5">
        <w:rPr>
          <w:rFonts w:cs="Times New Roman"/>
        </w:rPr>
        <w:t>maximum number of vessels dropped</w:t>
      </w:r>
      <w:r w:rsidR="00FD2DBD">
        <w:rPr>
          <w:rFonts w:cs="Times New Roman"/>
        </w:rPr>
        <w:t xml:space="preserve"> to </w:t>
      </w:r>
      <w:r w:rsidR="00A83A98">
        <w:rPr>
          <w:rFonts w:cs="Times New Roman"/>
        </w:rPr>
        <w:t>3</w:t>
      </w:r>
      <w:r w:rsidR="00FD2DBD">
        <w:rPr>
          <w:rFonts w:cs="Times New Roman"/>
        </w:rPr>
        <w:t xml:space="preserve">7 </w:t>
      </w:r>
      <w:r w:rsidR="00055EB5">
        <w:rPr>
          <w:rFonts w:cs="Times New Roman"/>
        </w:rPr>
        <w:t xml:space="preserve">when the period was restricted to </w:t>
      </w:r>
      <w:r w:rsidR="00FD2DBD">
        <w:rPr>
          <w:rFonts w:cs="Times New Roman"/>
        </w:rPr>
        <w:t>199</w:t>
      </w:r>
      <w:r w:rsidR="00A83A98">
        <w:rPr>
          <w:rFonts w:cs="Times New Roman"/>
        </w:rPr>
        <w:t>5</w:t>
      </w:r>
      <w:r w:rsidR="00FD2DBD">
        <w:rPr>
          <w:rFonts w:cs="Times New Roman"/>
        </w:rPr>
        <w:t>/</w:t>
      </w:r>
      <w:r w:rsidR="00975873">
        <w:rPr>
          <w:rFonts w:cs="Times New Roman"/>
        </w:rPr>
        <w:t>9</w:t>
      </w:r>
      <w:r w:rsidR="00A83A98">
        <w:rPr>
          <w:rFonts w:cs="Times New Roman"/>
        </w:rPr>
        <w:t>6</w:t>
      </w:r>
      <w:r w:rsidR="00975873" w:rsidRPr="00975873">
        <w:rPr>
          <w:rFonts w:cs="Times New Roman"/>
        </w:rPr>
        <w:t>–</w:t>
      </w:r>
      <w:r w:rsidR="00FD2DBD">
        <w:rPr>
          <w:rFonts w:cs="Times New Roman"/>
        </w:rPr>
        <w:t>2010/11</w:t>
      </w:r>
      <w:r>
        <w:rPr>
          <w:rFonts w:cs="Times New Roman"/>
        </w:rPr>
        <w:t xml:space="preserve">. We used the number of </w:t>
      </w:r>
      <w:r w:rsidR="00055EB5">
        <w:rPr>
          <w:rFonts w:cs="Times New Roman"/>
        </w:rPr>
        <w:t xml:space="preserve">catch </w:t>
      </w:r>
      <w:r>
        <w:rPr>
          <w:rFonts w:cs="Times New Roman"/>
        </w:rPr>
        <w:t xml:space="preserve">delivery instances as </w:t>
      </w:r>
      <w:r w:rsidR="00055EB5">
        <w:rPr>
          <w:rFonts w:cs="Times New Roman"/>
        </w:rPr>
        <w:t xml:space="preserve">surrogate for </w:t>
      </w:r>
      <w:r>
        <w:rPr>
          <w:rFonts w:cs="Times New Roman"/>
        </w:rPr>
        <w:t>trips in each year for each vessel. They are plotted in Figure 1 to assess the overlap of different vessels</w:t>
      </w:r>
      <w:r w:rsidR="00055EB5">
        <w:rPr>
          <w:rFonts w:cs="Times New Roman"/>
        </w:rPr>
        <w:t>’ fishing activities</w:t>
      </w:r>
      <w:r w:rsidR="00A65F8A">
        <w:rPr>
          <w:rFonts w:cs="Times New Roman"/>
        </w:rPr>
        <w:t xml:space="preserve"> over time</w:t>
      </w:r>
      <w:r>
        <w:rPr>
          <w:rFonts w:cs="Times New Roman"/>
        </w:rPr>
        <w:t>. The percentage catch and vessel</w:t>
      </w:r>
      <w:r w:rsidR="000E145D">
        <w:rPr>
          <w:rFonts w:cs="Times New Roman"/>
        </w:rPr>
        <w:t>s</w:t>
      </w:r>
      <w:r>
        <w:rPr>
          <w:rFonts w:cs="Times New Roman"/>
        </w:rPr>
        <w:t xml:space="preserve"> </w:t>
      </w:r>
      <w:r w:rsidR="000E145D">
        <w:rPr>
          <w:rFonts w:cs="Times New Roman"/>
        </w:rPr>
        <w:t xml:space="preserve">declined </w:t>
      </w:r>
      <w:r>
        <w:rPr>
          <w:rFonts w:cs="Times New Roman"/>
        </w:rPr>
        <w:t xml:space="preserve">dramatically </w:t>
      </w:r>
      <w:r w:rsidR="00055EB5">
        <w:rPr>
          <w:rFonts w:cs="Times New Roman"/>
        </w:rPr>
        <w:t xml:space="preserve">when we considered vessels with 3, 5, </w:t>
      </w:r>
      <w:r w:rsidR="008C04BA">
        <w:rPr>
          <w:rFonts w:cs="Times New Roman"/>
        </w:rPr>
        <w:t>and 9</w:t>
      </w:r>
      <w:r w:rsidR="00C802B9">
        <w:rPr>
          <w:rFonts w:cs="Times New Roman"/>
        </w:rPr>
        <w:t xml:space="preserve"> </w:t>
      </w:r>
      <w:r w:rsidR="000808B3">
        <w:rPr>
          <w:rFonts w:cs="Times New Roman"/>
        </w:rPr>
        <w:t>trips</w:t>
      </w:r>
      <w:r w:rsidR="000E145D">
        <w:rPr>
          <w:rFonts w:cs="Times New Roman"/>
        </w:rPr>
        <w:t xml:space="preserve"> per </w:t>
      </w:r>
      <w:r w:rsidR="008C04BA">
        <w:rPr>
          <w:rFonts w:cs="Times New Roman"/>
        </w:rPr>
        <w:t>year over</w:t>
      </w:r>
      <w:r w:rsidR="00055EB5">
        <w:rPr>
          <w:rFonts w:cs="Times New Roman"/>
        </w:rPr>
        <w:t xml:space="preserve"> </w:t>
      </w:r>
      <w:r w:rsidR="007339B4">
        <w:rPr>
          <w:rFonts w:cs="Times New Roman"/>
        </w:rPr>
        <w:t>time (Figure 2</w:t>
      </w:r>
      <w:r w:rsidR="000808B3" w:rsidRPr="000808B3">
        <w:rPr>
          <w:rFonts w:cs="Times New Roman"/>
        </w:rPr>
        <w:t xml:space="preserve"> </w:t>
      </w:r>
      <w:r w:rsidR="000808B3">
        <w:rPr>
          <w:rFonts w:cs="Times New Roman"/>
        </w:rPr>
        <w:t>for 1990/91</w:t>
      </w:r>
      <w:r w:rsidR="00975873" w:rsidRPr="00975873">
        <w:rPr>
          <w:rFonts w:cs="Times New Roman"/>
        </w:rPr>
        <w:t>–</w:t>
      </w:r>
      <w:r w:rsidR="000808B3">
        <w:rPr>
          <w:rFonts w:cs="Times New Roman"/>
        </w:rPr>
        <w:t>2010/11 data series</w:t>
      </w:r>
      <w:r w:rsidR="00A83A98">
        <w:rPr>
          <w:rFonts w:cs="Times New Roman"/>
        </w:rPr>
        <w:t>, available time series of observer data</w:t>
      </w:r>
      <w:r>
        <w:rPr>
          <w:rFonts w:cs="Times New Roman"/>
        </w:rPr>
        <w:t xml:space="preserve">). </w:t>
      </w:r>
      <w:r w:rsidR="00055EB5">
        <w:rPr>
          <w:rFonts w:cs="Times New Roman"/>
        </w:rPr>
        <w:t xml:space="preserve">We considered </w:t>
      </w:r>
      <w:r w:rsidR="002C3005">
        <w:rPr>
          <w:rFonts w:cs="Times New Roman"/>
        </w:rPr>
        <w:t xml:space="preserve">the shorter data series </w:t>
      </w:r>
      <w:r w:rsidR="0035161F">
        <w:rPr>
          <w:rFonts w:cs="Times New Roman"/>
        </w:rPr>
        <w:t>(1995/96</w:t>
      </w:r>
      <w:r w:rsidR="009D00F1">
        <w:rPr>
          <w:rFonts w:cs="Times New Roman"/>
        </w:rPr>
        <w:t>–</w:t>
      </w:r>
      <w:r w:rsidR="0035161F">
        <w:rPr>
          <w:rFonts w:cs="Times New Roman"/>
        </w:rPr>
        <w:t xml:space="preserve">2010/11) </w:t>
      </w:r>
      <w:r w:rsidR="002C3005">
        <w:rPr>
          <w:rFonts w:cs="Times New Roman"/>
        </w:rPr>
        <w:t xml:space="preserve">for analyzing </w:t>
      </w:r>
      <w:r w:rsidR="00055EB5">
        <w:rPr>
          <w:rFonts w:cs="Times New Roman"/>
        </w:rPr>
        <w:t xml:space="preserve">observer pot sample data. </w:t>
      </w:r>
      <w:r w:rsidR="002C3005">
        <w:rPr>
          <w:rFonts w:cs="Times New Roman"/>
        </w:rPr>
        <w:t>We selected five</w:t>
      </w:r>
      <w:r>
        <w:rPr>
          <w:rFonts w:cs="Times New Roman"/>
        </w:rPr>
        <w:t xml:space="preserve"> de</w:t>
      </w:r>
      <w:r w:rsidR="002C3005">
        <w:rPr>
          <w:rFonts w:cs="Times New Roman"/>
        </w:rPr>
        <w:t xml:space="preserve">livery instances </w:t>
      </w:r>
      <w:r>
        <w:rPr>
          <w:rFonts w:cs="Times New Roman"/>
        </w:rPr>
        <w:t xml:space="preserve">per year for </w:t>
      </w:r>
      <w:r w:rsidR="00A65F8A">
        <w:rPr>
          <w:rFonts w:cs="Times New Roman"/>
        </w:rPr>
        <w:t xml:space="preserve">at least </w:t>
      </w:r>
      <w:r w:rsidR="002C3005">
        <w:rPr>
          <w:rFonts w:cs="Times New Roman"/>
        </w:rPr>
        <w:t>three years as</w:t>
      </w:r>
      <w:r w:rsidR="000F1912">
        <w:rPr>
          <w:rFonts w:cs="Times New Roman"/>
        </w:rPr>
        <w:t xml:space="preserve"> </w:t>
      </w:r>
      <w:r w:rsidR="002C3005">
        <w:rPr>
          <w:rFonts w:cs="Times New Roman"/>
        </w:rPr>
        <w:t xml:space="preserve">reasonable </w:t>
      </w:r>
      <w:r>
        <w:rPr>
          <w:rFonts w:cs="Times New Roman"/>
        </w:rPr>
        <w:t>to select the core vessels</w:t>
      </w:r>
      <w:r w:rsidR="00A65F8A">
        <w:rPr>
          <w:rFonts w:cs="Times New Roman"/>
        </w:rPr>
        <w:t xml:space="preserve">. This set of core vessels </w:t>
      </w:r>
      <w:r>
        <w:rPr>
          <w:rFonts w:cs="Times New Roman"/>
        </w:rPr>
        <w:t>produced nearly</w:t>
      </w:r>
      <w:r w:rsidR="005634FE">
        <w:rPr>
          <w:rFonts w:cs="Times New Roman"/>
        </w:rPr>
        <w:t xml:space="preserve"> </w:t>
      </w:r>
      <w:r w:rsidR="00DC4EAE">
        <w:rPr>
          <w:rFonts w:cs="Times New Roman"/>
        </w:rPr>
        <w:t xml:space="preserve">93% of the </w:t>
      </w:r>
      <w:r w:rsidR="000F1912">
        <w:rPr>
          <w:rFonts w:cs="Times New Roman"/>
        </w:rPr>
        <w:t xml:space="preserve">maximum </w:t>
      </w:r>
      <w:r w:rsidR="00DC4EAE">
        <w:rPr>
          <w:rFonts w:cs="Times New Roman"/>
        </w:rPr>
        <w:t xml:space="preserve">total catches and </w:t>
      </w:r>
      <w:r w:rsidR="000F1912">
        <w:rPr>
          <w:rFonts w:cs="Times New Roman"/>
        </w:rPr>
        <w:t>reduced t</w:t>
      </w:r>
      <w:r w:rsidR="005634FE">
        <w:rPr>
          <w:rFonts w:cs="Times New Roman"/>
        </w:rPr>
        <w:t xml:space="preserve">he number of </w:t>
      </w:r>
      <w:r w:rsidR="005634FE">
        <w:rPr>
          <w:rFonts w:cs="Times New Roman"/>
        </w:rPr>
        <w:lastRenderedPageBreak/>
        <w:t xml:space="preserve">vessels to </w:t>
      </w:r>
      <w:r w:rsidR="00DC4EAE">
        <w:rPr>
          <w:rFonts w:cs="Times New Roman"/>
        </w:rPr>
        <w:t xml:space="preserve">37% of the </w:t>
      </w:r>
      <w:r w:rsidR="000F1912">
        <w:rPr>
          <w:rFonts w:cs="Times New Roman"/>
        </w:rPr>
        <w:t xml:space="preserve">maximum </w:t>
      </w:r>
      <w:r w:rsidR="005634FE">
        <w:rPr>
          <w:rFonts w:cs="Times New Roman"/>
        </w:rPr>
        <w:t xml:space="preserve">number of vessels for </w:t>
      </w:r>
      <w:r w:rsidR="00DC4EAE">
        <w:rPr>
          <w:rFonts w:cs="Times New Roman"/>
        </w:rPr>
        <w:t>1990/91</w:t>
      </w:r>
      <w:r w:rsidR="00975873" w:rsidRPr="00975873">
        <w:rPr>
          <w:rFonts w:cs="Times New Roman"/>
        </w:rPr>
        <w:t>–</w:t>
      </w:r>
      <w:r w:rsidR="00DC4EAE">
        <w:rPr>
          <w:rFonts w:cs="Times New Roman"/>
        </w:rPr>
        <w:t>2010/11</w:t>
      </w:r>
      <w:r w:rsidR="00C54C1D">
        <w:rPr>
          <w:rFonts w:cs="Times New Roman"/>
        </w:rPr>
        <w:t xml:space="preserve">. </w:t>
      </w:r>
      <w:r w:rsidR="005634FE">
        <w:rPr>
          <w:rFonts w:cs="Times New Roman"/>
        </w:rPr>
        <w:t xml:space="preserve">The </w:t>
      </w:r>
      <w:r w:rsidR="005634FE" w:rsidRPr="002640B4">
        <w:rPr>
          <w:rFonts w:cs="Times New Roman"/>
        </w:rPr>
        <w:t>CPUE</w:t>
      </w:r>
      <w:r w:rsidR="005634FE">
        <w:rPr>
          <w:rFonts w:cs="Times New Roman"/>
        </w:rPr>
        <w:t xml:space="preserve"> trends did not differ sig</w:t>
      </w:r>
      <w:r w:rsidR="007339B4">
        <w:rPr>
          <w:rFonts w:cs="Times New Roman"/>
        </w:rPr>
        <w:t>nificantly for core and total vess</w:t>
      </w:r>
      <w:r w:rsidR="005634FE">
        <w:rPr>
          <w:rFonts w:cs="Times New Roman"/>
        </w:rPr>
        <w:t xml:space="preserve">els (Figures 3 and 4 for EAG and WAG, respectively). </w:t>
      </w:r>
    </w:p>
    <w:p w:rsidR="00E937A9" w:rsidRPr="00CD6C11" w:rsidRDefault="00E937A9" w:rsidP="005102DF">
      <w:pPr>
        <w:pStyle w:val="Heading2"/>
      </w:pPr>
      <w:r w:rsidRPr="002640B4">
        <w:t>CPUE</w:t>
      </w:r>
      <w:r w:rsidRPr="00CD6C11">
        <w:t xml:space="preserve"> </w:t>
      </w:r>
      <w:r w:rsidRPr="009D14A1">
        <w:t>Standardization</w:t>
      </w:r>
    </w:p>
    <w:p w:rsidR="00A4731D" w:rsidRDefault="00FB2FCB" w:rsidP="0097140C">
      <w:pPr>
        <w:autoSpaceDE w:val="0"/>
        <w:autoSpaceDN w:val="0"/>
        <w:adjustRightInd w:val="0"/>
        <w:spacing w:after="0" w:line="360" w:lineRule="auto"/>
        <w:rPr>
          <w:rFonts w:cs="Times New Roman"/>
        </w:rPr>
      </w:pPr>
      <w:r>
        <w:rPr>
          <w:rFonts w:cs="Times New Roman"/>
        </w:rPr>
        <w:t>W</w:t>
      </w:r>
      <w:r w:rsidR="00A4731D">
        <w:rPr>
          <w:rFonts w:cs="Times New Roman"/>
        </w:rPr>
        <w:t>e used</w:t>
      </w:r>
      <w:r w:rsidR="00C802B9">
        <w:rPr>
          <w:rFonts w:cs="Times New Roman"/>
        </w:rPr>
        <w:t xml:space="preserve"> </w:t>
      </w:r>
      <w:r w:rsidR="000E145D">
        <w:rPr>
          <w:rFonts w:cs="Times New Roman"/>
        </w:rPr>
        <w:t xml:space="preserve">a </w:t>
      </w:r>
      <w:r w:rsidR="004B541F" w:rsidRPr="00E937A9">
        <w:rPr>
          <w:rFonts w:cs="Times New Roman"/>
        </w:rPr>
        <w:t>stepwise general</w:t>
      </w:r>
      <w:r w:rsidR="00E937A9">
        <w:rPr>
          <w:rFonts w:cs="Times New Roman"/>
        </w:rPr>
        <w:t>ized</w:t>
      </w:r>
      <w:r w:rsidR="00544DD5">
        <w:rPr>
          <w:rFonts w:cs="Times New Roman"/>
        </w:rPr>
        <w:t xml:space="preserve"> linear model (GLM) </w:t>
      </w:r>
      <w:r w:rsidR="00A4731D">
        <w:rPr>
          <w:rFonts w:cs="Times New Roman"/>
        </w:rPr>
        <w:t xml:space="preserve">procedure </w:t>
      </w:r>
      <w:r w:rsidR="004B541F" w:rsidRPr="00E937A9">
        <w:rPr>
          <w:rFonts w:cs="Times New Roman"/>
        </w:rPr>
        <w:t xml:space="preserve">to </w:t>
      </w:r>
      <w:r w:rsidR="00544DD5">
        <w:rPr>
          <w:rFonts w:cs="Times New Roman"/>
        </w:rPr>
        <w:t xml:space="preserve">select the best model and </w:t>
      </w:r>
      <w:r w:rsidR="004B541F" w:rsidRPr="00E937A9">
        <w:rPr>
          <w:rFonts w:cs="Times New Roman"/>
        </w:rPr>
        <w:t>estimate a time series</w:t>
      </w:r>
      <w:r w:rsidR="00544DD5">
        <w:rPr>
          <w:rFonts w:cs="Times New Roman"/>
        </w:rPr>
        <w:t xml:space="preserve"> of </w:t>
      </w:r>
      <w:r w:rsidR="00544DD5" w:rsidRPr="002640B4">
        <w:rPr>
          <w:rFonts w:cs="Times New Roman"/>
        </w:rPr>
        <w:t>CPUE</w:t>
      </w:r>
      <w:r w:rsidR="00544DD5">
        <w:rPr>
          <w:rFonts w:cs="Times New Roman"/>
        </w:rPr>
        <w:t xml:space="preserve"> ind</w:t>
      </w:r>
      <w:r w:rsidR="00C10523">
        <w:rPr>
          <w:rFonts w:cs="Times New Roman"/>
        </w:rPr>
        <w:t>ices</w:t>
      </w:r>
      <w:r w:rsidR="00544DD5">
        <w:rPr>
          <w:rFonts w:cs="Times New Roman"/>
        </w:rPr>
        <w:t xml:space="preserve"> </w:t>
      </w:r>
      <w:r w:rsidR="004B541F" w:rsidRPr="00E937A9">
        <w:rPr>
          <w:rFonts w:cs="Times New Roman"/>
        </w:rPr>
        <w:t>based on t</w:t>
      </w:r>
      <w:r w:rsidR="00E44FA4">
        <w:rPr>
          <w:rFonts w:cs="Times New Roman"/>
        </w:rPr>
        <w:t xml:space="preserve">he relationship between </w:t>
      </w:r>
      <w:r w:rsidR="00E44FA4" w:rsidRPr="002640B4">
        <w:rPr>
          <w:rFonts w:cs="Times New Roman"/>
        </w:rPr>
        <w:t>CPUE</w:t>
      </w:r>
      <w:r w:rsidR="00E44FA4">
        <w:rPr>
          <w:rFonts w:cs="Times New Roman"/>
        </w:rPr>
        <w:t xml:space="preserve"> </w:t>
      </w:r>
      <w:r w:rsidR="00C10523">
        <w:rPr>
          <w:rFonts w:cs="Times New Roman"/>
        </w:rPr>
        <w:t>and the</w:t>
      </w:r>
      <w:r w:rsidR="004B541F" w:rsidRPr="00E937A9">
        <w:rPr>
          <w:rFonts w:cs="Times New Roman"/>
        </w:rPr>
        <w:t xml:space="preserve"> predict</w:t>
      </w:r>
      <w:r w:rsidR="00C10523">
        <w:rPr>
          <w:rFonts w:cs="Times New Roman"/>
        </w:rPr>
        <w:t>or</w:t>
      </w:r>
      <w:r w:rsidR="00A4731D">
        <w:rPr>
          <w:rFonts w:cs="Times New Roman"/>
        </w:rPr>
        <w:t xml:space="preserve"> </w:t>
      </w:r>
      <w:r w:rsidR="00544DD5">
        <w:rPr>
          <w:rFonts w:cs="Times New Roman"/>
        </w:rPr>
        <w:t>variables</w:t>
      </w:r>
      <w:r w:rsidR="00C54C1D">
        <w:rPr>
          <w:rFonts w:cs="Times New Roman"/>
        </w:rPr>
        <w:t xml:space="preserve">. </w:t>
      </w:r>
    </w:p>
    <w:p w:rsidR="00FB2FCB" w:rsidRDefault="00FB2FCB" w:rsidP="0097140C">
      <w:pPr>
        <w:autoSpaceDE w:val="0"/>
        <w:autoSpaceDN w:val="0"/>
        <w:adjustRightInd w:val="0"/>
        <w:spacing w:after="0" w:line="360" w:lineRule="auto"/>
        <w:rPr>
          <w:rFonts w:cs="Times New Roman"/>
        </w:rPr>
      </w:pPr>
    </w:p>
    <w:p w:rsidR="004B541F" w:rsidRDefault="00544DD5" w:rsidP="0097140C">
      <w:pPr>
        <w:autoSpaceDE w:val="0"/>
        <w:autoSpaceDN w:val="0"/>
        <w:adjustRightInd w:val="0"/>
        <w:spacing w:after="0" w:line="360" w:lineRule="auto"/>
        <w:rPr>
          <w:rFonts w:cs="Times New Roman"/>
        </w:rPr>
      </w:pPr>
      <w:r>
        <w:rPr>
          <w:rFonts w:cs="Times New Roman"/>
        </w:rPr>
        <w:t xml:space="preserve">Following </w:t>
      </w:r>
      <w:r w:rsidRPr="00E937A9">
        <w:rPr>
          <w:rFonts w:cs="Times New Roman"/>
        </w:rPr>
        <w:t>Q</w:t>
      </w:r>
      <w:r w:rsidR="00E44FA4">
        <w:rPr>
          <w:rFonts w:cs="Times New Roman"/>
        </w:rPr>
        <w:t>uinn and Deriso (1999</w:t>
      </w:r>
      <w:r w:rsidR="00045D6F">
        <w:rPr>
          <w:rFonts w:cs="Times New Roman"/>
        </w:rPr>
        <w:t xml:space="preserve">), </w:t>
      </w:r>
      <w:r w:rsidR="00AE5F82">
        <w:rPr>
          <w:rFonts w:cs="Times New Roman"/>
        </w:rPr>
        <w:t xml:space="preserve">we derived </w:t>
      </w:r>
      <w:r w:rsidR="00045D6F">
        <w:rPr>
          <w:rFonts w:cs="Times New Roman"/>
        </w:rPr>
        <w:t xml:space="preserve">the GLM based on </w:t>
      </w:r>
      <w:r w:rsidR="00C10523">
        <w:rPr>
          <w:rFonts w:cs="Times New Roman"/>
        </w:rPr>
        <w:t xml:space="preserve">the </w:t>
      </w:r>
      <w:r w:rsidR="00045D6F">
        <w:rPr>
          <w:rFonts w:cs="Times New Roman"/>
        </w:rPr>
        <w:t>log</w:t>
      </w:r>
      <w:r>
        <w:rPr>
          <w:rFonts w:cs="Times New Roman"/>
        </w:rPr>
        <w:t xml:space="preserve">normal </w:t>
      </w:r>
      <w:r w:rsidR="00722555">
        <w:rPr>
          <w:rFonts w:cs="Times New Roman"/>
        </w:rPr>
        <w:t xml:space="preserve">distribution </w:t>
      </w:r>
      <w:r w:rsidR="00E44FA4">
        <w:rPr>
          <w:rFonts w:cs="Times New Roman"/>
        </w:rPr>
        <w:t>from the following</w:t>
      </w:r>
      <w:r>
        <w:rPr>
          <w:rFonts w:cs="Times New Roman"/>
        </w:rPr>
        <w:t>:</w:t>
      </w:r>
    </w:p>
    <w:p w:rsidR="00722555" w:rsidRDefault="00722555" w:rsidP="0097140C">
      <w:pPr>
        <w:autoSpaceDE w:val="0"/>
        <w:autoSpaceDN w:val="0"/>
        <w:adjustRightInd w:val="0"/>
        <w:spacing w:after="0" w:line="360" w:lineRule="auto"/>
        <w:rPr>
          <w:rFonts w:cs="Times New Roman"/>
        </w:rPr>
      </w:pPr>
    </w:p>
    <w:p w:rsidR="00722555" w:rsidRDefault="0007207D" w:rsidP="0097140C">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0</m:t>
            </m:r>
          </m:sub>
        </m:sSub>
        <m:nary>
          <m:naryPr>
            <m:chr m:val="∏"/>
            <m:limLoc m:val="undOvr"/>
            <m:supHide m:val="1"/>
            <m:ctrlPr>
              <w:rPr>
                <w:rFonts w:ascii="Cambria Math" w:hAnsi="Cambria Math" w:cs="Times New Roman"/>
                <w:i/>
              </w:rPr>
            </m:ctrlPr>
          </m:naryPr>
          <m:sub>
            <m:r>
              <w:rPr>
                <w:rFonts w:ascii="Cambria Math" w:hAnsi="Cambria Math" w:cs="Times New Roman"/>
              </w:rPr>
              <m:t>i</m:t>
            </m:r>
          </m:sub>
          <m:sup/>
          <m:e>
            <m:nary>
              <m:naryPr>
                <m:chr m:val="∏"/>
                <m:limLoc m:val="undOvr"/>
                <m:supHide m:val="1"/>
                <m:ctrlPr>
                  <w:rPr>
                    <w:rFonts w:ascii="Cambria Math" w:hAnsi="Cambria Math" w:cs="Times New Roman"/>
                    <w:i/>
                  </w:rPr>
                </m:ctrlPr>
              </m:naryPr>
              <m:sub>
                <m:r>
                  <w:rPr>
                    <w:rFonts w:ascii="Cambria Math" w:hAnsi="Cambria Math" w:cs="Times New Roman"/>
                  </w:rPr>
                  <m:t>j</m:t>
                </m:r>
              </m:sub>
              <m:sup/>
              <m:e>
                <m:sSubSup>
                  <m:sSubSupPr>
                    <m:ctrlPr>
                      <w:rPr>
                        <w:rFonts w:ascii="Cambria Math" w:hAnsi="Cambria Math" w:cs="Times New Roman"/>
                        <w:i/>
                      </w:rPr>
                    </m:ctrlPr>
                  </m:sSubSupPr>
                  <m:e>
                    <m:r>
                      <w:rPr>
                        <w:rFonts w:ascii="Cambria Math" w:hAnsi="Cambria Math" w:cs="Times New Roman"/>
                      </w:rPr>
                      <m:t>P</m:t>
                    </m:r>
                  </m:e>
                  <m:sub>
                    <m:r>
                      <w:rPr>
                        <w:rFonts w:ascii="Cambria Math" w:hAnsi="Cambria Math" w:cs="Times New Roman"/>
                      </w:rPr>
                      <m:t>ij</m:t>
                    </m:r>
                  </m:sub>
                  <m:sup>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sup>
                </m:sSubSup>
                <m:sSubSup>
                  <m:sSubSupPr>
                    <m:ctrlPr>
                      <w:rPr>
                        <w:rFonts w:ascii="Cambria Math" w:hAnsi="Cambria Math" w:cs="Times New Roman"/>
                        <w:i/>
                      </w:rPr>
                    </m:ctrlPr>
                  </m:sSubSupPr>
                  <m:e>
                    <m:r>
                      <w:rPr>
                        <w:rFonts w:ascii="Cambria Math" w:hAnsi="Cambria Math" w:cs="Times New Roman"/>
                      </w:rPr>
                      <m:t>e</m:t>
                    </m:r>
                  </m:e>
                  <m:sub/>
                  <m:sup>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ijk</m:t>
                        </m:r>
                      </m:sub>
                    </m:sSub>
                  </m:sup>
                </m:sSubSup>
              </m:e>
            </m:nary>
          </m:e>
        </m:nary>
        <m:r>
          <w:rPr>
            <w:rFonts w:ascii="Cambria Math" w:hAnsi="Cambria Math" w:cs="Times New Roman"/>
          </w:rPr>
          <m:t xml:space="preserve"> </m:t>
        </m:r>
      </m:oMath>
      <w:r w:rsidR="00ED302A">
        <w:rPr>
          <w:rFonts w:cs="Times New Roman"/>
        </w:rPr>
        <w:t xml:space="preserve">                                                              </w:t>
      </w:r>
      <w:r w:rsidR="005A74FE">
        <w:rPr>
          <w:rFonts w:cs="Times New Roman"/>
        </w:rPr>
        <w:t xml:space="preserve">                    </w:t>
      </w:r>
      <w:r w:rsidR="00ED302A">
        <w:rPr>
          <w:rFonts w:cs="Times New Roman"/>
        </w:rPr>
        <w:t xml:space="preserve">   </w:t>
      </w:r>
      <w:r w:rsidR="008D0E12">
        <w:rPr>
          <w:rFonts w:cs="Times New Roman"/>
        </w:rPr>
        <w:t xml:space="preserve">                </w:t>
      </w:r>
      <w:r w:rsidR="00ED302A">
        <w:rPr>
          <w:rFonts w:cs="Times New Roman"/>
        </w:rPr>
        <w:t>(1)</w:t>
      </w:r>
    </w:p>
    <w:p w:rsidR="00722555" w:rsidRPr="00E937A9" w:rsidRDefault="00722555" w:rsidP="0097140C">
      <w:pPr>
        <w:autoSpaceDE w:val="0"/>
        <w:autoSpaceDN w:val="0"/>
        <w:adjustRightInd w:val="0"/>
        <w:spacing w:after="0" w:line="360" w:lineRule="auto"/>
        <w:rPr>
          <w:rFonts w:cs="Times New Roman"/>
          <w:b/>
          <w:bCs/>
        </w:rPr>
      </w:pPr>
    </w:p>
    <w:p w:rsidR="004B541F" w:rsidRPr="00E937A9" w:rsidRDefault="004B541F" w:rsidP="0097140C">
      <w:pPr>
        <w:autoSpaceDE w:val="0"/>
        <w:autoSpaceDN w:val="0"/>
        <w:adjustRightInd w:val="0"/>
        <w:spacing w:after="0" w:line="360" w:lineRule="auto"/>
        <w:rPr>
          <w:rFonts w:cs="Times New Roman"/>
        </w:rPr>
      </w:pPr>
      <w:r w:rsidRPr="00E937A9">
        <w:rPr>
          <w:rFonts w:cs="Times New Roman"/>
        </w:rPr>
        <w:t xml:space="preserve">where </w:t>
      </w:r>
      <w:r w:rsidRPr="00E937A9">
        <w:rPr>
          <w:rFonts w:cs="Times New Roman"/>
          <w:i/>
          <w:iCs/>
        </w:rPr>
        <w:t xml:space="preserve">U </w:t>
      </w:r>
      <w:r w:rsidRPr="00E937A9">
        <w:rPr>
          <w:rFonts w:cs="Times New Roman"/>
        </w:rPr>
        <w:t xml:space="preserve">is the observed </w:t>
      </w:r>
      <w:r w:rsidRPr="00A91D65">
        <w:rPr>
          <w:rFonts w:cs="Times New Roman"/>
          <w:i/>
        </w:rPr>
        <w:t>CPUE</w:t>
      </w:r>
      <w:r w:rsidRPr="00E937A9">
        <w:rPr>
          <w:rFonts w:cs="Times New Roman"/>
        </w:rPr>
        <w:t xml:space="preserve">, </w:t>
      </w:r>
      <w:r w:rsidRPr="00E937A9">
        <w:rPr>
          <w:rFonts w:cs="Times New Roman"/>
          <w:i/>
          <w:iCs/>
        </w:rPr>
        <w:t>U</w:t>
      </w:r>
      <w:r w:rsidR="00ED302A">
        <w:rPr>
          <w:rFonts w:cs="Times New Roman"/>
          <w:vertAlign w:val="subscript"/>
        </w:rPr>
        <w:t xml:space="preserve">0 </w:t>
      </w:r>
      <w:r w:rsidRPr="00E937A9">
        <w:rPr>
          <w:rFonts w:cs="Times New Roman"/>
        </w:rPr>
        <w:t xml:space="preserve"> is the reference </w:t>
      </w:r>
      <w:r w:rsidRPr="00A91D65">
        <w:rPr>
          <w:rFonts w:cs="Times New Roman"/>
          <w:i/>
        </w:rPr>
        <w:t>CPUE</w:t>
      </w:r>
      <w:r w:rsidRPr="00E937A9">
        <w:rPr>
          <w:rFonts w:cs="Times New Roman"/>
        </w:rPr>
        <w:t xml:space="preserve">, </w:t>
      </w:r>
      <w:r w:rsidRPr="00E937A9">
        <w:rPr>
          <w:rFonts w:cs="Times New Roman"/>
          <w:i/>
          <w:iCs/>
        </w:rPr>
        <w:t>P</w:t>
      </w:r>
      <w:r w:rsidRPr="00ED302A">
        <w:rPr>
          <w:rFonts w:cs="Times New Roman"/>
          <w:i/>
          <w:iCs/>
          <w:vertAlign w:val="subscript"/>
        </w:rPr>
        <w:t xml:space="preserve">ij </w:t>
      </w:r>
      <w:r w:rsidRPr="00E937A9">
        <w:rPr>
          <w:rFonts w:cs="Times New Roman"/>
        </w:rPr>
        <w:t xml:space="preserve">is a factor </w:t>
      </w:r>
      <w:r w:rsidRPr="00E937A9">
        <w:rPr>
          <w:rFonts w:cs="Times New Roman"/>
          <w:i/>
          <w:iCs/>
        </w:rPr>
        <w:t xml:space="preserve">i </w:t>
      </w:r>
      <w:r w:rsidRPr="00E937A9">
        <w:rPr>
          <w:rFonts w:cs="Times New Roman"/>
        </w:rPr>
        <w:t xml:space="preserve">at level </w:t>
      </w:r>
      <w:r w:rsidRPr="00E937A9">
        <w:rPr>
          <w:rFonts w:cs="Times New Roman"/>
          <w:i/>
          <w:iCs/>
        </w:rPr>
        <w:t>j</w:t>
      </w:r>
      <w:r w:rsidRPr="00E937A9">
        <w:rPr>
          <w:rFonts w:cs="Times New Roman"/>
        </w:rPr>
        <w:t xml:space="preserve">, and </w:t>
      </w:r>
      <w:r w:rsidRPr="00E937A9">
        <w:rPr>
          <w:rFonts w:cs="Times New Roman"/>
          <w:i/>
          <w:iCs/>
        </w:rPr>
        <w:t>X</w:t>
      </w:r>
      <w:r w:rsidRPr="00ED302A">
        <w:rPr>
          <w:rFonts w:cs="Times New Roman"/>
          <w:i/>
          <w:iCs/>
          <w:vertAlign w:val="subscript"/>
        </w:rPr>
        <w:t>ij</w:t>
      </w:r>
      <w:r w:rsidRPr="00E937A9">
        <w:rPr>
          <w:rFonts w:cs="Times New Roman"/>
          <w:i/>
          <w:iCs/>
        </w:rPr>
        <w:t xml:space="preserve"> </w:t>
      </w:r>
      <w:r w:rsidRPr="00E937A9">
        <w:rPr>
          <w:rFonts w:cs="Times New Roman"/>
        </w:rPr>
        <w:t>takes</w:t>
      </w:r>
    </w:p>
    <w:p w:rsidR="004B541F" w:rsidRPr="00E937A9" w:rsidRDefault="004B541F" w:rsidP="0097140C">
      <w:pPr>
        <w:autoSpaceDE w:val="0"/>
        <w:autoSpaceDN w:val="0"/>
        <w:adjustRightInd w:val="0"/>
        <w:spacing w:after="0" w:line="360" w:lineRule="auto"/>
        <w:rPr>
          <w:rFonts w:cs="Times New Roman"/>
        </w:rPr>
      </w:pPr>
      <w:r w:rsidRPr="00E937A9">
        <w:rPr>
          <w:rFonts w:cs="Times New Roman"/>
        </w:rPr>
        <w:t xml:space="preserve">a value of 1 when the </w:t>
      </w:r>
      <w:r w:rsidRPr="00E937A9">
        <w:rPr>
          <w:rFonts w:cs="Times New Roman"/>
          <w:i/>
          <w:iCs/>
        </w:rPr>
        <w:t>j</w:t>
      </w:r>
      <w:r w:rsidRPr="00E937A9">
        <w:rPr>
          <w:rFonts w:cs="Times New Roman"/>
        </w:rPr>
        <w:t xml:space="preserve">th level of the factor </w:t>
      </w:r>
      <w:r w:rsidRPr="00E937A9">
        <w:rPr>
          <w:rFonts w:cs="Times New Roman"/>
          <w:i/>
          <w:iCs/>
        </w:rPr>
        <w:t>P</w:t>
      </w:r>
      <w:r w:rsidRPr="00ED302A">
        <w:rPr>
          <w:rFonts w:cs="Times New Roman"/>
          <w:i/>
          <w:iCs/>
          <w:vertAlign w:val="subscript"/>
        </w:rPr>
        <w:t>ij</w:t>
      </w:r>
      <w:r w:rsidRPr="00E937A9">
        <w:rPr>
          <w:rFonts w:cs="Times New Roman"/>
          <w:i/>
          <w:iCs/>
        </w:rPr>
        <w:t xml:space="preserve"> </w:t>
      </w:r>
      <w:r w:rsidRPr="00E937A9">
        <w:rPr>
          <w:rFonts w:cs="Times New Roman"/>
        </w:rPr>
        <w:t>is present and 0 when it is not. The random</w:t>
      </w:r>
    </w:p>
    <w:p w:rsidR="004B541F" w:rsidRPr="00E937A9" w:rsidRDefault="00647E35" w:rsidP="0097140C">
      <w:pPr>
        <w:autoSpaceDE w:val="0"/>
        <w:autoSpaceDN w:val="0"/>
        <w:adjustRightInd w:val="0"/>
        <w:spacing w:after="0" w:line="360" w:lineRule="auto"/>
        <w:rPr>
          <w:rFonts w:cs="Times New Roman"/>
        </w:rPr>
      </w:pPr>
      <w:r>
        <w:rPr>
          <w:rFonts w:cs="Times New Roman"/>
        </w:rPr>
        <w:t>error</w:t>
      </w:r>
      <w:r w:rsidR="004B541F" w:rsidRPr="00E937A9">
        <w:rPr>
          <w:rFonts w:cs="Times New Roman"/>
        </w:rPr>
        <w:t xml:space="preserve"> </w:t>
      </w:r>
      <w:r w:rsidR="00ED302A" w:rsidRPr="00E44FA4">
        <w:rPr>
          <w:rFonts w:cs="Times New Roman"/>
          <w:i/>
        </w:rPr>
        <w:sym w:font="Symbol" w:char="F065"/>
      </w:r>
      <w:r w:rsidR="00ED302A" w:rsidRPr="00E44FA4">
        <w:rPr>
          <w:rFonts w:cs="Times New Roman"/>
          <w:i/>
          <w:vertAlign w:val="subscript"/>
        </w:rPr>
        <w:t>ijk</w:t>
      </w:r>
      <w:r w:rsidR="004B541F" w:rsidRPr="00E937A9">
        <w:rPr>
          <w:rFonts w:cs="Times New Roman"/>
          <w:i/>
          <w:iCs/>
        </w:rPr>
        <w:t xml:space="preserve"> </w:t>
      </w:r>
      <w:r w:rsidR="004B541F" w:rsidRPr="00E937A9">
        <w:rPr>
          <w:rFonts w:cs="Times New Roman"/>
        </w:rPr>
        <w:t xml:space="preserve">for observation </w:t>
      </w:r>
      <w:r w:rsidR="004B541F" w:rsidRPr="00E937A9">
        <w:rPr>
          <w:rFonts w:cs="Times New Roman"/>
          <w:i/>
          <w:iCs/>
        </w:rPr>
        <w:t xml:space="preserve">k </w:t>
      </w:r>
      <w:r w:rsidR="004B541F" w:rsidRPr="00E937A9">
        <w:rPr>
          <w:rFonts w:cs="Times New Roman"/>
        </w:rPr>
        <w:t xml:space="preserve">is a normal random variable </w:t>
      </w:r>
      <w:r w:rsidR="00C90A95" w:rsidRPr="00E937A9">
        <w:rPr>
          <w:rFonts w:cs="Times New Roman"/>
        </w:rPr>
        <w:t>with mean</w:t>
      </w:r>
      <w:r w:rsidR="004B541F" w:rsidRPr="00E937A9">
        <w:rPr>
          <w:rFonts w:cs="Times New Roman"/>
        </w:rPr>
        <w:t xml:space="preserve"> </w:t>
      </w:r>
      <w:r w:rsidR="00C10523" w:rsidRPr="00E937A9">
        <w:rPr>
          <w:rFonts w:cs="Times New Roman"/>
        </w:rPr>
        <w:t>0</w:t>
      </w:r>
      <w:r w:rsidR="00C10523">
        <w:rPr>
          <w:rFonts w:cs="Times New Roman"/>
        </w:rPr>
        <w:t xml:space="preserve">, </w:t>
      </w:r>
      <w:r w:rsidR="004B541F" w:rsidRPr="00E937A9">
        <w:rPr>
          <w:rFonts w:cs="Times New Roman"/>
        </w:rPr>
        <w:t xml:space="preserve">and standard deviation </w:t>
      </w:r>
      <w:r w:rsidR="004B541F" w:rsidRPr="00E937A9">
        <w:rPr>
          <w:rFonts w:cs="Times New Roman"/>
          <w:i/>
          <w:iCs/>
        </w:rPr>
        <w:t>σ</w:t>
      </w:r>
      <w:r w:rsidR="004B541F" w:rsidRPr="00E937A9">
        <w:rPr>
          <w:rFonts w:cs="Times New Roman"/>
        </w:rPr>
        <w:t>.</w:t>
      </w:r>
    </w:p>
    <w:p w:rsidR="004B541F" w:rsidRPr="00E937A9" w:rsidRDefault="004B541F" w:rsidP="0097140C">
      <w:pPr>
        <w:autoSpaceDE w:val="0"/>
        <w:autoSpaceDN w:val="0"/>
        <w:adjustRightInd w:val="0"/>
        <w:spacing w:after="0" w:line="360" w:lineRule="auto"/>
        <w:rPr>
          <w:rFonts w:cs="Times New Roman"/>
        </w:rPr>
      </w:pPr>
      <w:r w:rsidRPr="00E937A9">
        <w:rPr>
          <w:rFonts w:cs="Times New Roman"/>
        </w:rPr>
        <w:t xml:space="preserve">Taking the logarithm of </w:t>
      </w:r>
      <w:r w:rsidR="00ED302A">
        <w:rPr>
          <w:rFonts w:cs="Times New Roman"/>
        </w:rPr>
        <w:t>equation (1)</w:t>
      </w:r>
      <w:r w:rsidRPr="00E937A9">
        <w:rPr>
          <w:rFonts w:cs="Times New Roman"/>
        </w:rPr>
        <w:t xml:space="preserve"> yield</w:t>
      </w:r>
      <w:r w:rsidR="00647E35">
        <w:rPr>
          <w:rFonts w:cs="Times New Roman"/>
        </w:rPr>
        <w:t xml:space="preserve">s an additive </w:t>
      </w:r>
      <w:r w:rsidR="00C10523">
        <w:rPr>
          <w:rFonts w:cs="Times New Roman"/>
        </w:rPr>
        <w:t>generalized linear</w:t>
      </w:r>
      <w:r w:rsidR="00647E35">
        <w:rPr>
          <w:rFonts w:cs="Times New Roman"/>
        </w:rPr>
        <w:t xml:space="preserve"> model </w:t>
      </w:r>
      <w:r w:rsidR="00ED302A">
        <w:rPr>
          <w:rFonts w:cs="Times New Roman"/>
        </w:rPr>
        <w:t xml:space="preserve">for lognormal error distribution of </w:t>
      </w:r>
      <w:r w:rsidR="00ED302A" w:rsidRPr="00E44FA4">
        <w:rPr>
          <w:rFonts w:cs="Times New Roman"/>
          <w:i/>
        </w:rPr>
        <w:t>U</w:t>
      </w:r>
      <w:r w:rsidRPr="00E937A9">
        <w:rPr>
          <w:rFonts w:cs="Times New Roman"/>
        </w:rPr>
        <w:t>:</w:t>
      </w:r>
    </w:p>
    <w:p w:rsidR="00ED302A" w:rsidRDefault="00ED302A" w:rsidP="0097140C">
      <w:pPr>
        <w:autoSpaceDE w:val="0"/>
        <w:autoSpaceDN w:val="0"/>
        <w:adjustRightInd w:val="0"/>
        <w:spacing w:after="0" w:line="360" w:lineRule="auto"/>
        <w:rPr>
          <w:rFonts w:cs="Times New Roman"/>
        </w:rPr>
      </w:pPr>
    </w:p>
    <w:p w:rsidR="008D0E12" w:rsidRDefault="00EB5D4F" w:rsidP="0097140C">
      <w:pPr>
        <w:autoSpaceDE w:val="0"/>
        <w:autoSpaceDN w:val="0"/>
        <w:adjustRightInd w:val="0"/>
        <w:spacing w:after="0" w:line="360" w:lineRule="auto"/>
        <w:rPr>
          <w:rFonts w:cs="Times New Roman"/>
        </w:rPr>
      </w:pPr>
      <m:oMath>
        <m:r>
          <m:rPr>
            <m:sty m:val="p"/>
          </m:rPr>
          <w:rPr>
            <w:rFonts w:ascii="Cambria Math" w:hAnsi="Cambria Math" w:cs="Times New Roman"/>
          </w:rPr>
          <m:t>ln</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ijk</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0</m:t>
                    </m:r>
                  </m:sub>
                </m:sSub>
              </m:e>
            </m:d>
            <m:ctrlPr>
              <w:rPr>
                <w:rFonts w:ascii="Cambria Math" w:hAnsi="Cambria Math" w:cs="Times New Roman"/>
                <w:i/>
              </w:rPr>
            </m:ctrlPr>
          </m:e>
        </m:func>
        <m:r>
          <w:rPr>
            <w:rFonts w:ascii="Cambria Math" w:hAnsi="Cambria Math" w:cs="Times New Roman"/>
          </w:rPr>
          <m:t>+</m:t>
        </m:r>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p</m:t>
            </m:r>
          </m:sup>
          <m:e>
            <m:nary>
              <m:naryPr>
                <m:chr m:val="∑"/>
                <m:limLoc m:val="subSup"/>
                <m:ctrlPr>
                  <w:rPr>
                    <w:rFonts w:ascii="Cambria Math" w:hAnsi="Cambria Math" w:cs="Times New Roman"/>
                    <w:i/>
                  </w:rPr>
                </m:ctrlPr>
              </m:naryPr>
              <m:sub>
                <m:r>
                  <w:rPr>
                    <w:rFonts w:ascii="Cambria Math" w:hAnsi="Cambria Math" w:cs="Times New Roman"/>
                  </w:rPr>
                  <m:t>j=1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j</m:t>
                    </m:r>
                  </m:sub>
                </m:sSub>
                <m:r>
                  <w:rPr>
                    <w:rFonts w:ascii="Cambria Math" w:hAnsi="Cambria Math" w:cs="Times New Roman"/>
                  </w:rPr>
                  <m:t>-1</m:t>
                </m:r>
              </m:sup>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nary>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ij</m:t>
                        </m:r>
                      </m:sub>
                    </m:sSub>
                  </m:e>
                </m:d>
                <m:ctrlPr>
                  <w:rPr>
                    <w:rFonts w:ascii="Cambria Math" w:hAnsi="Cambria Math" w:cs="Times New Roman"/>
                    <w:i/>
                  </w:rPr>
                </m:ctrlPr>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ijk</m:t>
                </m:r>
              </m:sub>
            </m:sSub>
          </m:e>
        </m:nary>
      </m:oMath>
      <w:r w:rsidR="008D0E12">
        <w:rPr>
          <w:rFonts w:cs="Times New Roman"/>
        </w:rPr>
        <w:t>,</w:t>
      </w:r>
    </w:p>
    <w:p w:rsidR="008D0E12" w:rsidRDefault="008D0E12" w:rsidP="0097140C">
      <w:pPr>
        <w:autoSpaceDE w:val="0"/>
        <w:autoSpaceDN w:val="0"/>
        <w:adjustRightInd w:val="0"/>
        <w:spacing w:after="0" w:line="360" w:lineRule="auto"/>
        <w:rPr>
          <w:rFonts w:cs="Times New Roman"/>
        </w:rPr>
      </w:pPr>
    </w:p>
    <w:p w:rsidR="00766619" w:rsidRDefault="008D0E12" w:rsidP="0097140C">
      <w:pPr>
        <w:autoSpaceDE w:val="0"/>
        <w:autoSpaceDN w:val="0"/>
        <w:adjustRightInd w:val="0"/>
        <w:spacing w:after="0" w:line="360" w:lineRule="auto"/>
        <w:rPr>
          <w:rFonts w:cs="Times New Roman"/>
        </w:rPr>
      </w:pPr>
      <w:r>
        <w:rPr>
          <w:rFonts w:cs="Times New Roman"/>
        </w:rPr>
        <w:t>o</w:t>
      </w:r>
      <w:r w:rsidR="00766619">
        <w:rPr>
          <w:rFonts w:cs="Times New Roman"/>
        </w:rPr>
        <w:t>r</w:t>
      </w:r>
    </w:p>
    <w:p w:rsidR="008D0E12" w:rsidRDefault="008D0E12" w:rsidP="0097140C">
      <w:pPr>
        <w:autoSpaceDE w:val="0"/>
        <w:autoSpaceDN w:val="0"/>
        <w:adjustRightInd w:val="0"/>
        <w:spacing w:after="0" w:line="360" w:lineRule="auto"/>
        <w:rPr>
          <w:rFonts w:cs="Times New Roman"/>
        </w:rPr>
      </w:pPr>
    </w:p>
    <w:p w:rsidR="00766619" w:rsidRDefault="00EB5D4F" w:rsidP="0097140C">
      <w:pPr>
        <w:autoSpaceDE w:val="0"/>
        <w:autoSpaceDN w:val="0"/>
        <w:adjustRightInd w:val="0"/>
        <w:spacing w:after="0" w:line="360" w:lineRule="auto"/>
        <w:rPr>
          <w:rFonts w:cs="Times New Roman"/>
        </w:rPr>
      </w:pPr>
      <m:oMath>
        <m:r>
          <m:rPr>
            <m:sty m:val="p"/>
          </m:rPr>
          <w:rPr>
            <w:rFonts w:ascii="Cambria Math" w:hAnsi="Cambria Math" w:cs="Times New Roman"/>
          </w:rPr>
          <m:t>ln</m:t>
        </m:r>
        <m:sSub>
          <m:sSubPr>
            <m:ctrlPr>
              <w:rPr>
                <w:rFonts w:ascii="Cambria Math" w:hAnsi="Cambria Math" w:cs="Times New Roman"/>
                <w:i/>
              </w:rPr>
            </m:ctrlPr>
          </m:sSubPr>
          <m:e>
            <m:r>
              <w:rPr>
                <w:rFonts w:ascii="Cambria Math" w:hAnsi="Cambria Math" w:cs="Times New Roman"/>
              </w:rPr>
              <m:t>(U</m:t>
            </m:r>
          </m:e>
          <m:sub>
            <m:r>
              <w:rPr>
                <w:rFonts w:ascii="Cambria Math" w:hAnsi="Cambria Math" w:cs="Times New Roman"/>
              </w:rPr>
              <m:t>ijk</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nary>
          <m:naryPr>
            <m:chr m:val="∑"/>
            <m:limLoc m:val="subSup"/>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p</m:t>
            </m:r>
          </m:sup>
          <m:e>
            <m:nary>
              <m:naryPr>
                <m:chr m:val="∑"/>
                <m:limLoc m:val="subSup"/>
                <m:ctrlPr>
                  <w:rPr>
                    <w:rFonts w:ascii="Cambria Math" w:hAnsi="Cambria Math" w:cs="Times New Roman"/>
                    <w:i/>
                  </w:rPr>
                </m:ctrlPr>
              </m:naryPr>
              <m:sub>
                <m:r>
                  <w:rPr>
                    <w:rFonts w:ascii="Cambria Math" w:hAnsi="Cambria Math" w:cs="Times New Roman"/>
                  </w:rPr>
                  <m:t>j=1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j</m:t>
                    </m:r>
                  </m:sub>
                </m:sSub>
                <m:r>
                  <w:rPr>
                    <w:rFonts w:ascii="Cambria Math" w:hAnsi="Cambria Math" w:cs="Times New Roman"/>
                  </w:rPr>
                  <m:t>-1</m:t>
                </m:r>
              </m:sup>
              <m:e>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ij</m:t>
                    </m:r>
                  </m:sub>
                </m:sSub>
              </m:e>
            </m:nary>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ij</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ijk</m:t>
                </m:r>
              </m:sub>
            </m:sSub>
          </m:e>
        </m:nary>
      </m:oMath>
      <w:r w:rsidR="008D0E12">
        <w:rPr>
          <w:rFonts w:cs="Times New Roman"/>
        </w:rPr>
        <w:t>.</w:t>
      </w:r>
      <w:r w:rsidR="00AB163D">
        <w:rPr>
          <w:rFonts w:cs="Times New Roman"/>
        </w:rPr>
        <w:t xml:space="preserve">                              </w:t>
      </w:r>
      <w:r w:rsidR="005A74FE">
        <w:rPr>
          <w:rFonts w:cs="Times New Roman"/>
        </w:rPr>
        <w:t xml:space="preserve">                        </w:t>
      </w:r>
      <w:r w:rsidR="00AB163D">
        <w:rPr>
          <w:rFonts w:cs="Times New Roman"/>
        </w:rPr>
        <w:t xml:space="preserve">  </w:t>
      </w:r>
      <w:r w:rsidR="008D0E12">
        <w:rPr>
          <w:rFonts w:cs="Times New Roman"/>
        </w:rPr>
        <w:t xml:space="preserve">                    </w:t>
      </w:r>
      <w:r w:rsidR="00AB163D">
        <w:rPr>
          <w:rFonts w:cs="Times New Roman"/>
        </w:rPr>
        <w:t>(2)</w:t>
      </w:r>
    </w:p>
    <w:p w:rsidR="00ED302A" w:rsidRDefault="00ED302A" w:rsidP="0097140C">
      <w:pPr>
        <w:autoSpaceDE w:val="0"/>
        <w:autoSpaceDN w:val="0"/>
        <w:adjustRightInd w:val="0"/>
        <w:spacing w:after="0" w:line="360" w:lineRule="auto"/>
        <w:rPr>
          <w:rFonts w:cs="Times New Roman"/>
        </w:rPr>
      </w:pPr>
    </w:p>
    <w:p w:rsidR="004B541F" w:rsidRDefault="00902BB9" w:rsidP="0097140C">
      <w:pPr>
        <w:autoSpaceDE w:val="0"/>
        <w:autoSpaceDN w:val="0"/>
        <w:adjustRightInd w:val="0"/>
        <w:spacing w:after="0" w:line="360" w:lineRule="auto"/>
        <w:rPr>
          <w:rFonts w:cs="Times New Roman"/>
        </w:rPr>
      </w:pPr>
      <w:r>
        <w:rPr>
          <w:rFonts w:cs="Times New Roman"/>
        </w:rPr>
        <w:t xml:space="preserve">where </w:t>
      </w:r>
      <w:r w:rsidR="00766619">
        <w:rPr>
          <w:rFonts w:cs="Times New Roman"/>
          <w:i/>
        </w:rPr>
        <w:t>β</w:t>
      </w:r>
      <w:r w:rsidRPr="00902BB9">
        <w:rPr>
          <w:rFonts w:cs="Times New Roman"/>
          <w:i/>
          <w:vertAlign w:val="subscript"/>
        </w:rPr>
        <w:t>0</w:t>
      </w:r>
      <w:r w:rsidR="00766619">
        <w:rPr>
          <w:rFonts w:cs="Times New Roman"/>
          <w:i/>
        </w:rPr>
        <w:t xml:space="preserve"> </w:t>
      </w:r>
      <w:r>
        <w:rPr>
          <w:rFonts w:cs="Times New Roman"/>
        </w:rPr>
        <w:t xml:space="preserve"> </w:t>
      </w:r>
      <w:r w:rsidR="00541B4B">
        <w:rPr>
          <w:rFonts w:cs="Times New Roman"/>
        </w:rPr>
        <w:t xml:space="preserve">is the intercept </w:t>
      </w:r>
      <w:r w:rsidR="004B541F" w:rsidRPr="00E937A9">
        <w:rPr>
          <w:rFonts w:cs="Times New Roman"/>
        </w:rPr>
        <w:t xml:space="preserve">and </w:t>
      </w:r>
      <w:r w:rsidR="00766619" w:rsidRPr="0070093B">
        <w:rPr>
          <w:rFonts w:cs="Times New Roman"/>
          <w:i/>
        </w:rPr>
        <w:t>β</w:t>
      </w:r>
      <w:r w:rsidR="004B541F" w:rsidRPr="0070093B">
        <w:rPr>
          <w:rFonts w:cs="Times New Roman"/>
          <w:i/>
          <w:iCs/>
          <w:vertAlign w:val="subscript"/>
        </w:rPr>
        <w:t>ij</w:t>
      </w:r>
      <w:r w:rsidR="00AB163D" w:rsidRPr="0070093B">
        <w:rPr>
          <w:rFonts w:cs="Times New Roman"/>
          <w:i/>
          <w:iCs/>
        </w:rPr>
        <w:t xml:space="preserve"> = </w:t>
      </w:r>
      <w:r w:rsidR="00AB163D" w:rsidRPr="009D14A1">
        <w:rPr>
          <w:rFonts w:cs="Times New Roman"/>
          <w:iCs/>
        </w:rPr>
        <w:t>ln(</w:t>
      </w:r>
      <w:r w:rsidR="0070093B" w:rsidRPr="0070093B">
        <w:rPr>
          <w:rFonts w:cs="Times New Roman"/>
          <w:i/>
          <w:iCs/>
        </w:rPr>
        <w:t>P</w:t>
      </w:r>
      <w:r w:rsidR="0070093B" w:rsidRPr="0070093B">
        <w:rPr>
          <w:rFonts w:cs="Times New Roman"/>
          <w:i/>
          <w:vertAlign w:val="subscript"/>
        </w:rPr>
        <w:t>ij</w:t>
      </w:r>
      <w:r w:rsidR="0070093B" w:rsidRPr="009D14A1">
        <w:rPr>
          <w:rFonts w:cs="Times New Roman"/>
        </w:rPr>
        <w:t>)</w:t>
      </w:r>
      <w:r w:rsidR="004B541F" w:rsidRPr="009D14A1">
        <w:rPr>
          <w:rFonts w:cs="Times New Roman"/>
        </w:rPr>
        <w:t>.</w:t>
      </w:r>
      <w:r w:rsidRPr="00EB5D4F">
        <w:rPr>
          <w:rFonts w:cs="Times New Roman"/>
        </w:rPr>
        <w:t xml:space="preserve"> </w:t>
      </w:r>
    </w:p>
    <w:p w:rsidR="00902BB9" w:rsidRPr="00E937A9" w:rsidRDefault="00902BB9" w:rsidP="0097140C">
      <w:pPr>
        <w:autoSpaceDE w:val="0"/>
        <w:autoSpaceDN w:val="0"/>
        <w:adjustRightInd w:val="0"/>
        <w:spacing w:after="0" w:line="360" w:lineRule="auto"/>
        <w:rPr>
          <w:rFonts w:cs="Times New Roman"/>
        </w:rPr>
      </w:pPr>
    </w:p>
    <w:p w:rsidR="004B541F" w:rsidRPr="00E937A9" w:rsidRDefault="004B541F" w:rsidP="0097140C">
      <w:pPr>
        <w:autoSpaceDE w:val="0"/>
        <w:autoSpaceDN w:val="0"/>
        <w:adjustRightInd w:val="0"/>
        <w:spacing w:after="0" w:line="360" w:lineRule="auto"/>
        <w:rPr>
          <w:rFonts w:cs="Times New Roman"/>
        </w:rPr>
      </w:pPr>
      <w:r w:rsidRPr="00E937A9">
        <w:rPr>
          <w:rFonts w:cs="Times New Roman"/>
        </w:rPr>
        <w:t xml:space="preserve">The model described by </w:t>
      </w:r>
      <w:r w:rsidR="00E44FA4">
        <w:rPr>
          <w:rFonts w:cs="Times New Roman"/>
        </w:rPr>
        <w:t>equations 1 and</w:t>
      </w:r>
      <w:r w:rsidR="001C11A8">
        <w:rPr>
          <w:rFonts w:cs="Times New Roman"/>
        </w:rPr>
        <w:t xml:space="preserve"> 2 is over-parameteriz</w:t>
      </w:r>
      <w:r w:rsidRPr="00E937A9">
        <w:rPr>
          <w:rFonts w:cs="Times New Roman"/>
        </w:rPr>
        <w:t>ed</w:t>
      </w:r>
      <w:r w:rsidR="00C54C1D">
        <w:rPr>
          <w:rFonts w:cs="Times New Roman"/>
        </w:rPr>
        <w:t xml:space="preserve">. </w:t>
      </w:r>
      <w:r w:rsidRPr="00E937A9">
        <w:rPr>
          <w:rFonts w:cs="Times New Roman"/>
        </w:rPr>
        <w:t xml:space="preserve">A common </w:t>
      </w:r>
      <w:r w:rsidR="00902BB9">
        <w:rPr>
          <w:rFonts w:cs="Times New Roman"/>
        </w:rPr>
        <w:t xml:space="preserve">remedial solution is </w:t>
      </w:r>
      <w:r w:rsidR="00E52CCC">
        <w:rPr>
          <w:rFonts w:cs="Times New Roman"/>
        </w:rPr>
        <w:t xml:space="preserve">to </w:t>
      </w:r>
      <w:r w:rsidR="00902BB9">
        <w:rPr>
          <w:rFonts w:cs="Times New Roman"/>
        </w:rPr>
        <w:t xml:space="preserve">set a factor </w:t>
      </w:r>
      <w:r w:rsidRPr="00E937A9">
        <w:rPr>
          <w:rFonts w:cs="Times New Roman"/>
        </w:rPr>
        <w:t>coefficient to</w:t>
      </w:r>
      <w:r w:rsidR="00902BB9">
        <w:rPr>
          <w:rFonts w:cs="Times New Roman"/>
        </w:rPr>
        <w:t xml:space="preserve"> </w:t>
      </w:r>
      <w:r w:rsidRPr="00E937A9">
        <w:rPr>
          <w:rFonts w:cs="Times New Roman"/>
        </w:rPr>
        <w:t xml:space="preserve">zero, usually the first, whereupon the remaining </w:t>
      </w:r>
      <w:r w:rsidRPr="00E937A9">
        <w:rPr>
          <w:rFonts w:cs="Times New Roman"/>
          <w:i/>
          <w:iCs/>
        </w:rPr>
        <w:t>n</w:t>
      </w:r>
      <w:r w:rsidR="00902BB9" w:rsidRPr="00902BB9">
        <w:rPr>
          <w:rFonts w:cs="Times New Roman"/>
          <w:i/>
          <w:iCs/>
          <w:vertAlign w:val="subscript"/>
        </w:rPr>
        <w:t>j</w:t>
      </w:r>
      <w:r w:rsidRPr="00E937A9">
        <w:rPr>
          <w:rFonts w:cs="Times New Roman"/>
        </w:rPr>
        <w:t xml:space="preserve">-1 coefficients of each factor </w:t>
      </w:r>
      <w:r w:rsidRPr="00E937A9">
        <w:rPr>
          <w:rFonts w:cs="Times New Roman"/>
          <w:i/>
          <w:iCs/>
        </w:rPr>
        <w:t xml:space="preserve">i </w:t>
      </w:r>
      <w:r w:rsidRPr="00E937A9">
        <w:rPr>
          <w:rFonts w:cs="Times New Roman"/>
        </w:rPr>
        <w:t>represent</w:t>
      </w:r>
      <w:r w:rsidR="00902BB9">
        <w:rPr>
          <w:rFonts w:cs="Times New Roman"/>
        </w:rPr>
        <w:t xml:space="preserve"> </w:t>
      </w:r>
      <w:r w:rsidRPr="00E937A9">
        <w:rPr>
          <w:rFonts w:cs="Times New Roman"/>
        </w:rPr>
        <w:t>incremental effects relative to the reference level.</w:t>
      </w:r>
    </w:p>
    <w:p w:rsidR="00902BB9" w:rsidRDefault="00902BB9" w:rsidP="0097140C">
      <w:pPr>
        <w:autoSpaceDE w:val="0"/>
        <w:autoSpaceDN w:val="0"/>
        <w:adjustRightInd w:val="0"/>
        <w:spacing w:after="0" w:line="360" w:lineRule="auto"/>
        <w:rPr>
          <w:rFonts w:cs="Times New Roman"/>
        </w:rPr>
      </w:pPr>
    </w:p>
    <w:p w:rsidR="004B541F" w:rsidRPr="00E937A9" w:rsidRDefault="00AB163D" w:rsidP="0097140C">
      <w:pPr>
        <w:autoSpaceDE w:val="0"/>
        <w:autoSpaceDN w:val="0"/>
        <w:adjustRightInd w:val="0"/>
        <w:spacing w:after="0" w:line="360" w:lineRule="auto"/>
        <w:rPr>
          <w:rFonts w:cs="Times New Roman"/>
        </w:rPr>
      </w:pPr>
      <w:r>
        <w:rPr>
          <w:rFonts w:cs="Times New Roman"/>
        </w:rPr>
        <w:t>C</w:t>
      </w:r>
      <w:r w:rsidR="004B541F" w:rsidRPr="00E937A9">
        <w:rPr>
          <w:rFonts w:cs="Times New Roman"/>
        </w:rPr>
        <w:t>oefficients obtained by fixing a factor level will</w:t>
      </w:r>
      <w:r>
        <w:rPr>
          <w:rFonts w:cs="Times New Roman"/>
        </w:rPr>
        <w:t xml:space="preserve"> </w:t>
      </w:r>
      <w:r w:rsidR="004B541F" w:rsidRPr="00E937A9">
        <w:rPr>
          <w:rFonts w:cs="Times New Roman"/>
        </w:rPr>
        <w:t>differ with the choice of reference level. However, the relative differences among the estimated</w:t>
      </w:r>
      <w:r>
        <w:rPr>
          <w:rFonts w:cs="Times New Roman"/>
        </w:rPr>
        <w:t xml:space="preserve"> </w:t>
      </w:r>
      <w:r w:rsidR="004B541F" w:rsidRPr="00E937A9">
        <w:rPr>
          <w:rFonts w:cs="Times New Roman"/>
        </w:rPr>
        <w:t>coefficients will not be affected by the choice of constrai</w:t>
      </w:r>
      <w:r>
        <w:rPr>
          <w:rFonts w:cs="Times New Roman"/>
        </w:rPr>
        <w:t xml:space="preserve">nt. </w:t>
      </w:r>
      <w:r>
        <w:rPr>
          <w:rFonts w:cs="Times New Roman"/>
        </w:rPr>
        <w:lastRenderedPageBreak/>
        <w:t xml:space="preserve">Following </w:t>
      </w:r>
      <w:r w:rsidR="004B541F" w:rsidRPr="00E937A9">
        <w:rPr>
          <w:rFonts w:cs="Times New Roman"/>
        </w:rPr>
        <w:t>Francis</w:t>
      </w:r>
      <w:r>
        <w:rPr>
          <w:rFonts w:cs="Times New Roman"/>
        </w:rPr>
        <w:t xml:space="preserve"> </w:t>
      </w:r>
      <w:r w:rsidR="004B541F" w:rsidRPr="00E937A9">
        <w:rPr>
          <w:rFonts w:cs="Times New Roman"/>
        </w:rPr>
        <w:t xml:space="preserve">(1999), </w:t>
      </w:r>
      <w:r w:rsidR="00AE5F82">
        <w:rPr>
          <w:rFonts w:cs="Times New Roman"/>
        </w:rPr>
        <w:t xml:space="preserve">we transformed the </w:t>
      </w:r>
      <w:r w:rsidR="004B541F" w:rsidRPr="00E937A9">
        <w:rPr>
          <w:rFonts w:cs="Times New Roman"/>
        </w:rPr>
        <w:t xml:space="preserve">coefficients for factor </w:t>
      </w:r>
      <w:r w:rsidR="004B541F" w:rsidRPr="00E937A9">
        <w:rPr>
          <w:rFonts w:cs="Times New Roman"/>
          <w:i/>
          <w:iCs/>
        </w:rPr>
        <w:t xml:space="preserve">i </w:t>
      </w:r>
      <w:r w:rsidR="004B541F" w:rsidRPr="00E937A9">
        <w:rPr>
          <w:rFonts w:cs="Times New Roman"/>
        </w:rPr>
        <w:t xml:space="preserve">to “canonical” coefficients over all levels </w:t>
      </w:r>
      <w:r w:rsidR="004B541F" w:rsidRPr="00E937A9">
        <w:rPr>
          <w:rFonts w:cs="Times New Roman"/>
          <w:i/>
          <w:iCs/>
        </w:rPr>
        <w:t>j</w:t>
      </w:r>
      <w:r w:rsidR="00A84531">
        <w:rPr>
          <w:rFonts w:cs="Times New Roman"/>
          <w:i/>
          <w:iCs/>
        </w:rPr>
        <w:t xml:space="preserve"> </w:t>
      </w:r>
      <w:r w:rsidR="004B541F" w:rsidRPr="00E937A9">
        <w:rPr>
          <w:rFonts w:cs="Times New Roman"/>
        </w:rPr>
        <w:t>calculated relative to their geometric mean</w:t>
      </w:r>
      <w:r w:rsidR="001C11A8">
        <w:rPr>
          <w:rFonts w:cs="Times New Roman"/>
        </w:rPr>
        <w:t>.</w:t>
      </w:r>
    </w:p>
    <w:p w:rsidR="001C11A8" w:rsidRDefault="00AE5F82" w:rsidP="0097140C">
      <w:pPr>
        <w:autoSpaceDE w:val="0"/>
        <w:autoSpaceDN w:val="0"/>
        <w:adjustRightInd w:val="0"/>
        <w:spacing w:after="0" w:line="360" w:lineRule="auto"/>
        <w:rPr>
          <w:rFonts w:cs="Times New Roman"/>
          <w:iCs/>
        </w:rPr>
      </w:pPr>
      <w:r>
        <w:rPr>
          <w:rFonts w:cs="Times New Roman"/>
          <w:iCs/>
        </w:rPr>
        <w:t>We calculated the g</w:t>
      </w:r>
      <w:r w:rsidR="00A84531">
        <w:rPr>
          <w:rFonts w:cs="Times New Roman"/>
          <w:iCs/>
        </w:rPr>
        <w:t>e</w:t>
      </w:r>
      <w:r w:rsidR="001C11A8" w:rsidRPr="00A84531">
        <w:rPr>
          <w:rFonts w:cs="Times New Roman"/>
          <w:iCs/>
        </w:rPr>
        <w:t>ometric mean</w:t>
      </w:r>
      <w:r>
        <w:rPr>
          <w:rFonts w:cs="Times New Roman"/>
          <w:iCs/>
        </w:rPr>
        <w:t xml:space="preserve"> </w:t>
      </w:r>
      <w:r w:rsidR="00E44FA4">
        <w:rPr>
          <w:rFonts w:cs="Times New Roman"/>
          <w:iCs/>
        </w:rPr>
        <w:t>as</w:t>
      </w:r>
      <w:r w:rsidR="00707D9C" w:rsidRPr="00707D9C">
        <w:rPr>
          <w:rFonts w:cs="Times New Roman"/>
          <w:iCs/>
        </w:rPr>
        <w:t>,</w:t>
      </w:r>
    </w:p>
    <w:p w:rsidR="00EB5D4F" w:rsidRPr="00A84531" w:rsidRDefault="00EB5D4F" w:rsidP="0097140C">
      <w:pPr>
        <w:autoSpaceDE w:val="0"/>
        <w:autoSpaceDN w:val="0"/>
        <w:adjustRightInd w:val="0"/>
        <w:spacing w:after="0" w:line="360" w:lineRule="auto"/>
        <w:rPr>
          <w:rFonts w:cs="Times New Roman"/>
          <w:iCs/>
        </w:rPr>
      </w:pPr>
    </w:p>
    <w:p w:rsidR="001C11A8" w:rsidRPr="001C11A8" w:rsidRDefault="0007207D" w:rsidP="0097140C">
      <w:pPr>
        <w:autoSpaceDE w:val="0"/>
        <w:autoSpaceDN w:val="0"/>
        <w:adjustRightInd w:val="0"/>
        <w:spacing w:after="0" w:line="360" w:lineRule="auto"/>
        <w:rPr>
          <w:rFonts w:cs="Times New Roman"/>
          <w:iCs/>
        </w:rPr>
      </w:pPr>
      <m:oMath>
        <m:acc>
          <m:accPr>
            <m:chr m:val="̅"/>
            <m:ctrlPr>
              <w:rPr>
                <w:rFonts w:ascii="Cambria Math" w:hAnsi="Cambria Math" w:cs="Times New Roman"/>
                <w:i/>
                <w:iCs/>
              </w:rPr>
            </m:ctrlPr>
          </m:accPr>
          <m:e>
            <m:r>
              <m:rPr>
                <m:sty m:val="p"/>
              </m:rPr>
              <w:rPr>
                <w:rFonts w:ascii="Cambria Math" w:hAnsi="Cambria Math" w:cs="Times New Roman"/>
              </w:rPr>
              <m:t>β</m:t>
            </m:r>
          </m:e>
        </m:acc>
        <m:r>
          <w:rPr>
            <w:rFonts w:ascii="Cambria Math" w:hAnsi="Cambria Math" w:cs="Times New Roman"/>
          </w:rPr>
          <m:t xml:space="preserve">= </m:t>
        </m:r>
        <m:rad>
          <m:radPr>
            <m:ctrlPr>
              <w:rPr>
                <w:rFonts w:ascii="Cambria Math" w:hAnsi="Cambria Math" w:cs="Times New Roman"/>
                <w:i/>
                <w:iCs/>
              </w:rPr>
            </m:ctrlPr>
          </m:radPr>
          <m:deg>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j</m:t>
                </m:r>
              </m:sub>
            </m:sSub>
          </m:deg>
          <m:e>
            <m:nary>
              <m:naryPr>
                <m:chr m:val="∏"/>
                <m:limLoc m:val="subSup"/>
                <m:ctrlPr>
                  <w:rPr>
                    <w:rFonts w:ascii="Cambria Math" w:hAnsi="Cambria Math" w:cs="Times New Roman"/>
                    <w:i/>
                    <w:iCs/>
                  </w:rPr>
                </m:ctrlPr>
              </m:naryPr>
              <m:sub>
                <m:r>
                  <w:rPr>
                    <w:rFonts w:ascii="Cambria Math" w:hAnsi="Cambria Math" w:cs="Times New Roman"/>
                  </w:rPr>
                  <m:t>j=1</m:t>
                </m:r>
              </m:sub>
              <m: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j</m:t>
                    </m:r>
                  </m:sub>
                </m:sSub>
              </m:sup>
              <m:e>
                <m:sSub>
                  <m:sSubPr>
                    <m:ctrlPr>
                      <w:rPr>
                        <w:rFonts w:ascii="Cambria Math" w:hAnsi="Cambria Math" w:cs="Times New Roman"/>
                        <w:iCs/>
                      </w:rPr>
                    </m:ctrlPr>
                  </m:sSubPr>
                  <m:e>
                    <m:r>
                      <m:rPr>
                        <m:sty m:val="p"/>
                      </m:rPr>
                      <w:rPr>
                        <w:rFonts w:ascii="Cambria Math" w:hAnsi="Cambria Math" w:cs="Times New Roman"/>
                      </w:rPr>
                      <m:t>β</m:t>
                    </m:r>
                  </m:e>
                  <m:sub>
                    <m:r>
                      <m:rPr>
                        <m:sty m:val="p"/>
                      </m:rPr>
                      <w:rPr>
                        <w:rFonts w:ascii="Cambria Math" w:hAnsi="Cambria Math" w:cs="Times New Roman"/>
                      </w:rPr>
                      <m:t>ij</m:t>
                    </m:r>
                  </m:sub>
                </m:sSub>
              </m:e>
            </m:nary>
          </m:e>
        </m:rad>
      </m:oMath>
      <w:r w:rsidR="00A84531">
        <w:rPr>
          <w:rFonts w:cs="Times New Roman"/>
          <w:iCs/>
        </w:rPr>
        <w:t xml:space="preserve"> </w:t>
      </w:r>
      <w:r w:rsidR="00EB5D4F">
        <w:rPr>
          <w:rFonts w:cs="Times New Roman"/>
          <w:iCs/>
        </w:rPr>
        <w:t>.</w:t>
      </w:r>
      <w:r w:rsidR="00A84531">
        <w:rPr>
          <w:rFonts w:cs="Times New Roman"/>
          <w:iCs/>
        </w:rPr>
        <w:t xml:space="preserve">                                     </w:t>
      </w:r>
      <w:r w:rsidR="005A74FE">
        <w:rPr>
          <w:rFonts w:cs="Times New Roman"/>
          <w:iCs/>
        </w:rPr>
        <w:t xml:space="preserve">     </w:t>
      </w:r>
      <w:r w:rsidR="00EB5D4F">
        <w:rPr>
          <w:rFonts w:cs="Times New Roman"/>
          <w:iCs/>
        </w:rPr>
        <w:t xml:space="preserve">     </w:t>
      </w:r>
      <w:r w:rsidR="005A74FE">
        <w:rPr>
          <w:rFonts w:cs="Times New Roman"/>
          <w:iCs/>
        </w:rPr>
        <w:t xml:space="preserve">                             </w:t>
      </w:r>
      <w:r w:rsidR="00A84531">
        <w:rPr>
          <w:rFonts w:cs="Times New Roman"/>
          <w:iCs/>
        </w:rPr>
        <w:t xml:space="preserve"> </w:t>
      </w:r>
      <w:r w:rsidR="005A74FE">
        <w:rPr>
          <w:rFonts w:cs="Times New Roman"/>
          <w:iCs/>
        </w:rPr>
        <w:t xml:space="preserve">                       </w:t>
      </w:r>
      <w:r w:rsidR="00A84531">
        <w:rPr>
          <w:rFonts w:cs="Times New Roman"/>
          <w:iCs/>
        </w:rPr>
        <w:t xml:space="preserve">   </w:t>
      </w:r>
      <w:r w:rsidR="008D0E12">
        <w:rPr>
          <w:rFonts w:cs="Times New Roman"/>
          <w:iCs/>
        </w:rPr>
        <w:t xml:space="preserve">            </w:t>
      </w:r>
      <w:r w:rsidR="00A84531">
        <w:rPr>
          <w:rFonts w:cs="Times New Roman"/>
          <w:iCs/>
        </w:rPr>
        <w:t>(3)</w:t>
      </w:r>
    </w:p>
    <w:p w:rsidR="001C11A8" w:rsidRPr="009D14A1" w:rsidRDefault="001C11A8" w:rsidP="0097140C">
      <w:pPr>
        <w:autoSpaceDE w:val="0"/>
        <w:autoSpaceDN w:val="0"/>
        <w:adjustRightInd w:val="0"/>
        <w:spacing w:after="0" w:line="360" w:lineRule="auto"/>
        <w:rPr>
          <w:rFonts w:cs="Times New Roman"/>
          <w:iCs/>
        </w:rPr>
      </w:pPr>
    </w:p>
    <w:p w:rsidR="00A84531" w:rsidRDefault="00A84531" w:rsidP="0097140C">
      <w:pPr>
        <w:autoSpaceDE w:val="0"/>
        <w:autoSpaceDN w:val="0"/>
        <w:adjustRightInd w:val="0"/>
        <w:spacing w:after="0" w:line="360" w:lineRule="auto"/>
        <w:rPr>
          <w:rFonts w:cs="Times New Roman"/>
          <w:iCs/>
        </w:rPr>
      </w:pPr>
      <w:r w:rsidRPr="00A84531">
        <w:rPr>
          <w:rFonts w:cs="Times New Roman"/>
          <w:iCs/>
        </w:rPr>
        <w:t>The</w:t>
      </w:r>
      <w:r>
        <w:rPr>
          <w:rFonts w:cs="Times New Roman"/>
          <w:iCs/>
        </w:rPr>
        <w:t xml:space="preserve"> canonical coefficient is</w:t>
      </w:r>
    </w:p>
    <w:p w:rsidR="00A84531" w:rsidRDefault="00A84531" w:rsidP="0097140C">
      <w:pPr>
        <w:autoSpaceDE w:val="0"/>
        <w:autoSpaceDN w:val="0"/>
        <w:adjustRightInd w:val="0"/>
        <w:spacing w:after="0" w:line="360" w:lineRule="auto"/>
        <w:rPr>
          <w:rFonts w:cs="Times New Roman"/>
          <w:iCs/>
        </w:rPr>
      </w:pPr>
    </w:p>
    <w:p w:rsidR="00A84531" w:rsidRDefault="0007207D" w:rsidP="0097140C">
      <w:pPr>
        <w:autoSpaceDE w:val="0"/>
        <w:autoSpaceDN w:val="0"/>
        <w:adjustRightInd w:val="0"/>
        <w:spacing w:after="0" w:line="360" w:lineRule="auto"/>
        <w:rPr>
          <w:rFonts w:cs="Times New Roman"/>
          <w:iCs/>
        </w:rPr>
      </w:pPr>
      <m:oMath>
        <m:sSup>
          <m:sSupPr>
            <m:ctrlPr>
              <w:rPr>
                <w:rFonts w:ascii="Cambria Math" w:hAnsi="Cambria Math" w:cs="Times New Roman"/>
                <w:i/>
                <w:iCs/>
              </w:rPr>
            </m:ctrlPr>
          </m:sSupPr>
          <m:e>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e>
          <m:sup>
            <m:r>
              <w:rPr>
                <w:rFonts w:ascii="Cambria Math" w:hAnsi="Cambria Math" w:cs="Times New Roman"/>
              </w:rPr>
              <m:t>'</m:t>
            </m:r>
          </m:sup>
        </m:sSup>
        <m:r>
          <w:rPr>
            <w:rFonts w:ascii="Cambria Math" w:hAnsi="Cambria Math" w:cs="Times New Roman"/>
          </w:rPr>
          <m:t>=</m:t>
        </m:r>
        <m:f>
          <m:fPr>
            <m:ctrlPr>
              <w:rPr>
                <w:rFonts w:ascii="Cambria Math" w:hAnsi="Cambria Math" w:cs="Times New Roman"/>
                <w:i/>
                <w:iCs/>
              </w:rPr>
            </m:ctrlPr>
          </m:fPr>
          <m:num>
            <m:sSub>
              <m:sSubPr>
                <m:ctrlPr>
                  <w:rPr>
                    <w:rFonts w:ascii="Cambria Math" w:hAnsi="Cambria Math" w:cs="Times New Roman"/>
                    <w:i/>
                    <w:iCs/>
                  </w:rPr>
                </m:ctrlPr>
              </m:sSubPr>
              <m:e>
                <m:r>
                  <w:rPr>
                    <w:rFonts w:ascii="Cambria Math" w:hAnsi="Cambria Math" w:cs="Times New Roman"/>
                  </w:rPr>
                  <m:t>β</m:t>
                </m:r>
              </m:e>
              <m:sub>
                <m:r>
                  <w:rPr>
                    <w:rFonts w:ascii="Cambria Math" w:hAnsi="Cambria Math" w:cs="Times New Roman"/>
                  </w:rPr>
                  <m:t>i</m:t>
                </m:r>
              </m:sub>
            </m:sSub>
          </m:num>
          <m:den>
            <m:acc>
              <m:accPr>
                <m:chr m:val="̅"/>
                <m:ctrlPr>
                  <w:rPr>
                    <w:rFonts w:ascii="Cambria Math" w:hAnsi="Cambria Math" w:cs="Times New Roman"/>
                    <w:i/>
                    <w:iCs/>
                  </w:rPr>
                </m:ctrlPr>
              </m:accPr>
              <m:e>
                <m:r>
                  <w:rPr>
                    <w:rFonts w:ascii="Cambria Math" w:hAnsi="Cambria Math" w:cs="Times New Roman"/>
                  </w:rPr>
                  <m:t>β</m:t>
                </m:r>
              </m:e>
            </m:acc>
          </m:den>
        </m:f>
      </m:oMath>
      <w:r w:rsidR="001F321B">
        <w:rPr>
          <w:rFonts w:cs="Times New Roman"/>
          <w:iCs/>
        </w:rPr>
        <w:t xml:space="preserve"> </w:t>
      </w:r>
      <w:r w:rsidR="00C54C1D">
        <w:rPr>
          <w:rFonts w:cs="Times New Roman"/>
          <w:iCs/>
        </w:rPr>
        <w:t xml:space="preserve">. </w:t>
      </w:r>
      <w:r w:rsidR="00AB163D">
        <w:rPr>
          <w:rFonts w:cs="Times New Roman"/>
          <w:iCs/>
        </w:rPr>
        <w:t xml:space="preserve">                                                          </w:t>
      </w:r>
      <w:r w:rsidR="005A74FE">
        <w:rPr>
          <w:rFonts w:cs="Times New Roman"/>
          <w:iCs/>
        </w:rPr>
        <w:t xml:space="preserve">                                                        </w:t>
      </w:r>
      <w:r w:rsidR="008D0E12">
        <w:rPr>
          <w:rFonts w:cs="Times New Roman"/>
          <w:iCs/>
        </w:rPr>
        <w:t xml:space="preserve">            </w:t>
      </w:r>
      <w:r w:rsidR="00827D1B">
        <w:rPr>
          <w:rFonts w:cs="Times New Roman"/>
          <w:iCs/>
        </w:rPr>
        <w:t xml:space="preserve">  </w:t>
      </w:r>
      <w:r w:rsidR="00AB163D">
        <w:rPr>
          <w:rFonts w:cs="Times New Roman"/>
          <w:iCs/>
        </w:rPr>
        <w:t>(4)</w:t>
      </w:r>
    </w:p>
    <w:p w:rsidR="00AB163D" w:rsidRDefault="00AB163D" w:rsidP="0097140C">
      <w:pPr>
        <w:autoSpaceDE w:val="0"/>
        <w:autoSpaceDN w:val="0"/>
        <w:adjustRightInd w:val="0"/>
        <w:spacing w:after="0" w:line="360" w:lineRule="auto"/>
        <w:rPr>
          <w:rFonts w:cs="Times New Roman"/>
        </w:rPr>
      </w:pPr>
    </w:p>
    <w:p w:rsidR="000A1F88" w:rsidRDefault="00C35808" w:rsidP="0097140C">
      <w:pPr>
        <w:autoSpaceDE w:val="0"/>
        <w:autoSpaceDN w:val="0"/>
        <w:adjustRightInd w:val="0"/>
        <w:spacing w:after="0" w:line="360" w:lineRule="auto"/>
        <w:rPr>
          <w:rFonts w:cs="Times New Roman"/>
        </w:rPr>
      </w:pPr>
      <w:r>
        <w:rPr>
          <w:rFonts w:cs="Times New Roman"/>
        </w:rPr>
        <w:t xml:space="preserve">As </w:t>
      </w:r>
      <w:r w:rsidRPr="007C57B6">
        <w:rPr>
          <w:rFonts w:cs="Times New Roman"/>
          <w:i/>
        </w:rPr>
        <w:t>CPUE</w:t>
      </w:r>
      <w:r>
        <w:rPr>
          <w:rFonts w:cs="Times New Roman"/>
        </w:rPr>
        <w:t xml:space="preserve"> analysis is done i</w:t>
      </w:r>
      <w:r w:rsidR="000A1F88">
        <w:rPr>
          <w:rFonts w:cs="Times New Roman"/>
        </w:rPr>
        <w:t>n the non-log space</w:t>
      </w:r>
      <w:r>
        <w:rPr>
          <w:rFonts w:cs="Times New Roman"/>
        </w:rPr>
        <w:t>,</w:t>
      </w:r>
      <w:r w:rsidR="000A1F88">
        <w:rPr>
          <w:rFonts w:cs="Times New Roman"/>
        </w:rPr>
        <w:t xml:space="preserve"> </w:t>
      </w:r>
      <w:r w:rsidR="004922C6">
        <w:rPr>
          <w:rFonts w:cs="Times New Roman"/>
        </w:rPr>
        <w:t xml:space="preserve">the non-log space canonical coefficient </w:t>
      </w:r>
      <w:r w:rsidR="000A1F88">
        <w:rPr>
          <w:rFonts w:cs="Times New Roman"/>
        </w:rPr>
        <w:t>is equivalent to</w:t>
      </w:r>
    </w:p>
    <w:p w:rsidR="00EB5D4F" w:rsidRDefault="00EB5D4F" w:rsidP="0097140C">
      <w:pPr>
        <w:autoSpaceDE w:val="0"/>
        <w:autoSpaceDN w:val="0"/>
        <w:adjustRightInd w:val="0"/>
        <w:spacing w:after="0" w:line="360" w:lineRule="auto"/>
        <w:rPr>
          <w:rFonts w:cs="Times New Roman"/>
        </w:rPr>
      </w:pPr>
    </w:p>
    <w:p w:rsidR="000A1F88" w:rsidRPr="00EB5D4F" w:rsidRDefault="0007207D" w:rsidP="0097140C">
      <w:pPr>
        <w:autoSpaceDE w:val="0"/>
        <w:autoSpaceDN w:val="0"/>
        <w:adjustRightInd w:val="0"/>
        <w:spacing w:after="0" w:line="360" w:lineRule="auto"/>
        <w:rPr>
          <w:rFonts w:cs="Times New Roman"/>
        </w:rPr>
      </w:pPr>
      <m:oMath>
        <m:sSup>
          <m:sSupPr>
            <m:ctrlPr>
              <w:rPr>
                <w:rFonts w:ascii="Cambria Math" w:hAnsi="Cambria Math" w:cs="Times New Roman"/>
                <w:i/>
              </w:rPr>
            </m:ctrlPr>
          </m:sSupPr>
          <m:e>
            <m:r>
              <w:rPr>
                <w:rFonts w:ascii="Cambria Math" w:hAnsi="Cambria Math" w:cs="Times New Roman"/>
              </w:rPr>
              <m:t>b</m:t>
            </m:r>
          </m:e>
          <m:sup>
            <m:r>
              <w:rPr>
                <w:rFonts w:ascii="Cambria Math" w:hAnsi="Cambria Math" w:cs="Times New Roman"/>
              </w:rPr>
              <m:t>'</m:t>
            </m:r>
          </m:sup>
        </m:sSup>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r>
              <w:rPr>
                <w:rFonts w:ascii="Cambria Math" w:hAnsi="Cambria Math" w:cs="Times New Roman"/>
              </w:rPr>
              <m:t>-</m:t>
            </m:r>
            <m:acc>
              <m:accPr>
                <m:chr m:val="̅"/>
                <m:ctrlPr>
                  <w:rPr>
                    <w:rFonts w:ascii="Cambria Math" w:hAnsi="Cambria Math" w:cs="Times New Roman"/>
                    <w:i/>
                  </w:rPr>
                </m:ctrlPr>
              </m:accPr>
              <m:e>
                <m:r>
                  <w:rPr>
                    <w:rFonts w:ascii="Cambria Math" w:hAnsi="Cambria Math" w:cs="Times New Roman"/>
                  </w:rPr>
                  <m:t>β</m:t>
                </m:r>
              </m:e>
            </m:acc>
          </m:sup>
        </m:sSup>
      </m:oMath>
      <w:r w:rsidR="00EB5D4F">
        <w:rPr>
          <w:rFonts w:cs="Times New Roman"/>
        </w:rPr>
        <w:t>.</w:t>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r>
      <w:r w:rsidR="00166057">
        <w:rPr>
          <w:rFonts w:cs="Times New Roman"/>
        </w:rPr>
        <w:tab/>
        <w:t>(5)</w:t>
      </w:r>
    </w:p>
    <w:p w:rsidR="00EB5D4F" w:rsidRPr="000E145D" w:rsidRDefault="00EB5D4F" w:rsidP="0097140C">
      <w:pPr>
        <w:autoSpaceDE w:val="0"/>
        <w:autoSpaceDN w:val="0"/>
        <w:adjustRightInd w:val="0"/>
        <w:spacing w:after="0" w:line="360" w:lineRule="auto"/>
        <w:rPr>
          <w:rFonts w:cs="Times New Roman"/>
        </w:rPr>
      </w:pPr>
    </w:p>
    <w:p w:rsidR="00073B2A" w:rsidRDefault="0070093B" w:rsidP="00073B2A">
      <w:pPr>
        <w:autoSpaceDE w:val="0"/>
        <w:autoSpaceDN w:val="0"/>
        <w:adjustRightInd w:val="0"/>
        <w:spacing w:after="0" w:line="360" w:lineRule="auto"/>
        <w:rPr>
          <w:rFonts w:cs="Times New Roman"/>
          <w:b/>
        </w:rPr>
      </w:pPr>
      <w:r>
        <w:rPr>
          <w:rFonts w:cs="Times New Roman"/>
        </w:rPr>
        <w:t xml:space="preserve">A number of factors contribute to the variation in </w:t>
      </w:r>
      <w:r w:rsidRPr="002640B4">
        <w:rPr>
          <w:rFonts w:cs="Times New Roman"/>
        </w:rPr>
        <w:t>CPUE</w:t>
      </w:r>
      <w:r>
        <w:rPr>
          <w:rFonts w:cs="Times New Roman"/>
        </w:rPr>
        <w:t>, includ</w:t>
      </w:r>
      <w:r w:rsidR="00975873">
        <w:rPr>
          <w:rFonts w:cs="Times New Roman"/>
        </w:rPr>
        <w:t>ing</w:t>
      </w:r>
      <w:r>
        <w:rPr>
          <w:rFonts w:cs="Times New Roman"/>
        </w:rPr>
        <w:t xml:space="preserve"> </w:t>
      </w:r>
      <w:r w:rsidRPr="002640B4">
        <w:rPr>
          <w:rFonts w:cs="Times New Roman"/>
          <w:i/>
        </w:rPr>
        <w:t>Year</w:t>
      </w:r>
      <w:r>
        <w:rPr>
          <w:rFonts w:cs="Times New Roman"/>
        </w:rPr>
        <w:t xml:space="preserve">, </w:t>
      </w:r>
      <w:r w:rsidRPr="002640B4">
        <w:rPr>
          <w:rFonts w:cs="Times New Roman"/>
          <w:i/>
        </w:rPr>
        <w:t>Month</w:t>
      </w:r>
      <w:r>
        <w:rPr>
          <w:rFonts w:cs="Times New Roman"/>
        </w:rPr>
        <w:t xml:space="preserve">, </w:t>
      </w:r>
      <w:r w:rsidRPr="002640B4">
        <w:rPr>
          <w:rFonts w:cs="Times New Roman"/>
          <w:i/>
        </w:rPr>
        <w:t>Vessel</w:t>
      </w:r>
      <w:r>
        <w:rPr>
          <w:rFonts w:cs="Times New Roman"/>
        </w:rPr>
        <w:t xml:space="preserve">, </w:t>
      </w:r>
      <w:r w:rsidR="007C57B6" w:rsidRPr="002640B4">
        <w:rPr>
          <w:rFonts w:cs="Times New Roman"/>
          <w:i/>
        </w:rPr>
        <w:t>Captain</w:t>
      </w:r>
      <w:r w:rsidR="007C57B6">
        <w:rPr>
          <w:rFonts w:cs="Times New Roman"/>
        </w:rPr>
        <w:t xml:space="preserve">, </w:t>
      </w:r>
      <w:r w:rsidRPr="002640B4">
        <w:rPr>
          <w:rFonts w:cs="Times New Roman"/>
          <w:i/>
        </w:rPr>
        <w:t>Depth</w:t>
      </w:r>
      <w:r>
        <w:rPr>
          <w:rFonts w:cs="Times New Roman"/>
        </w:rPr>
        <w:t xml:space="preserve">, </w:t>
      </w:r>
      <w:r w:rsidRPr="002640B4">
        <w:rPr>
          <w:rFonts w:cs="Times New Roman"/>
          <w:i/>
        </w:rPr>
        <w:t>Soak Time</w:t>
      </w:r>
      <w:r>
        <w:rPr>
          <w:rFonts w:cs="Times New Roman"/>
        </w:rPr>
        <w:t xml:space="preserve">, </w:t>
      </w:r>
      <w:r w:rsidR="007C57B6" w:rsidRPr="002640B4">
        <w:rPr>
          <w:rFonts w:cs="Times New Roman"/>
          <w:i/>
        </w:rPr>
        <w:t>Area</w:t>
      </w:r>
      <w:r w:rsidR="007C57B6">
        <w:rPr>
          <w:rFonts w:cs="Times New Roman"/>
        </w:rPr>
        <w:t xml:space="preserve">, </w:t>
      </w:r>
      <w:r w:rsidRPr="002640B4">
        <w:rPr>
          <w:rFonts w:cs="Times New Roman"/>
          <w:i/>
        </w:rPr>
        <w:t>Fishing Effort</w:t>
      </w:r>
      <w:r>
        <w:rPr>
          <w:rFonts w:cs="Times New Roman"/>
        </w:rPr>
        <w:t>, etc</w:t>
      </w:r>
      <w:r w:rsidR="00C54C1D">
        <w:rPr>
          <w:rFonts w:cs="Times New Roman"/>
        </w:rPr>
        <w:t xml:space="preserve">. </w:t>
      </w:r>
      <w:r w:rsidR="00C10523">
        <w:rPr>
          <w:rFonts w:cs="Times New Roman"/>
        </w:rPr>
        <w:t>Year</w:t>
      </w:r>
      <w:r w:rsidR="00C10523" w:rsidRPr="00E937A9" w:rsidDel="00C10523">
        <w:rPr>
          <w:rFonts w:cs="Times New Roman"/>
        </w:rPr>
        <w:t xml:space="preserve"> </w:t>
      </w:r>
      <w:r w:rsidRPr="00E937A9">
        <w:rPr>
          <w:rFonts w:cs="Times New Roman"/>
        </w:rPr>
        <w:t>is usually given</w:t>
      </w:r>
      <w:r>
        <w:rPr>
          <w:rFonts w:cs="Times New Roman"/>
        </w:rPr>
        <w:t xml:space="preserve"> </w:t>
      </w:r>
      <w:r w:rsidRPr="00E937A9">
        <w:rPr>
          <w:rFonts w:cs="Times New Roman"/>
        </w:rPr>
        <w:t>special significance</w:t>
      </w:r>
      <w:r w:rsidR="00C10523">
        <w:rPr>
          <w:rFonts w:cs="Times New Roman"/>
        </w:rPr>
        <w:t xml:space="preserve"> as </w:t>
      </w:r>
      <w:r w:rsidRPr="00E937A9">
        <w:rPr>
          <w:rFonts w:cs="Times New Roman"/>
        </w:rPr>
        <w:t>variation</w:t>
      </w:r>
      <w:r w:rsidR="00C10523">
        <w:rPr>
          <w:rFonts w:cs="Times New Roman"/>
        </w:rPr>
        <w:t>s</w:t>
      </w:r>
      <w:r w:rsidRPr="00E937A9">
        <w:rPr>
          <w:rFonts w:cs="Times New Roman"/>
        </w:rPr>
        <w:t xml:space="preserve"> between </w:t>
      </w:r>
      <w:r w:rsidR="00C90A95">
        <w:rPr>
          <w:rFonts w:cs="Times New Roman"/>
        </w:rPr>
        <w:t>Years</w:t>
      </w:r>
      <w:r w:rsidRPr="00E937A9">
        <w:rPr>
          <w:rFonts w:cs="Times New Roman"/>
        </w:rPr>
        <w:t xml:space="preserve"> are interpreted as</w:t>
      </w:r>
      <w:r>
        <w:rPr>
          <w:rFonts w:cs="Times New Roman"/>
        </w:rPr>
        <w:t xml:space="preserve"> </w:t>
      </w:r>
      <w:r w:rsidRPr="00E937A9">
        <w:rPr>
          <w:rFonts w:cs="Times New Roman"/>
        </w:rPr>
        <w:t>relative changes in the annual ab</w:t>
      </w:r>
      <w:r w:rsidR="00E44FA4">
        <w:rPr>
          <w:rFonts w:cs="Times New Roman"/>
        </w:rPr>
        <w:t>undance of the crab</w:t>
      </w:r>
      <w:r w:rsidR="00C54C1D">
        <w:rPr>
          <w:rFonts w:cs="Times New Roman"/>
        </w:rPr>
        <w:t xml:space="preserve">. </w:t>
      </w:r>
      <w:r w:rsidR="00073B2A" w:rsidRPr="00073B2A">
        <w:rPr>
          <w:rFonts w:cs="Times New Roman"/>
          <w:b/>
        </w:rPr>
        <w:t>The resulting series of ‘</w:t>
      </w:r>
      <w:r w:rsidR="00C10523" w:rsidRPr="002640B4">
        <w:rPr>
          <w:rFonts w:cs="Times New Roman"/>
          <w:b/>
          <w:i/>
        </w:rPr>
        <w:t>Year</w:t>
      </w:r>
      <w:r w:rsidR="00C10523" w:rsidRPr="00073B2A">
        <w:rPr>
          <w:rFonts w:cs="Times New Roman"/>
          <w:b/>
        </w:rPr>
        <w:t xml:space="preserve">’ </w:t>
      </w:r>
      <w:r w:rsidR="00073B2A" w:rsidRPr="00073B2A">
        <w:rPr>
          <w:rFonts w:cs="Times New Roman"/>
          <w:b/>
        </w:rPr>
        <w:t xml:space="preserve">canonical coefficients is termed </w:t>
      </w:r>
      <w:r w:rsidR="00541B4B">
        <w:rPr>
          <w:rFonts w:cs="Times New Roman"/>
          <w:b/>
        </w:rPr>
        <w:t xml:space="preserve">as </w:t>
      </w:r>
      <w:r w:rsidR="00073B2A" w:rsidRPr="00073B2A">
        <w:rPr>
          <w:rFonts w:cs="Times New Roman"/>
          <w:b/>
        </w:rPr>
        <w:t xml:space="preserve">the “Standardized” annual </w:t>
      </w:r>
      <w:r w:rsidR="00073B2A" w:rsidRPr="002640B4">
        <w:rPr>
          <w:rFonts w:cs="Times New Roman"/>
          <w:b/>
        </w:rPr>
        <w:t>CPUE</w:t>
      </w:r>
      <w:r w:rsidR="00073B2A" w:rsidRPr="00073B2A">
        <w:rPr>
          <w:rFonts w:cs="Times New Roman"/>
          <w:b/>
        </w:rPr>
        <w:t xml:space="preserve"> index.</w:t>
      </w:r>
    </w:p>
    <w:p w:rsidR="006F67F8" w:rsidRDefault="006F67F8" w:rsidP="00073B2A">
      <w:pPr>
        <w:autoSpaceDE w:val="0"/>
        <w:autoSpaceDN w:val="0"/>
        <w:adjustRightInd w:val="0"/>
        <w:spacing w:after="0" w:line="360" w:lineRule="auto"/>
        <w:rPr>
          <w:rFonts w:cs="Times New Roman"/>
          <w:b/>
        </w:rPr>
      </w:pPr>
    </w:p>
    <w:p w:rsidR="00C35808" w:rsidRDefault="00C35808" w:rsidP="00073B2A">
      <w:pPr>
        <w:autoSpaceDE w:val="0"/>
        <w:autoSpaceDN w:val="0"/>
        <w:adjustRightInd w:val="0"/>
        <w:spacing w:after="0" w:line="360" w:lineRule="auto"/>
        <w:rPr>
          <w:rFonts w:cs="Times New Roman"/>
        </w:rPr>
      </w:pPr>
      <w:r w:rsidRPr="00C35808">
        <w:rPr>
          <w:rFonts w:cs="Times New Roman"/>
        </w:rPr>
        <w:t xml:space="preserve">For example, consider a </w:t>
      </w:r>
      <w:r w:rsidR="007C57B6">
        <w:rPr>
          <w:rFonts w:cs="Times New Roman"/>
        </w:rPr>
        <w:t xml:space="preserve">fitted </w:t>
      </w:r>
      <w:r>
        <w:rPr>
          <w:rFonts w:cs="Times New Roman"/>
        </w:rPr>
        <w:t>model of the form</w:t>
      </w:r>
      <w:r w:rsidR="00EB5D4F">
        <w:rPr>
          <w:rFonts w:cs="Times New Roman"/>
        </w:rPr>
        <w:t xml:space="preserve">: </w:t>
      </w:r>
    </w:p>
    <w:p w:rsidR="0084257F" w:rsidRDefault="0084257F" w:rsidP="00073B2A">
      <w:pPr>
        <w:autoSpaceDE w:val="0"/>
        <w:autoSpaceDN w:val="0"/>
        <w:adjustRightInd w:val="0"/>
        <w:spacing w:after="0" w:line="360" w:lineRule="auto"/>
        <w:rPr>
          <w:rFonts w:cs="Times New Roman"/>
        </w:rPr>
      </w:pPr>
    </w:p>
    <w:p w:rsidR="00C35808" w:rsidRPr="0084257F" w:rsidRDefault="0007207D" w:rsidP="00073B2A">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m:t>
        </m:r>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CPUE</m:t>
                    </m:r>
                  </m:e>
                  <m:sub>
                    <m:r>
                      <w:rPr>
                        <w:rFonts w:ascii="Cambria Math" w:hAnsi="Cambria Math" w:cs="Times New Roman"/>
                      </w:rPr>
                      <m:t>i</m:t>
                    </m:r>
                  </m:sub>
                </m:sSub>
              </m:e>
            </m:d>
            <m:ctrlPr>
              <w:rPr>
                <w:rFonts w:ascii="Cambria Math" w:hAnsi="Cambria Math" w:cs="Times New Roman"/>
                <w:i/>
              </w:rPr>
            </m:ctrlPr>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oMath>
      <w:r w:rsidR="0084257F">
        <w:rPr>
          <w:rFonts w:cs="Times New Roman"/>
        </w:rPr>
        <w:t xml:space="preserve"> .</w:t>
      </w:r>
    </w:p>
    <w:p w:rsidR="0084257F" w:rsidRDefault="0084257F" w:rsidP="00073B2A">
      <w:pPr>
        <w:autoSpaceDE w:val="0"/>
        <w:autoSpaceDN w:val="0"/>
        <w:adjustRightInd w:val="0"/>
        <w:spacing w:after="0" w:line="360" w:lineRule="auto"/>
        <w:rPr>
          <w:rFonts w:cs="Times New Roman"/>
        </w:rPr>
      </w:pPr>
    </w:p>
    <w:p w:rsidR="007A575B" w:rsidRDefault="007A575B" w:rsidP="00073B2A">
      <w:pPr>
        <w:autoSpaceDE w:val="0"/>
        <w:autoSpaceDN w:val="0"/>
        <w:adjustRightInd w:val="0"/>
        <w:spacing w:after="0" w:line="360" w:lineRule="auto"/>
        <w:rPr>
          <w:rFonts w:cs="Times New Roman"/>
        </w:rPr>
      </w:pPr>
      <w:r>
        <w:rPr>
          <w:rFonts w:cs="Times New Roman"/>
        </w:rPr>
        <w:t>If x</w:t>
      </w:r>
      <w:r w:rsidRPr="007A575B">
        <w:rPr>
          <w:rFonts w:cs="Times New Roman"/>
          <w:vertAlign w:val="subscript"/>
        </w:rPr>
        <w:t>2</w:t>
      </w:r>
      <w:r>
        <w:rPr>
          <w:rFonts w:cs="Times New Roman"/>
        </w:rPr>
        <w:t xml:space="preserve"> is </w:t>
      </w:r>
      <w:r w:rsidR="005F1358">
        <w:rPr>
          <w:rFonts w:cs="Times New Roman"/>
        </w:rPr>
        <w:t xml:space="preserve">the </w:t>
      </w:r>
      <w:r>
        <w:rPr>
          <w:rFonts w:cs="Times New Roman"/>
        </w:rPr>
        <w:t xml:space="preserve">factor variable </w:t>
      </w:r>
      <w:r w:rsidR="00C10523">
        <w:rPr>
          <w:rFonts w:cs="Times New Roman"/>
        </w:rPr>
        <w:t>Year</w:t>
      </w:r>
      <w:r>
        <w:rPr>
          <w:rFonts w:cs="Times New Roman"/>
        </w:rPr>
        <w:t xml:space="preserve">, then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m:t>
            </m:r>
          </m:sub>
        </m:sSub>
      </m:oMath>
      <w:r>
        <w:rPr>
          <w:rFonts w:cs="Times New Roman"/>
        </w:rPr>
        <w:t xml:space="preserve"> would take </w:t>
      </w:r>
      <w:r w:rsidR="004922C6">
        <w:rPr>
          <w:rFonts w:cs="Times New Roman"/>
        </w:rPr>
        <w:t xml:space="preserve">on the values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m:t>
            </m:r>
          </m:sub>
        </m:sSub>
      </m:oMath>
      <w:r w:rsidR="004922C6">
        <w:rPr>
          <w:rFonts w:cs="Times New Roman"/>
        </w:rPr>
        <w:t xml:space="preserve">   </w:t>
      </w:r>
      <w:r w:rsidR="005F1358">
        <w:rPr>
          <w:rFonts w:cs="Times New Roman"/>
        </w:rPr>
        <w:t xml:space="preserve">when Year </w:t>
      </w:r>
      <w:r w:rsidR="004922C6">
        <w:rPr>
          <w:rFonts w:cs="Times New Roman"/>
        </w:rPr>
        <w:t xml:space="preserve">is the reference year 0, and </w:t>
      </w:r>
      <m:oMath>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2i</m:t>
            </m:r>
          </m:sub>
        </m:sSub>
      </m:oMath>
      <w:r w:rsidR="004922C6">
        <w:rPr>
          <w:rFonts w:cs="Times New Roman"/>
        </w:rPr>
        <w:t xml:space="preserve"> </w:t>
      </w:r>
      <w:r w:rsidR="005F1358">
        <w:rPr>
          <w:rFonts w:cs="Times New Roman"/>
        </w:rPr>
        <w:t>when</w:t>
      </w:r>
      <w:r w:rsidR="004922C6">
        <w:rPr>
          <w:rFonts w:cs="Times New Roman"/>
        </w:rPr>
        <w:t xml:space="preserve"> </w:t>
      </w:r>
      <w:r w:rsidR="005F1358">
        <w:rPr>
          <w:rFonts w:cs="Times New Roman"/>
        </w:rPr>
        <w:t xml:space="preserve">Year </w:t>
      </w:r>
      <w:r w:rsidR="004922C6">
        <w:rPr>
          <w:rFonts w:cs="Times New Roman"/>
        </w:rPr>
        <w:t xml:space="preserve">is some other year </w:t>
      </w:r>
      <w:r w:rsidR="004922C6" w:rsidRPr="009D14A1">
        <w:rPr>
          <w:rFonts w:cs="Times New Roman"/>
          <w:i/>
        </w:rPr>
        <w:t>i</w:t>
      </w:r>
      <w:r w:rsidR="004922C6">
        <w:rPr>
          <w:rFonts w:cs="Times New Roman"/>
        </w:rPr>
        <w:t>.</w:t>
      </w:r>
      <w:r w:rsidR="00EB5D4F">
        <w:rPr>
          <w:rFonts w:cs="Times New Roman"/>
        </w:rPr>
        <w:t xml:space="preserve"> </w:t>
      </w:r>
      <w:r w:rsidR="004922C6">
        <w:rPr>
          <w:rFonts w:cs="Times New Roman"/>
        </w:rPr>
        <w:t>So</w:t>
      </w:r>
      <w:r w:rsidR="0084257F">
        <w:rPr>
          <w:rFonts w:cs="Times New Roman"/>
        </w:rPr>
        <w:t>,</w:t>
      </w:r>
      <w:r w:rsidR="004922C6">
        <w:rPr>
          <w:rFonts w:cs="Times New Roman"/>
        </w:rPr>
        <w:t xml:space="preserve"> the </w:t>
      </w:r>
      <w:r w:rsidR="004922C6" w:rsidRPr="00A91D65">
        <w:rPr>
          <w:rFonts w:cs="Times New Roman"/>
          <w:i/>
        </w:rPr>
        <w:t>CPUE</w:t>
      </w:r>
      <w:r w:rsidR="004922C6">
        <w:rPr>
          <w:rFonts w:cs="Times New Roman"/>
        </w:rPr>
        <w:t xml:space="preserve"> index for year </w:t>
      </w:r>
      <w:r w:rsidR="004922C6" w:rsidRPr="009D14A1">
        <w:rPr>
          <w:rFonts w:cs="Times New Roman"/>
          <w:i/>
        </w:rPr>
        <w:t>i</w:t>
      </w:r>
      <w:r w:rsidR="004922C6">
        <w:rPr>
          <w:rFonts w:cs="Times New Roman"/>
        </w:rPr>
        <w:t xml:space="preserve"> relative to the reference year 0 is </w:t>
      </w:r>
      <w:r w:rsidR="006F67F8">
        <w:rPr>
          <w:rFonts w:cs="Times New Roman"/>
        </w:rPr>
        <w:t>estimated as</w:t>
      </w:r>
      <w:r w:rsidR="005F1358">
        <w:rPr>
          <w:rFonts w:cs="Times New Roman"/>
        </w:rPr>
        <w:t>:</w:t>
      </w:r>
    </w:p>
    <w:p w:rsidR="0084257F" w:rsidRDefault="0084257F" w:rsidP="00073B2A">
      <w:pPr>
        <w:autoSpaceDE w:val="0"/>
        <w:autoSpaceDN w:val="0"/>
        <w:adjustRightInd w:val="0"/>
        <w:spacing w:after="0" w:line="360" w:lineRule="auto"/>
        <w:rPr>
          <w:rFonts w:cs="Times New Roman"/>
        </w:rPr>
      </w:pPr>
    </w:p>
    <w:p w:rsidR="004922C6" w:rsidRDefault="0007207D" w:rsidP="00073B2A">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CPUEindex</m:t>
            </m:r>
          </m:e>
          <m:sub>
            <m:r>
              <w:rPr>
                <w:rFonts w:ascii="Cambria Math" w:hAnsi="Cambria Math" w:cs="Times New Roman"/>
              </w:rPr>
              <m:t>i</m:t>
            </m:r>
          </m:sub>
        </m:sSub>
        <m:r>
          <w:rPr>
            <w:rFonts w:ascii="Cambria Math" w:hAnsi="Cambria Math" w:cs="Times New Roman"/>
          </w:rPr>
          <m:t xml:space="preserve">= </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sup>
            </m:sSup>
          </m:num>
          <m:den>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0</m:t>
                    </m:r>
                  </m:sub>
                </m:sSub>
              </m:sup>
            </m:sSup>
          </m:den>
        </m:f>
        <m:r>
          <w:rPr>
            <w:rFonts w:ascii="Cambria Math" w:hAnsi="Cambria Math" w:cs="Times New Roman"/>
          </w:rPr>
          <m:t>=</m:t>
        </m:r>
        <m:f>
          <m:fPr>
            <m:ctrlPr>
              <w:rPr>
                <w:rFonts w:ascii="Cambria Math" w:hAnsi="Cambria Math" w:cs="Times New Roman"/>
                <w:i/>
              </w:rPr>
            </m:ctrlPr>
          </m:fPr>
          <m:num>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2i</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p>
            </m:sSup>
          </m:num>
          <m:den>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0</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1</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1</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m:t>
                    </m:r>
                  </m:sub>
                </m:sSub>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2</m:t>
                    </m:r>
                  </m:sub>
                </m:sSub>
              </m:sup>
            </m:sSup>
          </m:den>
        </m:f>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20</m:t>
                </m:r>
              </m:sub>
            </m:sSub>
          </m:sup>
        </m:sSup>
      </m:oMath>
      <w:r w:rsidR="0084257F">
        <w:rPr>
          <w:rFonts w:cs="Times New Roman"/>
        </w:rPr>
        <w:t>.</w:t>
      </w:r>
    </w:p>
    <w:p w:rsidR="0084257F" w:rsidRDefault="0084257F" w:rsidP="00073B2A">
      <w:pPr>
        <w:autoSpaceDE w:val="0"/>
        <w:autoSpaceDN w:val="0"/>
        <w:adjustRightInd w:val="0"/>
        <w:spacing w:after="0" w:line="360" w:lineRule="auto"/>
        <w:rPr>
          <w:rFonts w:cs="Times New Roman"/>
        </w:rPr>
      </w:pPr>
    </w:p>
    <w:p w:rsidR="004922C6" w:rsidRDefault="006F67F8" w:rsidP="00073B2A">
      <w:pPr>
        <w:autoSpaceDE w:val="0"/>
        <w:autoSpaceDN w:val="0"/>
        <w:adjustRightInd w:val="0"/>
        <w:spacing w:after="0" w:line="360" w:lineRule="auto"/>
        <w:rPr>
          <w:rFonts w:cs="Times New Roman"/>
        </w:rPr>
      </w:pPr>
      <w:r>
        <w:rPr>
          <w:rFonts w:cs="Times New Roman"/>
        </w:rPr>
        <w:t xml:space="preserve">So, relative year effects are calculated by dividing the inverse of the fitted model in year </w:t>
      </w:r>
      <w:r w:rsidRPr="009D14A1">
        <w:rPr>
          <w:rFonts w:cs="Times New Roman"/>
          <w:i/>
        </w:rPr>
        <w:t>i</w:t>
      </w:r>
      <w:r>
        <w:rPr>
          <w:rFonts w:cs="Times New Roman"/>
        </w:rPr>
        <w:t xml:space="preserve"> by the inverse of the fitted model in base year 0. </w:t>
      </w:r>
    </w:p>
    <w:p w:rsidR="007A575B" w:rsidRPr="00C35808" w:rsidRDefault="007A575B" w:rsidP="00073B2A">
      <w:pPr>
        <w:autoSpaceDE w:val="0"/>
        <w:autoSpaceDN w:val="0"/>
        <w:adjustRightInd w:val="0"/>
        <w:spacing w:after="0" w:line="360" w:lineRule="auto"/>
        <w:rPr>
          <w:rFonts w:cs="Times New Roman"/>
        </w:rPr>
      </w:pPr>
    </w:p>
    <w:p w:rsidR="004B541F" w:rsidRPr="00E937A9" w:rsidRDefault="00AC5A84" w:rsidP="0097140C">
      <w:pPr>
        <w:autoSpaceDE w:val="0"/>
        <w:autoSpaceDN w:val="0"/>
        <w:adjustRightInd w:val="0"/>
        <w:spacing w:after="0" w:line="360" w:lineRule="auto"/>
        <w:rPr>
          <w:rFonts w:cs="Times New Roman"/>
        </w:rPr>
      </w:pPr>
      <w:r>
        <w:rPr>
          <w:rFonts w:cs="Times New Roman"/>
        </w:rPr>
        <w:t>We applied a</w:t>
      </w:r>
      <w:r w:rsidR="004B541F" w:rsidRPr="00E937A9">
        <w:rPr>
          <w:rFonts w:cs="Times New Roman"/>
        </w:rPr>
        <w:t xml:space="preserve"> selection</w:t>
      </w:r>
      <w:r w:rsidR="007F6B00">
        <w:rPr>
          <w:rFonts w:cs="Times New Roman"/>
        </w:rPr>
        <w:t xml:space="preserve"> procedure </w:t>
      </w:r>
      <w:r w:rsidR="004B541F" w:rsidRPr="00E937A9">
        <w:rPr>
          <w:rFonts w:cs="Times New Roman"/>
        </w:rPr>
        <w:t>to determine the</w:t>
      </w:r>
      <w:r w:rsidR="0070093B">
        <w:rPr>
          <w:rFonts w:cs="Times New Roman"/>
        </w:rPr>
        <w:t xml:space="preserve"> </w:t>
      </w:r>
      <w:r w:rsidR="004B541F" w:rsidRPr="00E937A9">
        <w:rPr>
          <w:rFonts w:cs="Times New Roman"/>
        </w:rPr>
        <w:t>relative importance of these factors in the model. The procedure involves a forward stepwise</w:t>
      </w:r>
      <w:r w:rsidR="007F6B00">
        <w:rPr>
          <w:rFonts w:cs="Times New Roman"/>
        </w:rPr>
        <w:t xml:space="preserve"> </w:t>
      </w:r>
      <w:r w:rsidR="004B541F" w:rsidRPr="00E937A9">
        <w:rPr>
          <w:rFonts w:cs="Times New Roman"/>
        </w:rPr>
        <w:t>fitting algorithm which generates regression models iteratively, starting with the simplest model</w:t>
      </w:r>
      <w:r w:rsidR="001C156E">
        <w:rPr>
          <w:rFonts w:cs="Times New Roman"/>
        </w:rPr>
        <w:t xml:space="preserve"> (null model)</w:t>
      </w:r>
      <w:r w:rsidR="004A0F20">
        <w:rPr>
          <w:rFonts w:cs="Times New Roman"/>
        </w:rPr>
        <w:t xml:space="preserve">, </w:t>
      </w:r>
      <m:oMath>
        <m:func>
          <m:funcPr>
            <m:ctrlPr>
              <w:rPr>
                <w:rFonts w:ascii="Cambria Math" w:hAnsi="Cambria Math" w:cs="Times New Roman"/>
                <w:i/>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CPUE</m:t>
                </m:r>
              </m:e>
            </m:d>
          </m:e>
        </m:func>
        <m:r>
          <w:rPr>
            <w:rFonts w:ascii="Cambria Math" w:hAnsi="Cambria Math" w:cs="Times New Roman"/>
          </w:rPr>
          <m:t xml:space="preserve">=factor </m:t>
        </m:r>
        <m:d>
          <m:dPr>
            <m:ctrlPr>
              <w:rPr>
                <w:rFonts w:ascii="Cambria Math" w:hAnsi="Cambria Math" w:cs="Times New Roman"/>
                <w:i/>
              </w:rPr>
            </m:ctrlPr>
          </m:dPr>
          <m:e>
            <m:r>
              <w:rPr>
                <w:rFonts w:ascii="Cambria Math" w:hAnsi="Cambria Math" w:cs="Times New Roman"/>
              </w:rPr>
              <m:t>Year</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ϵ</m:t>
            </m:r>
          </m:e>
          <m:sub/>
        </m:sSub>
      </m:oMath>
      <w:r w:rsidR="007F6B00">
        <w:rPr>
          <w:rFonts w:cs="Times New Roman"/>
        </w:rPr>
        <w:t xml:space="preserve">, </w:t>
      </w:r>
      <w:r w:rsidR="004B541F" w:rsidRPr="00E937A9">
        <w:rPr>
          <w:rFonts w:cs="Times New Roman"/>
        </w:rPr>
        <w:t xml:space="preserve"> and building in complexity subject to a stopping</w:t>
      </w:r>
      <w:r w:rsidR="007F6B00">
        <w:rPr>
          <w:rFonts w:cs="Times New Roman"/>
        </w:rPr>
        <w:t xml:space="preserve"> </w:t>
      </w:r>
      <w:r w:rsidR="004B541F" w:rsidRPr="00E937A9">
        <w:rPr>
          <w:rFonts w:cs="Times New Roman"/>
        </w:rPr>
        <w:t>rule designed to include only the most important factors.</w:t>
      </w:r>
      <w:r w:rsidR="007339B4">
        <w:rPr>
          <w:rFonts w:cs="Times New Roman"/>
        </w:rPr>
        <w:t xml:space="preserve"> Following the February </w:t>
      </w:r>
      <w:r w:rsidR="00C31C7F">
        <w:rPr>
          <w:rFonts w:cs="Times New Roman"/>
        </w:rPr>
        <w:t xml:space="preserve">2013 </w:t>
      </w:r>
      <w:r w:rsidR="007339B4">
        <w:rPr>
          <w:rFonts w:cs="Times New Roman"/>
        </w:rPr>
        <w:t>model workshop recommendation</w:t>
      </w:r>
      <w:r w:rsidR="00C31C7F">
        <w:rPr>
          <w:rFonts w:cs="Times New Roman"/>
        </w:rPr>
        <w:t>,</w:t>
      </w:r>
      <w:r w:rsidR="007339B4">
        <w:rPr>
          <w:rFonts w:cs="Times New Roman"/>
        </w:rPr>
        <w:t xml:space="preserve"> we included the </w:t>
      </w:r>
      <w:r w:rsidR="00C14CB4" w:rsidRPr="002640B4">
        <w:rPr>
          <w:rFonts w:cs="Times New Roman"/>
          <w:i/>
        </w:rPr>
        <w:t>S</w:t>
      </w:r>
      <w:r w:rsidR="007339B4" w:rsidRPr="002640B4">
        <w:rPr>
          <w:rFonts w:cs="Times New Roman"/>
          <w:i/>
        </w:rPr>
        <w:t>oak</w:t>
      </w:r>
      <w:r w:rsidR="007339B4">
        <w:rPr>
          <w:rFonts w:cs="Times New Roman"/>
        </w:rPr>
        <w:t xml:space="preserve"> time </w:t>
      </w:r>
      <w:r w:rsidR="00C31C7F">
        <w:rPr>
          <w:rFonts w:cs="Times New Roman"/>
        </w:rPr>
        <w:t>predictor variable in the</w:t>
      </w:r>
      <w:r w:rsidR="007339B4">
        <w:rPr>
          <w:rFonts w:cs="Times New Roman"/>
        </w:rPr>
        <w:t xml:space="preserve"> null model.</w:t>
      </w:r>
      <w:r w:rsidR="004C42D0">
        <w:rPr>
          <w:rFonts w:cs="Times New Roman"/>
        </w:rPr>
        <w:t xml:space="preserve"> The reason for this inclusion was that </w:t>
      </w:r>
      <w:r w:rsidR="004C42D0" w:rsidRPr="002640B4">
        <w:rPr>
          <w:rFonts w:cs="Times New Roman"/>
          <w:i/>
        </w:rPr>
        <w:t>Soak</w:t>
      </w:r>
      <w:r w:rsidR="004C42D0">
        <w:rPr>
          <w:rFonts w:cs="Times New Roman"/>
        </w:rPr>
        <w:t xml:space="preserve"> time was confounded with Year, dramatically increasing after crab fishery rationalization in 2005/06</w:t>
      </w:r>
      <w:r w:rsidR="00A965A6">
        <w:rPr>
          <w:rFonts w:cs="Times New Roman"/>
        </w:rPr>
        <w:t xml:space="preserve"> (Figure C.1, </w:t>
      </w:r>
      <w:r w:rsidR="00391519">
        <w:rPr>
          <w:rFonts w:cs="Times New Roman"/>
        </w:rPr>
        <w:t>Appendix C)</w:t>
      </w:r>
      <w:r w:rsidR="004C42D0">
        <w:rPr>
          <w:rFonts w:cs="Times New Roman"/>
        </w:rPr>
        <w:t>.</w:t>
      </w:r>
    </w:p>
    <w:p w:rsidR="007F6B00" w:rsidRDefault="007F6B00" w:rsidP="0097140C">
      <w:pPr>
        <w:autoSpaceDE w:val="0"/>
        <w:autoSpaceDN w:val="0"/>
        <w:adjustRightInd w:val="0"/>
        <w:spacing w:after="0" w:line="360" w:lineRule="auto"/>
        <w:rPr>
          <w:rFonts w:cs="Times New Roman"/>
        </w:rPr>
      </w:pPr>
    </w:p>
    <w:p w:rsidR="004B541F" w:rsidRPr="00E937A9" w:rsidRDefault="00726F3D" w:rsidP="0097140C">
      <w:pPr>
        <w:autoSpaceDE w:val="0"/>
        <w:autoSpaceDN w:val="0"/>
        <w:adjustRightInd w:val="0"/>
        <w:spacing w:after="0" w:line="360" w:lineRule="auto"/>
        <w:rPr>
          <w:rFonts w:cs="Times New Roman"/>
        </w:rPr>
      </w:pPr>
      <w:r>
        <w:rPr>
          <w:rFonts w:cs="Times New Roman"/>
        </w:rPr>
        <w:t>We used t</w:t>
      </w:r>
      <w:r w:rsidR="004B541F" w:rsidRPr="00E937A9">
        <w:rPr>
          <w:rFonts w:cs="Times New Roman"/>
        </w:rPr>
        <w:t>he follo</w:t>
      </w:r>
      <w:r>
        <w:rPr>
          <w:rFonts w:cs="Times New Roman"/>
        </w:rPr>
        <w:t xml:space="preserve">wing general procedure </w:t>
      </w:r>
      <w:r w:rsidR="004B541F" w:rsidRPr="00E937A9">
        <w:rPr>
          <w:rFonts w:cs="Times New Roman"/>
        </w:rPr>
        <w:t>to fit the models:</w:t>
      </w:r>
    </w:p>
    <w:p w:rsidR="004B541F" w:rsidRPr="0079433A" w:rsidRDefault="001C6342" w:rsidP="009D14A1">
      <w:pPr>
        <w:pStyle w:val="ListParagraph"/>
        <w:numPr>
          <w:ilvl w:val="0"/>
          <w:numId w:val="2"/>
        </w:numPr>
        <w:autoSpaceDE w:val="0"/>
        <w:autoSpaceDN w:val="0"/>
        <w:adjustRightInd w:val="0"/>
        <w:spacing w:after="0" w:line="360" w:lineRule="auto"/>
        <w:rPr>
          <w:rFonts w:cs="Times New Roman"/>
        </w:rPr>
      </w:pPr>
      <w:r w:rsidRPr="0079433A">
        <w:rPr>
          <w:rFonts w:cs="Times New Roman"/>
        </w:rPr>
        <w:t>Fit the GLM</w:t>
      </w:r>
      <w:r w:rsidR="00C24993" w:rsidRPr="0079433A">
        <w:rPr>
          <w:rFonts w:cs="Times New Roman"/>
        </w:rPr>
        <w:t xml:space="preserve"> with each predictor</w:t>
      </w:r>
      <w:r w:rsidR="004B541F" w:rsidRPr="0079433A">
        <w:rPr>
          <w:rFonts w:cs="Times New Roman"/>
        </w:rPr>
        <w:t xml:space="preserve"> </w:t>
      </w:r>
      <w:r w:rsidR="00C24993" w:rsidRPr="0079433A">
        <w:rPr>
          <w:rFonts w:cs="Times New Roman"/>
        </w:rPr>
        <w:t>variable from a maximum set of predictor (</w:t>
      </w:r>
      <w:r w:rsidR="004B541F" w:rsidRPr="0079433A">
        <w:rPr>
          <w:rFonts w:cs="Times New Roman"/>
        </w:rPr>
        <w:t xml:space="preserve">factor </w:t>
      </w:r>
      <w:r w:rsidR="00C24993" w:rsidRPr="0079433A">
        <w:rPr>
          <w:rFonts w:cs="Times New Roman"/>
        </w:rPr>
        <w:t xml:space="preserve">and </w:t>
      </w:r>
      <w:r w:rsidR="00A965A6">
        <w:rPr>
          <w:rFonts w:cs="Times New Roman"/>
        </w:rPr>
        <w:t>numeric</w:t>
      </w:r>
      <w:r w:rsidR="00C24993" w:rsidRPr="0079433A">
        <w:rPr>
          <w:rFonts w:cs="Times New Roman"/>
        </w:rPr>
        <w:t>) variables</w:t>
      </w:r>
      <w:r w:rsidR="004B541F" w:rsidRPr="0079433A">
        <w:rPr>
          <w:rFonts w:cs="Times New Roman"/>
        </w:rPr>
        <w:t xml:space="preserve"> against the natural log of</w:t>
      </w:r>
      <w:r w:rsidR="00C31C7F">
        <w:rPr>
          <w:rFonts w:cs="Times New Roman"/>
        </w:rPr>
        <w:t xml:space="preserve"> </w:t>
      </w:r>
      <w:r w:rsidR="00C31C7F" w:rsidRPr="00A91D65">
        <w:rPr>
          <w:rFonts w:cs="Times New Roman"/>
          <w:i/>
        </w:rPr>
        <w:t>CPUE</w:t>
      </w:r>
      <w:r w:rsidR="00C31C7F">
        <w:rPr>
          <w:rFonts w:cs="Times New Roman"/>
        </w:rPr>
        <w:t xml:space="preserve"> (</w:t>
      </w:r>
      <w:r w:rsidR="009535FF">
        <w:rPr>
          <w:rFonts w:cs="Times New Roman"/>
        </w:rPr>
        <w:t xml:space="preserve">legal </w:t>
      </w:r>
      <w:r w:rsidR="00C31C7F">
        <w:rPr>
          <w:rFonts w:cs="Times New Roman"/>
        </w:rPr>
        <w:t xml:space="preserve">male </w:t>
      </w:r>
      <w:r w:rsidR="00C24993" w:rsidRPr="0079433A">
        <w:rPr>
          <w:rFonts w:cs="Times New Roman"/>
        </w:rPr>
        <w:t>catch per record).</w:t>
      </w:r>
    </w:p>
    <w:p w:rsidR="00823826" w:rsidRPr="0079433A" w:rsidRDefault="004B541F" w:rsidP="009D14A1">
      <w:pPr>
        <w:pStyle w:val="ListParagraph"/>
        <w:numPr>
          <w:ilvl w:val="0"/>
          <w:numId w:val="2"/>
        </w:numPr>
        <w:autoSpaceDE w:val="0"/>
        <w:autoSpaceDN w:val="0"/>
        <w:adjustRightInd w:val="0"/>
        <w:spacing w:after="0" w:line="360" w:lineRule="auto"/>
        <w:rPr>
          <w:rFonts w:cs="Times New Roman"/>
        </w:rPr>
      </w:pPr>
      <w:r w:rsidRPr="0079433A">
        <w:rPr>
          <w:rFonts w:cs="Times New Roman"/>
        </w:rPr>
        <w:t xml:space="preserve">Generate </w:t>
      </w:r>
      <w:r w:rsidR="00823826" w:rsidRPr="0079433A">
        <w:rPr>
          <w:rFonts w:cs="Times New Roman"/>
        </w:rPr>
        <w:t>a</w:t>
      </w:r>
      <w:r w:rsidR="00EB5818" w:rsidRPr="0079433A">
        <w:rPr>
          <w:rFonts w:cs="Times New Roman"/>
        </w:rPr>
        <w:t>n</w:t>
      </w:r>
      <w:r w:rsidR="00823826" w:rsidRPr="0079433A">
        <w:rPr>
          <w:rFonts w:cs="Times New Roman"/>
        </w:rPr>
        <w:t xml:space="preserve"> </w:t>
      </w:r>
      <w:r w:rsidR="00EF44AD" w:rsidRPr="0079433A">
        <w:rPr>
          <w:rFonts w:cs="Times New Roman"/>
        </w:rPr>
        <w:t>R</w:t>
      </w:r>
      <w:r w:rsidR="00EF44AD" w:rsidRPr="0079433A">
        <w:rPr>
          <w:rFonts w:cs="Times New Roman"/>
          <w:vertAlign w:val="superscript"/>
        </w:rPr>
        <w:t>2</w:t>
      </w:r>
      <w:r w:rsidR="00EF44AD" w:rsidRPr="0079433A">
        <w:rPr>
          <w:rFonts w:cs="Times New Roman"/>
        </w:rPr>
        <w:t xml:space="preserve"> based on </w:t>
      </w:r>
      <w:r w:rsidR="00823826" w:rsidRPr="0079433A">
        <w:rPr>
          <w:rFonts w:cs="Times New Roman"/>
        </w:rPr>
        <w:t>model deviance and</w:t>
      </w:r>
      <w:r w:rsidR="001C6342" w:rsidRPr="0079433A">
        <w:rPr>
          <w:rFonts w:cs="Times New Roman"/>
        </w:rPr>
        <w:t xml:space="preserve"> </w:t>
      </w:r>
      <w:r w:rsidR="00823826" w:rsidRPr="0079433A">
        <w:rPr>
          <w:rFonts w:cs="Times New Roman"/>
        </w:rPr>
        <w:t>number of degrees of freedom</w:t>
      </w:r>
      <w:r w:rsidR="001C6342" w:rsidRPr="0079433A">
        <w:rPr>
          <w:rFonts w:cs="Times New Roman"/>
        </w:rPr>
        <w:t xml:space="preserve"> for each fit</w:t>
      </w:r>
      <w:r w:rsidR="009535FF">
        <w:rPr>
          <w:rFonts w:cs="Times New Roman"/>
        </w:rPr>
        <w:t xml:space="preserve"> as:</w:t>
      </w:r>
    </w:p>
    <w:p w:rsidR="0084257F" w:rsidRDefault="0084257F" w:rsidP="0097140C">
      <w:pPr>
        <w:autoSpaceDE w:val="0"/>
        <w:autoSpaceDN w:val="0"/>
        <w:adjustRightInd w:val="0"/>
        <w:spacing w:after="0" w:line="360" w:lineRule="auto"/>
        <w:rPr>
          <w:rFonts w:cs="Times New Roman"/>
        </w:rPr>
      </w:pPr>
    </w:p>
    <w:p w:rsidR="00EF44AD" w:rsidRPr="0084257F" w:rsidRDefault="0007207D" w:rsidP="009D14A1">
      <w:pPr>
        <w:pStyle w:val="ListParagraph"/>
        <w:autoSpaceDE w:val="0"/>
        <w:autoSpaceDN w:val="0"/>
        <w:adjustRightInd w:val="0"/>
        <w:spacing w:after="0" w:line="360" w:lineRule="auto"/>
        <w:rPr>
          <w:rFonts w:cs="Times New Roman"/>
        </w:rPr>
      </w:pPr>
      <m:oMath>
        <m:sSup>
          <m:sSupPr>
            <m:ctrlPr>
              <w:rPr>
                <w:rFonts w:ascii="Cambria Math" w:hAnsi="Cambria Math" w:cs="Times New Roman"/>
                <w:i/>
              </w:rPr>
            </m:ctrlPr>
          </m:sSupPr>
          <m:e>
            <m:r>
              <w:rPr>
                <w:rFonts w:ascii="Cambria Math" w:hAnsi="Cambria Math" w:cs="Times New Roman"/>
              </w:rPr>
              <m:t>R</m:t>
            </m:r>
          </m:e>
          <m:sup>
            <m:r>
              <w:rPr>
                <w:rFonts w:ascii="Cambria Math" w:hAnsi="Cambria Math" w:cs="Times New Roman"/>
              </w:rPr>
              <m:t>2</m:t>
            </m:r>
          </m:sup>
        </m:sSup>
        <m:r>
          <w:rPr>
            <w:rFonts w:ascii="Cambria Math" w:hAnsi="Cambria Math" w:cs="Times New Roman"/>
          </w:rPr>
          <m:t>=</m:t>
        </m:r>
        <m:f>
          <m:fPr>
            <m:ctrlPr>
              <w:rPr>
                <w:rFonts w:ascii="Cambria Math" w:hAnsi="Cambria Math" w:cs="Times New Roman"/>
                <w:i/>
              </w:rPr>
            </m:ctrlPr>
          </m:fPr>
          <m:num>
            <m:r>
              <w:rPr>
                <w:rFonts w:ascii="Cambria Math" w:hAnsi="Cambria Math" w:cs="Times New Roman"/>
              </w:rPr>
              <m:t>(null model deviance-added parameter model deviance)</m:t>
            </m:r>
          </m:num>
          <m:den>
            <m:r>
              <w:rPr>
                <w:rFonts w:ascii="Cambria Math" w:hAnsi="Cambria Math" w:cs="Times New Roman"/>
              </w:rPr>
              <m:t>null model deviance</m:t>
            </m:r>
          </m:den>
        </m:f>
      </m:oMath>
      <w:r w:rsidR="00EF44AD" w:rsidRPr="0084257F">
        <w:rPr>
          <w:rFonts w:cs="Times New Roman"/>
        </w:rPr>
        <w:t xml:space="preserve">                   </w:t>
      </w:r>
      <w:r w:rsidR="005A74FE" w:rsidRPr="0084257F">
        <w:rPr>
          <w:rFonts w:cs="Times New Roman"/>
        </w:rPr>
        <w:t xml:space="preserve">       </w:t>
      </w:r>
      <w:r w:rsidR="008D0E12">
        <w:rPr>
          <w:rFonts w:cs="Times New Roman"/>
        </w:rPr>
        <w:t xml:space="preserve">             </w:t>
      </w:r>
      <w:r w:rsidR="00EF44AD" w:rsidRPr="0084257F">
        <w:rPr>
          <w:rFonts w:cs="Times New Roman"/>
        </w:rPr>
        <w:t>(</w:t>
      </w:r>
      <w:r w:rsidR="00E95D18">
        <w:rPr>
          <w:rFonts w:cs="Times New Roman"/>
        </w:rPr>
        <w:t>6</w:t>
      </w:r>
      <w:r w:rsidR="00EF44AD" w:rsidRPr="0084257F">
        <w:rPr>
          <w:rFonts w:cs="Times New Roman"/>
        </w:rPr>
        <w:t>)</w:t>
      </w:r>
    </w:p>
    <w:p w:rsidR="0084257F" w:rsidRDefault="0084257F" w:rsidP="0097140C">
      <w:pPr>
        <w:autoSpaceDE w:val="0"/>
        <w:autoSpaceDN w:val="0"/>
        <w:adjustRightInd w:val="0"/>
        <w:spacing w:after="0" w:line="360" w:lineRule="auto"/>
        <w:rPr>
          <w:rFonts w:cs="Times New Roman"/>
        </w:rPr>
      </w:pPr>
    </w:p>
    <w:p w:rsidR="00C41FCB" w:rsidRPr="0079433A" w:rsidRDefault="00C41FCB" w:rsidP="009D14A1">
      <w:pPr>
        <w:pStyle w:val="ListParagraph"/>
        <w:autoSpaceDE w:val="0"/>
        <w:autoSpaceDN w:val="0"/>
        <w:adjustRightInd w:val="0"/>
        <w:spacing w:after="0" w:line="360" w:lineRule="auto"/>
        <w:rPr>
          <w:rFonts w:cs="Times New Roman"/>
        </w:rPr>
      </w:pPr>
      <w:r w:rsidRPr="0079433A">
        <w:rPr>
          <w:rFonts w:cs="Times New Roman"/>
        </w:rPr>
        <w:t xml:space="preserve">where </w:t>
      </w:r>
      <w:r w:rsidR="00830A09" w:rsidRPr="0079433A">
        <w:rPr>
          <w:rFonts w:cs="Times New Roman"/>
        </w:rPr>
        <w:t>deviance = a constant-2</w:t>
      </w:r>
      <w:r w:rsidR="0084257F" w:rsidRPr="0079433A">
        <w:rPr>
          <w:rFonts w:cs="Times New Roman"/>
        </w:rPr>
        <w:t>*</w:t>
      </w:r>
      <w:r w:rsidR="00830A09" w:rsidRPr="0079433A">
        <w:rPr>
          <w:rFonts w:cs="Times New Roman"/>
        </w:rPr>
        <w:t>Maximum</w:t>
      </w:r>
      <w:r w:rsidRPr="0079433A">
        <w:rPr>
          <w:rFonts w:cs="Times New Roman"/>
        </w:rPr>
        <w:t xml:space="preserve"> log likelihood. </w:t>
      </w:r>
    </w:p>
    <w:p w:rsidR="004B541F" w:rsidRPr="0079433A" w:rsidRDefault="004B541F" w:rsidP="009D14A1">
      <w:pPr>
        <w:pStyle w:val="ListParagraph"/>
        <w:numPr>
          <w:ilvl w:val="0"/>
          <w:numId w:val="2"/>
        </w:numPr>
        <w:autoSpaceDE w:val="0"/>
        <w:autoSpaceDN w:val="0"/>
        <w:adjustRightInd w:val="0"/>
        <w:spacing w:after="0" w:line="360" w:lineRule="auto"/>
        <w:rPr>
          <w:rFonts w:cs="Times New Roman"/>
        </w:rPr>
      </w:pPr>
      <w:r w:rsidRPr="0079433A">
        <w:rPr>
          <w:rFonts w:cs="Times New Roman"/>
        </w:rPr>
        <w:t>Select the predictor variable that has the</w:t>
      </w:r>
      <w:r w:rsidR="001C6342" w:rsidRPr="0079433A">
        <w:rPr>
          <w:rFonts w:cs="Times New Roman"/>
        </w:rPr>
        <w:t xml:space="preserve"> highest R</w:t>
      </w:r>
      <w:r w:rsidR="001C6342" w:rsidRPr="0079433A">
        <w:rPr>
          <w:rFonts w:cs="Times New Roman"/>
          <w:vertAlign w:val="superscript"/>
        </w:rPr>
        <w:t>2</w:t>
      </w:r>
      <w:r w:rsidR="001C6342" w:rsidRPr="0079433A">
        <w:rPr>
          <w:rFonts w:cs="Times New Roman"/>
        </w:rPr>
        <w:t>.</w:t>
      </w:r>
    </w:p>
    <w:p w:rsidR="004B541F" w:rsidRPr="0079433A" w:rsidRDefault="004B541F" w:rsidP="009D14A1">
      <w:pPr>
        <w:pStyle w:val="ListParagraph"/>
        <w:numPr>
          <w:ilvl w:val="0"/>
          <w:numId w:val="2"/>
        </w:numPr>
        <w:autoSpaceDE w:val="0"/>
        <w:autoSpaceDN w:val="0"/>
        <w:adjustRightInd w:val="0"/>
        <w:spacing w:after="0" w:line="360" w:lineRule="auto"/>
        <w:rPr>
          <w:rFonts w:cs="Times New Roman"/>
        </w:rPr>
      </w:pPr>
      <w:r w:rsidRPr="0079433A">
        <w:rPr>
          <w:rFonts w:cs="Times New Roman"/>
        </w:rPr>
        <w:t>Repeat Steps 1 and 2, accumulating the number of selected predictor variables and</w:t>
      </w:r>
    </w:p>
    <w:p w:rsidR="004B541F" w:rsidRPr="0079433A" w:rsidRDefault="004B541F" w:rsidP="009D14A1">
      <w:pPr>
        <w:pStyle w:val="ListParagraph"/>
        <w:autoSpaceDE w:val="0"/>
        <w:autoSpaceDN w:val="0"/>
        <w:adjustRightInd w:val="0"/>
        <w:spacing w:after="0" w:line="360" w:lineRule="auto"/>
        <w:rPr>
          <w:rFonts w:cs="Times New Roman"/>
        </w:rPr>
      </w:pPr>
      <w:r w:rsidRPr="0079433A">
        <w:rPr>
          <w:rFonts w:cs="Times New Roman"/>
        </w:rPr>
        <w:t>increasing the model degrees of freedom until the increase in residual deviance (as</w:t>
      </w:r>
    </w:p>
    <w:p w:rsidR="004B541F" w:rsidRPr="0079433A" w:rsidRDefault="004B541F" w:rsidP="009D14A1">
      <w:pPr>
        <w:pStyle w:val="ListParagraph"/>
        <w:autoSpaceDE w:val="0"/>
        <w:autoSpaceDN w:val="0"/>
        <w:adjustRightInd w:val="0"/>
        <w:spacing w:after="0" w:line="360" w:lineRule="auto"/>
        <w:rPr>
          <w:rFonts w:cs="Times New Roman"/>
        </w:rPr>
      </w:pPr>
      <w:r w:rsidRPr="0079433A">
        <w:rPr>
          <w:rFonts w:cs="Times New Roman"/>
        </w:rPr>
        <w:t>measured by R</w:t>
      </w:r>
      <w:r w:rsidRPr="0079433A">
        <w:rPr>
          <w:rFonts w:cs="Times New Roman"/>
          <w:vertAlign w:val="superscript"/>
        </w:rPr>
        <w:t>2</w:t>
      </w:r>
      <w:r w:rsidRPr="0079433A">
        <w:rPr>
          <w:rFonts w:cs="Times New Roman"/>
        </w:rPr>
        <w:t xml:space="preserve">) </w:t>
      </w:r>
      <w:r w:rsidR="003E5C73">
        <w:rPr>
          <w:rFonts w:cs="Times New Roman"/>
        </w:rPr>
        <w:t xml:space="preserve">for the </w:t>
      </w:r>
      <w:r w:rsidRPr="0079433A">
        <w:rPr>
          <w:rFonts w:cs="Times New Roman"/>
        </w:rPr>
        <w:t xml:space="preserve">final iteration is less than 0.01. </w:t>
      </w:r>
    </w:p>
    <w:p w:rsidR="007F5DA7" w:rsidRDefault="007F5DA7" w:rsidP="001C6342">
      <w:pPr>
        <w:autoSpaceDE w:val="0"/>
        <w:autoSpaceDN w:val="0"/>
        <w:adjustRightInd w:val="0"/>
        <w:spacing w:after="0" w:line="360" w:lineRule="auto"/>
        <w:rPr>
          <w:rFonts w:cs="Times New Roman"/>
        </w:rPr>
      </w:pPr>
    </w:p>
    <w:p w:rsidR="00583E76" w:rsidRDefault="006A79C3" w:rsidP="00411E2B">
      <w:pPr>
        <w:autoSpaceDE w:val="0"/>
        <w:autoSpaceDN w:val="0"/>
        <w:adjustRightInd w:val="0"/>
        <w:spacing w:after="0" w:line="360" w:lineRule="auto"/>
        <w:rPr>
          <w:rFonts w:cs="Times New Roman"/>
        </w:rPr>
      </w:pPr>
      <w:r>
        <w:rPr>
          <w:rFonts w:cs="Times New Roman"/>
        </w:rPr>
        <w:t xml:space="preserve">We used </w:t>
      </w:r>
      <w:r w:rsidR="00726F3D">
        <w:rPr>
          <w:rFonts w:cs="Times New Roman"/>
        </w:rPr>
        <w:t xml:space="preserve">piecewise-cubic </w:t>
      </w:r>
      <w:r>
        <w:rPr>
          <w:rFonts w:cs="Times New Roman"/>
        </w:rPr>
        <w:t xml:space="preserve">spline (ns) </w:t>
      </w:r>
      <w:r w:rsidR="00A965A6">
        <w:rPr>
          <w:rFonts w:cs="Times New Roman"/>
        </w:rPr>
        <w:t>with a fixed number of degrees of freedom</w:t>
      </w:r>
      <w:r w:rsidR="00726F3D">
        <w:rPr>
          <w:rFonts w:cs="Times New Roman"/>
        </w:rPr>
        <w:t xml:space="preserve"> (number of knots=df-2) </w:t>
      </w:r>
      <w:r w:rsidR="00A965A6">
        <w:rPr>
          <w:rFonts w:cs="Times New Roman"/>
        </w:rPr>
        <w:t xml:space="preserve"> </w:t>
      </w:r>
      <w:r>
        <w:rPr>
          <w:rFonts w:cs="Times New Roman"/>
        </w:rPr>
        <w:t xml:space="preserve"> to fit numeric predictor variables</w:t>
      </w:r>
      <w:r w:rsidR="00A965A6">
        <w:rPr>
          <w:rFonts w:cs="Times New Roman"/>
        </w:rPr>
        <w:t xml:space="preserve"> thus avoiding </w:t>
      </w:r>
      <w:r>
        <w:rPr>
          <w:rFonts w:cs="Times New Roman"/>
        </w:rPr>
        <w:t xml:space="preserve"> pre-specified functional form. </w:t>
      </w:r>
    </w:p>
    <w:p w:rsidR="00E95D18" w:rsidRDefault="00E95D18" w:rsidP="00411E2B">
      <w:pPr>
        <w:autoSpaceDE w:val="0"/>
        <w:autoSpaceDN w:val="0"/>
        <w:adjustRightInd w:val="0"/>
        <w:spacing w:after="0" w:line="360" w:lineRule="auto"/>
        <w:rPr>
          <w:rFonts w:cs="Times New Roman"/>
        </w:rPr>
      </w:pPr>
    </w:p>
    <w:p w:rsidR="00411E2B" w:rsidRPr="00E937A9" w:rsidRDefault="00411E2B" w:rsidP="00411E2B">
      <w:pPr>
        <w:autoSpaceDE w:val="0"/>
        <w:autoSpaceDN w:val="0"/>
        <w:adjustRightInd w:val="0"/>
        <w:spacing w:after="0" w:line="360" w:lineRule="auto"/>
        <w:rPr>
          <w:rFonts w:cs="Times New Roman"/>
        </w:rPr>
      </w:pPr>
      <w:r>
        <w:rPr>
          <w:rFonts w:cs="Times New Roman"/>
        </w:rPr>
        <w:t xml:space="preserve">The </w:t>
      </w:r>
      <w:r w:rsidR="0084257F">
        <w:rPr>
          <w:rFonts w:cs="Times New Roman"/>
        </w:rPr>
        <w:t xml:space="preserve">lognormal </w:t>
      </w:r>
      <w:r>
        <w:rPr>
          <w:rFonts w:cs="Times New Roman"/>
        </w:rPr>
        <w:t>model is applicable for positive ca</w:t>
      </w:r>
      <w:r w:rsidR="004A0F20">
        <w:rPr>
          <w:rFonts w:cs="Times New Roman"/>
        </w:rPr>
        <w:t xml:space="preserve">tch data. Zero catches are also </w:t>
      </w:r>
      <w:r w:rsidR="00FB2FCB">
        <w:rPr>
          <w:rFonts w:cs="Times New Roman"/>
        </w:rPr>
        <w:t xml:space="preserve">encountered </w:t>
      </w:r>
      <w:r w:rsidR="004A0F20">
        <w:rPr>
          <w:rFonts w:cs="Times New Roman"/>
        </w:rPr>
        <w:t>in observer samples</w:t>
      </w:r>
      <w:r>
        <w:rPr>
          <w:rFonts w:cs="Times New Roman"/>
        </w:rPr>
        <w:t xml:space="preserve">. </w:t>
      </w:r>
      <w:r w:rsidR="006A7F8F">
        <w:rPr>
          <w:rFonts w:cs="Times New Roman"/>
        </w:rPr>
        <w:t>We also fitted a</w:t>
      </w:r>
      <w:r>
        <w:rPr>
          <w:rFonts w:cs="Times New Roman"/>
        </w:rPr>
        <w:t xml:space="preserve"> GLM </w:t>
      </w:r>
      <w:r w:rsidRPr="00E937A9">
        <w:rPr>
          <w:rFonts w:cs="Times New Roman"/>
        </w:rPr>
        <w:t>model based on a binomial distribution and using presence</w:t>
      </w:r>
      <w:r w:rsidR="003E5C73">
        <w:rPr>
          <w:rFonts w:cs="Times New Roman"/>
        </w:rPr>
        <w:t xml:space="preserve"> or </w:t>
      </w:r>
      <w:r w:rsidRPr="00E937A9">
        <w:rPr>
          <w:rFonts w:cs="Times New Roman"/>
        </w:rPr>
        <w:t>absence</w:t>
      </w:r>
    </w:p>
    <w:p w:rsidR="007417F6" w:rsidRDefault="00411E2B" w:rsidP="00411E2B">
      <w:pPr>
        <w:autoSpaceDE w:val="0"/>
        <w:autoSpaceDN w:val="0"/>
        <w:adjustRightInd w:val="0"/>
        <w:spacing w:after="0" w:line="360" w:lineRule="auto"/>
        <w:rPr>
          <w:rFonts w:cs="Times New Roman"/>
        </w:rPr>
      </w:pPr>
      <w:r>
        <w:rPr>
          <w:rFonts w:cs="Times New Roman"/>
        </w:rPr>
        <w:t xml:space="preserve">of crab </w:t>
      </w:r>
      <w:r w:rsidR="004A0F20">
        <w:rPr>
          <w:rFonts w:cs="Times New Roman"/>
        </w:rPr>
        <w:t xml:space="preserve">(success = 1/0) </w:t>
      </w:r>
      <w:r w:rsidRPr="00E937A9">
        <w:rPr>
          <w:rFonts w:cs="Times New Roman"/>
        </w:rPr>
        <w:t>as the dependent</w:t>
      </w:r>
      <w:r w:rsidR="006A7F8F">
        <w:rPr>
          <w:rFonts w:cs="Times New Roman"/>
        </w:rPr>
        <w:t xml:space="preserve"> variable </w:t>
      </w:r>
      <w:r w:rsidR="00DF70BB">
        <w:rPr>
          <w:rFonts w:cs="Times New Roman"/>
        </w:rPr>
        <w:t>to the same set of data using</w:t>
      </w:r>
      <w:r w:rsidR="004A0F20">
        <w:rPr>
          <w:rFonts w:cs="Times New Roman"/>
        </w:rPr>
        <w:t xml:space="preserve"> the same set of explanatory variables</w:t>
      </w:r>
      <w:r>
        <w:rPr>
          <w:rFonts w:cs="Times New Roman"/>
        </w:rPr>
        <w:t xml:space="preserve">. </w:t>
      </w:r>
      <w:r w:rsidR="00C31C7F">
        <w:rPr>
          <w:rFonts w:cs="Times New Roman"/>
        </w:rPr>
        <w:t xml:space="preserve">The selection procedure was the same as that for the lognormal model. </w:t>
      </w:r>
      <w:r w:rsidR="004A0F20">
        <w:rPr>
          <w:rFonts w:cs="Times New Roman"/>
        </w:rPr>
        <w:t xml:space="preserve">The binomial model </w:t>
      </w:r>
      <w:r w:rsidRPr="00E937A9">
        <w:rPr>
          <w:rFonts w:cs="Times New Roman"/>
        </w:rPr>
        <w:t>will prov</w:t>
      </w:r>
      <w:r>
        <w:rPr>
          <w:rFonts w:cs="Times New Roman"/>
        </w:rPr>
        <w:t>ide another series of standardiz</w:t>
      </w:r>
      <w:r w:rsidRPr="00E937A9">
        <w:rPr>
          <w:rFonts w:cs="Times New Roman"/>
        </w:rPr>
        <w:t xml:space="preserve">ed </w:t>
      </w:r>
      <w:r w:rsidR="004A0F20">
        <w:rPr>
          <w:rFonts w:cs="Times New Roman"/>
        </w:rPr>
        <w:t xml:space="preserve">annual </w:t>
      </w:r>
      <w:r w:rsidR="004A0F20" w:rsidRPr="002640B4">
        <w:rPr>
          <w:rFonts w:cs="Times New Roman"/>
        </w:rPr>
        <w:t>CPUE</w:t>
      </w:r>
      <w:r w:rsidR="004A0F20">
        <w:rPr>
          <w:rFonts w:cs="Times New Roman"/>
        </w:rPr>
        <w:t xml:space="preserve"> </w:t>
      </w:r>
      <w:r w:rsidR="00DF70BB">
        <w:rPr>
          <w:rFonts w:cs="Times New Roman"/>
        </w:rPr>
        <w:t>coefficients that is similar</w:t>
      </w:r>
      <w:r w:rsidRPr="00E937A9">
        <w:rPr>
          <w:rFonts w:cs="Times New Roman"/>
        </w:rPr>
        <w:t xml:space="preserve"> to the series estimat</w:t>
      </w:r>
      <w:r w:rsidR="004A0F20">
        <w:rPr>
          <w:rFonts w:cs="Times New Roman"/>
        </w:rPr>
        <w:t>ed from the lognormal GLM</w:t>
      </w:r>
      <w:r w:rsidR="00C54C1D">
        <w:rPr>
          <w:rFonts w:cs="Times New Roman"/>
        </w:rPr>
        <w:t xml:space="preserve">. </w:t>
      </w:r>
    </w:p>
    <w:p w:rsidR="007417F6" w:rsidRDefault="007417F6" w:rsidP="00411E2B">
      <w:pPr>
        <w:autoSpaceDE w:val="0"/>
        <w:autoSpaceDN w:val="0"/>
        <w:adjustRightInd w:val="0"/>
        <w:spacing w:after="0" w:line="360" w:lineRule="auto"/>
        <w:rPr>
          <w:rFonts w:cs="Times New Roman"/>
        </w:rPr>
      </w:pPr>
    </w:p>
    <w:p w:rsidR="00411E2B" w:rsidRDefault="006A7F8F" w:rsidP="00411E2B">
      <w:pPr>
        <w:autoSpaceDE w:val="0"/>
        <w:autoSpaceDN w:val="0"/>
        <w:adjustRightInd w:val="0"/>
        <w:spacing w:after="0" w:line="360" w:lineRule="auto"/>
        <w:rPr>
          <w:rFonts w:cs="Times New Roman"/>
        </w:rPr>
      </w:pPr>
      <w:r>
        <w:rPr>
          <w:rFonts w:cs="Times New Roman"/>
        </w:rPr>
        <w:lastRenderedPageBreak/>
        <w:t>We estimated a</w:t>
      </w:r>
      <w:r w:rsidR="00411E2B" w:rsidRPr="00E937A9">
        <w:rPr>
          <w:rFonts w:cs="Times New Roman"/>
        </w:rPr>
        <w:t xml:space="preserve"> combined model which integrates the two series of relative annual changes estimated by</w:t>
      </w:r>
      <w:r w:rsidR="00411E2B">
        <w:rPr>
          <w:rFonts w:cs="Times New Roman"/>
        </w:rPr>
        <w:t xml:space="preserve"> </w:t>
      </w:r>
      <w:r w:rsidR="00411E2B" w:rsidRPr="00E937A9">
        <w:rPr>
          <w:rFonts w:cs="Times New Roman"/>
        </w:rPr>
        <w:t>the lognormal and binomial models using the delta distribution which</w:t>
      </w:r>
      <w:r w:rsidR="004A0F20">
        <w:rPr>
          <w:rFonts w:cs="Times New Roman"/>
        </w:rPr>
        <w:t xml:space="preserve"> </w:t>
      </w:r>
      <w:r w:rsidR="000D7881">
        <w:rPr>
          <w:rFonts w:cs="Times New Roman"/>
        </w:rPr>
        <w:t>allowed</w:t>
      </w:r>
      <w:r w:rsidR="00DF70BB">
        <w:rPr>
          <w:rFonts w:cs="Times New Roman"/>
        </w:rPr>
        <w:t xml:space="preserve"> zero and positive catches</w:t>
      </w:r>
      <w:r w:rsidR="00411E2B" w:rsidRPr="00E937A9">
        <w:rPr>
          <w:rFonts w:cs="Times New Roman"/>
        </w:rPr>
        <w:t xml:space="preserve"> (Vignaux 1994</w:t>
      </w:r>
      <w:r w:rsidR="00A0643B">
        <w:rPr>
          <w:rFonts w:cs="Times New Roman"/>
        </w:rPr>
        <w:t>; Starr, 2012</w:t>
      </w:r>
      <w:r w:rsidR="00411E2B" w:rsidRPr="00E937A9">
        <w:rPr>
          <w:rFonts w:cs="Times New Roman"/>
        </w:rPr>
        <w:t xml:space="preserve">). </w:t>
      </w:r>
    </w:p>
    <w:p w:rsidR="003E5C73" w:rsidRDefault="003E5C73" w:rsidP="00411E2B">
      <w:pPr>
        <w:autoSpaceDE w:val="0"/>
        <w:autoSpaceDN w:val="0"/>
        <w:adjustRightInd w:val="0"/>
        <w:spacing w:after="0" w:line="360" w:lineRule="auto"/>
        <w:rPr>
          <w:rFonts w:cs="Times New Roman"/>
        </w:rPr>
      </w:pPr>
    </w:p>
    <w:p w:rsidR="00411E2B" w:rsidRDefault="0007207D" w:rsidP="00411E2B">
      <w:pPr>
        <w:autoSpaceDE w:val="0"/>
        <w:autoSpaceDN w:val="0"/>
        <w:adjustRightInd w:val="0"/>
        <w:spacing w:after="0" w:line="360" w:lineRule="auto"/>
        <w:rPr>
          <w:rFonts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Comb</m:t>
            </m:r>
          </m:sup>
        </m:sSubSup>
        <m:r>
          <w:rPr>
            <w:rFonts w:ascii="Cambria Math" w:hAnsi="Cambria Math" w:cs="Times New Roman"/>
          </w:rPr>
          <m:t>=</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Ln</m:t>
                </m:r>
              </m:sup>
            </m:sSubSup>
          </m:num>
          <m:den>
            <m:d>
              <m:dPr>
                <m:begChr m:val="["/>
                <m:endChr m:val="]"/>
                <m:ctrlPr>
                  <w:rPr>
                    <w:rFonts w:ascii="Cambria Math" w:hAnsi="Cambria Math" w:cs="Times New Roman"/>
                    <w:i/>
                  </w:rPr>
                </m:ctrlPr>
              </m:dPr>
              <m:e>
                <m:r>
                  <w:rPr>
                    <w:rFonts w:ascii="Cambria Math" w:hAnsi="Cambria Math" w:cs="Times New Roman"/>
                  </w:rPr>
                  <m:t>1-</m:t>
                </m:r>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d>
                  <m:dPr>
                    <m:begChr m:val="["/>
                    <m:endChr m:val="]"/>
                    <m:ctrlPr>
                      <w:rPr>
                        <w:rFonts w:ascii="Cambria Math" w:hAnsi="Cambria Math" w:cs="Times New Roman"/>
                        <w:i/>
                      </w:rPr>
                    </m:ctrlPr>
                  </m:dPr>
                  <m:e>
                    <m:r>
                      <w:rPr>
                        <w:rFonts w:ascii="Cambria Math" w:hAnsi="Cambria Math" w:cs="Times New Roman"/>
                      </w:rPr>
                      <m:t>1-</m:t>
                    </m:r>
                    <m:f>
                      <m:fPr>
                        <m:ctrlPr>
                          <w:rPr>
                            <w:rFonts w:ascii="Cambria Math" w:hAnsi="Cambria Math" w:cs="Times New Roman"/>
                            <w:i/>
                          </w:rPr>
                        </m:ctrlPr>
                      </m:fPr>
                      <m:num>
                        <m:r>
                          <w:rPr>
                            <w:rFonts w:ascii="Cambria Math" w:hAnsi="Cambria Math" w:cs="Times New Roman"/>
                          </w:rPr>
                          <m:t>1</m:t>
                        </m:r>
                      </m:num>
                      <m:den>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Binom</m:t>
                            </m:r>
                          </m:sup>
                        </m:sSubSup>
                      </m:den>
                    </m:f>
                  </m:e>
                </m:d>
              </m:e>
            </m:d>
          </m:den>
        </m:f>
      </m:oMath>
      <w:r w:rsidR="00AD09C7">
        <w:rPr>
          <w:rFonts w:cs="Times New Roman"/>
        </w:rPr>
        <w:t xml:space="preserve">                                                                            </w:t>
      </w:r>
      <w:r w:rsidR="005A74FE">
        <w:rPr>
          <w:rFonts w:cs="Times New Roman"/>
        </w:rPr>
        <w:t xml:space="preserve">       </w:t>
      </w:r>
      <w:r w:rsidR="00AD09C7">
        <w:rPr>
          <w:rFonts w:cs="Times New Roman"/>
        </w:rPr>
        <w:t xml:space="preserve">  </w:t>
      </w:r>
      <w:r w:rsidR="0084257F">
        <w:rPr>
          <w:rFonts w:cs="Times New Roman"/>
        </w:rPr>
        <w:t xml:space="preserve">     </w:t>
      </w:r>
      <w:r w:rsidR="008D0E12">
        <w:rPr>
          <w:rFonts w:cs="Times New Roman"/>
        </w:rPr>
        <w:t xml:space="preserve">             </w:t>
      </w:r>
      <w:r w:rsidR="00AD09C7">
        <w:rPr>
          <w:rFonts w:cs="Times New Roman"/>
        </w:rPr>
        <w:t>(</w:t>
      </w:r>
      <w:r w:rsidR="00E95D18">
        <w:rPr>
          <w:rFonts w:cs="Times New Roman"/>
        </w:rPr>
        <w:t>7</w:t>
      </w:r>
      <w:r w:rsidR="00AD09C7">
        <w:rPr>
          <w:rFonts w:cs="Times New Roman"/>
        </w:rPr>
        <w:t>)</w:t>
      </w:r>
    </w:p>
    <w:p w:rsidR="003E5C73" w:rsidRDefault="003E5C73" w:rsidP="00411E2B">
      <w:pPr>
        <w:autoSpaceDE w:val="0"/>
        <w:autoSpaceDN w:val="0"/>
        <w:adjustRightInd w:val="0"/>
        <w:spacing w:after="0" w:line="360" w:lineRule="auto"/>
        <w:rPr>
          <w:rFonts w:cs="Times New Roman"/>
        </w:rPr>
      </w:pPr>
    </w:p>
    <w:p w:rsidR="000D7881" w:rsidRDefault="008D1AC6" w:rsidP="00411E2B">
      <w:pPr>
        <w:autoSpaceDE w:val="0"/>
        <w:autoSpaceDN w:val="0"/>
        <w:adjustRightInd w:val="0"/>
        <w:spacing w:after="0" w:line="360" w:lineRule="auto"/>
        <w:rPr>
          <w:rFonts w:cs="Times New Roman"/>
        </w:rPr>
      </w:pPr>
      <w:r>
        <w:rPr>
          <w:rFonts w:cs="Times New Roman"/>
        </w:rPr>
        <w:t>w</w:t>
      </w:r>
      <w:r w:rsidR="00AD09C7">
        <w:rPr>
          <w:rFonts w:cs="Times New Roman"/>
        </w:rPr>
        <w:t>here</w:t>
      </w:r>
    </w:p>
    <w:p w:rsidR="00AD09C7" w:rsidRPr="0084257F" w:rsidRDefault="0007207D" w:rsidP="00411E2B">
      <w:pPr>
        <w:autoSpaceDE w:val="0"/>
        <w:autoSpaceDN w:val="0"/>
        <w:adjustRightInd w:val="0"/>
        <w:spacing w:after="0" w:line="360" w:lineRule="auto"/>
        <w:rPr>
          <w:rFonts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Comb</m:t>
            </m:r>
          </m:sup>
        </m:sSubSup>
      </m:oMath>
      <w:r w:rsidR="008D0E12">
        <w:rPr>
          <w:rFonts w:cs="Times New Roman"/>
        </w:rPr>
        <w:tab/>
      </w:r>
      <w:r w:rsidR="00AD09C7">
        <w:rPr>
          <w:rFonts w:cs="Times New Roman"/>
        </w:rPr>
        <w:t xml:space="preserve">= combined CPUE index for year </w:t>
      </w:r>
      <w:r w:rsidR="00AD09C7" w:rsidRPr="009D14A1">
        <w:rPr>
          <w:rFonts w:cs="Times New Roman"/>
          <w:i/>
        </w:rPr>
        <w:t>y</w:t>
      </w:r>
      <w:r w:rsidR="0084257F">
        <w:rPr>
          <w:rFonts w:cs="Times New Roman"/>
        </w:rPr>
        <w:t>,</w:t>
      </w:r>
    </w:p>
    <w:p w:rsidR="008D1AC6" w:rsidRPr="0084257F" w:rsidRDefault="0007207D" w:rsidP="008D1AC6">
      <w:pPr>
        <w:autoSpaceDE w:val="0"/>
        <w:autoSpaceDN w:val="0"/>
        <w:adjustRightInd w:val="0"/>
        <w:spacing w:after="0" w:line="360" w:lineRule="auto"/>
        <w:rPr>
          <w:rFonts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Ln</m:t>
            </m:r>
          </m:sup>
        </m:sSubSup>
      </m:oMath>
      <w:r w:rsidR="008D0E12">
        <w:rPr>
          <w:rFonts w:cs="Times New Roman"/>
        </w:rPr>
        <w:tab/>
      </w:r>
      <w:r w:rsidR="008D1AC6">
        <w:rPr>
          <w:rFonts w:cs="Times New Roman"/>
        </w:rPr>
        <w:t xml:space="preserve">= lognormal CPUE index for year </w:t>
      </w:r>
      <w:r w:rsidR="008D1AC6" w:rsidRPr="009D14A1">
        <w:rPr>
          <w:rFonts w:cs="Times New Roman"/>
          <w:i/>
        </w:rPr>
        <w:t>y</w:t>
      </w:r>
      <w:r w:rsidR="0084257F">
        <w:rPr>
          <w:rFonts w:cs="Times New Roman"/>
        </w:rPr>
        <w:t>,</w:t>
      </w:r>
    </w:p>
    <w:p w:rsidR="008D1AC6" w:rsidRPr="0084257F" w:rsidRDefault="0007207D" w:rsidP="008D1AC6">
      <w:pPr>
        <w:autoSpaceDE w:val="0"/>
        <w:autoSpaceDN w:val="0"/>
        <w:adjustRightInd w:val="0"/>
        <w:spacing w:after="0" w:line="360" w:lineRule="auto"/>
        <w:rPr>
          <w:rFonts w:cs="Times New Roman"/>
        </w:rPr>
      </w:pPr>
      <m:oMath>
        <m:sSubSup>
          <m:sSubSupPr>
            <m:ctrlPr>
              <w:rPr>
                <w:rFonts w:ascii="Cambria Math" w:hAnsi="Cambria Math" w:cs="Times New Roman"/>
                <w:i/>
              </w:rPr>
            </m:ctrlPr>
          </m:sSubSupPr>
          <m:e>
            <m:r>
              <w:rPr>
                <w:rFonts w:ascii="Cambria Math" w:hAnsi="Cambria Math" w:cs="Times New Roman"/>
              </w:rPr>
              <m:t>Y</m:t>
            </m:r>
          </m:e>
          <m:sub>
            <m:r>
              <w:rPr>
                <w:rFonts w:ascii="Cambria Math" w:hAnsi="Cambria Math" w:cs="Times New Roman"/>
              </w:rPr>
              <m:t>y</m:t>
            </m:r>
          </m:sub>
          <m:sup>
            <m:r>
              <w:rPr>
                <w:rFonts w:ascii="Cambria Math" w:hAnsi="Cambria Math" w:cs="Times New Roman"/>
              </w:rPr>
              <m:t>Binom</m:t>
            </m:r>
          </m:sup>
        </m:sSubSup>
      </m:oMath>
      <w:r w:rsidR="008D0E12">
        <w:rPr>
          <w:rFonts w:cs="Times New Roman"/>
        </w:rPr>
        <w:tab/>
      </w:r>
      <w:r w:rsidR="008D1AC6">
        <w:rPr>
          <w:rFonts w:cs="Times New Roman"/>
        </w:rPr>
        <w:t xml:space="preserve">= binomial CPUE index for year </w:t>
      </w:r>
      <w:r w:rsidR="008D1AC6" w:rsidRPr="009D14A1">
        <w:rPr>
          <w:rFonts w:cs="Times New Roman"/>
          <w:i/>
        </w:rPr>
        <w:t>y</w:t>
      </w:r>
      <w:r w:rsidR="0084257F">
        <w:rPr>
          <w:rFonts w:cs="Times New Roman"/>
        </w:rPr>
        <w:t>, and</w:t>
      </w:r>
    </w:p>
    <w:p w:rsidR="00FD1C7C" w:rsidRDefault="0007207D" w:rsidP="008D1AC6">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0</m:t>
            </m:r>
          </m:sub>
        </m:sSub>
        <m:r>
          <w:rPr>
            <w:rFonts w:ascii="Cambria Math" w:hAnsi="Cambria Math" w:cs="Times New Roman"/>
          </w:rPr>
          <m:t xml:space="preserve"> </m:t>
        </m:r>
      </m:oMath>
      <w:r w:rsidR="00F66DD4">
        <w:rPr>
          <w:rFonts w:cs="Times New Roman"/>
        </w:rPr>
        <w:t xml:space="preserve"> </w:t>
      </w:r>
      <w:r w:rsidR="008D0E12">
        <w:rPr>
          <w:rFonts w:cs="Times New Roman"/>
        </w:rPr>
        <w:tab/>
        <w:t xml:space="preserve">= </w:t>
      </w:r>
      <w:r w:rsidR="009535FF">
        <w:rPr>
          <w:rFonts w:cs="Times New Roman"/>
        </w:rPr>
        <w:t xml:space="preserve"> </w:t>
      </w:r>
      <w:r w:rsidR="00F66DD4">
        <w:rPr>
          <w:rFonts w:cs="Times New Roman"/>
        </w:rPr>
        <w:t>proportion of zeros for base year 0</w:t>
      </w:r>
      <w:r w:rsidR="0084257F">
        <w:rPr>
          <w:rFonts w:cs="Times New Roman"/>
        </w:rPr>
        <w:t>.</w:t>
      </w:r>
    </w:p>
    <w:p w:rsidR="00AD09C7" w:rsidRDefault="00AD09C7" w:rsidP="001C6342">
      <w:pPr>
        <w:autoSpaceDE w:val="0"/>
        <w:autoSpaceDN w:val="0"/>
        <w:adjustRightInd w:val="0"/>
        <w:spacing w:after="0" w:line="360" w:lineRule="auto"/>
        <w:rPr>
          <w:rFonts w:cs="Times New Roman"/>
        </w:rPr>
      </w:pPr>
    </w:p>
    <w:p w:rsidR="00FD1C7C" w:rsidRDefault="00FD1C7C" w:rsidP="00FD1C7C">
      <w:pPr>
        <w:autoSpaceDE w:val="0"/>
        <w:autoSpaceDN w:val="0"/>
        <w:adjustRightInd w:val="0"/>
        <w:spacing w:after="0" w:line="360" w:lineRule="auto"/>
        <w:rPr>
          <w:rFonts w:cs="Times New Roman"/>
        </w:rPr>
      </w:pPr>
      <w:r>
        <w:rPr>
          <w:rFonts w:cs="Times New Roman"/>
        </w:rPr>
        <w:t xml:space="preserve">For comparison with the standardized </w:t>
      </w:r>
      <w:r w:rsidRPr="002640B4">
        <w:rPr>
          <w:rFonts w:cs="Times New Roman"/>
        </w:rPr>
        <w:t>CPUE</w:t>
      </w:r>
      <w:r>
        <w:rPr>
          <w:rFonts w:cs="Times New Roman"/>
        </w:rPr>
        <w:t xml:space="preserve"> index, we also estimated the nominal </w:t>
      </w:r>
      <w:r w:rsidRPr="002640B4">
        <w:rPr>
          <w:rFonts w:cs="Times New Roman"/>
        </w:rPr>
        <w:t>CPUE</w:t>
      </w:r>
      <w:r>
        <w:rPr>
          <w:rFonts w:cs="Times New Roman"/>
        </w:rPr>
        <w:t xml:space="preserve"> (Arithmetic </w:t>
      </w:r>
      <w:r w:rsidRPr="002640B4">
        <w:rPr>
          <w:rFonts w:cs="Times New Roman"/>
        </w:rPr>
        <w:t>CPUE</w:t>
      </w:r>
      <w:r>
        <w:rPr>
          <w:rFonts w:cs="Times New Roman"/>
        </w:rPr>
        <w:t xml:space="preserve">) and scaled </w:t>
      </w:r>
      <w:r w:rsidR="0084257F">
        <w:rPr>
          <w:rFonts w:cs="Times New Roman"/>
        </w:rPr>
        <w:t xml:space="preserve">it </w:t>
      </w:r>
      <w:r>
        <w:rPr>
          <w:rFonts w:cs="Times New Roman"/>
        </w:rPr>
        <w:t xml:space="preserve">to the level of </w:t>
      </w:r>
      <w:r w:rsidR="009535FF">
        <w:rPr>
          <w:rFonts w:cs="Times New Roman"/>
        </w:rPr>
        <w:t xml:space="preserve">the </w:t>
      </w:r>
      <w:r>
        <w:rPr>
          <w:rFonts w:cs="Times New Roman"/>
        </w:rPr>
        <w:t xml:space="preserve">standardized </w:t>
      </w:r>
      <w:r w:rsidRPr="002640B4">
        <w:rPr>
          <w:rFonts w:cs="Times New Roman"/>
        </w:rPr>
        <w:t>CPUE</w:t>
      </w:r>
      <w:r>
        <w:rPr>
          <w:rFonts w:cs="Times New Roman"/>
        </w:rPr>
        <w:t xml:space="preserve"> index.</w:t>
      </w:r>
    </w:p>
    <w:p w:rsidR="00AD0CC0" w:rsidRDefault="00AD0CC0" w:rsidP="00FD1C7C">
      <w:pPr>
        <w:autoSpaceDE w:val="0"/>
        <w:autoSpaceDN w:val="0"/>
        <w:adjustRightInd w:val="0"/>
        <w:spacing w:after="0" w:line="360" w:lineRule="auto"/>
        <w:rPr>
          <w:rFonts w:cs="Times New Roman"/>
        </w:rPr>
      </w:pPr>
    </w:p>
    <w:p w:rsidR="00FD1C7C" w:rsidRDefault="0007207D" w:rsidP="00FD1C7C">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y</m:t>
                    </m:r>
                  </m:sub>
                </m:sSub>
              </m:sup>
              <m:e>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iy</m:t>
                    </m:r>
                  </m:sub>
                </m:sSub>
              </m:e>
            </m:nary>
          </m:num>
          <m:den>
            <m:nary>
              <m:naryPr>
                <m:chr m:val="∑"/>
                <m:limLoc m:val="undOvr"/>
                <m:ctrlPr>
                  <w:rPr>
                    <w:rFonts w:ascii="Cambria Math" w:hAnsi="Cambria Math" w:cs="Times New Roman"/>
                    <w:i/>
                  </w:rPr>
                </m:ctrlPr>
              </m:naryPr>
              <m:sub>
                <m:r>
                  <w:rPr>
                    <w:rFonts w:ascii="Cambria Math" w:hAnsi="Cambria Math" w:cs="Times New Roman"/>
                  </w:rPr>
                  <m:t>i=1</m:t>
                </m:r>
              </m:sub>
              <m:sup>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y</m:t>
                    </m:r>
                  </m:sub>
                </m:sSub>
              </m:sup>
              <m:e>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iy</m:t>
                    </m:r>
                  </m:sub>
                </m:sSub>
              </m:e>
            </m:nary>
          </m:den>
        </m:f>
      </m:oMath>
      <w:r w:rsidR="002E3F61">
        <w:rPr>
          <w:rFonts w:cs="Times New Roman"/>
        </w:rPr>
        <w:t xml:space="preserve">                                                                                              </w:t>
      </w:r>
      <w:r w:rsidR="005A74FE">
        <w:rPr>
          <w:rFonts w:cs="Times New Roman"/>
        </w:rPr>
        <w:t xml:space="preserve">         </w:t>
      </w:r>
      <w:r w:rsidR="002E3F61">
        <w:rPr>
          <w:rFonts w:cs="Times New Roman"/>
        </w:rPr>
        <w:t xml:space="preserve">  </w:t>
      </w:r>
      <w:r w:rsidR="0084257F">
        <w:rPr>
          <w:rFonts w:cs="Times New Roman"/>
        </w:rPr>
        <w:t xml:space="preserve">     </w:t>
      </w:r>
      <w:r w:rsidR="008D0E12">
        <w:rPr>
          <w:rFonts w:cs="Times New Roman"/>
        </w:rPr>
        <w:t xml:space="preserve">             </w:t>
      </w:r>
      <w:r w:rsidR="002E3F61">
        <w:rPr>
          <w:rFonts w:cs="Times New Roman"/>
        </w:rPr>
        <w:t>(</w:t>
      </w:r>
      <w:r w:rsidR="00E95D18">
        <w:rPr>
          <w:rFonts w:cs="Times New Roman"/>
        </w:rPr>
        <w:t>8</w:t>
      </w:r>
      <w:r w:rsidR="002E3F61">
        <w:rPr>
          <w:rFonts w:cs="Times New Roman"/>
        </w:rPr>
        <w:t>)</w:t>
      </w:r>
    </w:p>
    <w:p w:rsidR="002E3F61" w:rsidRDefault="002E3F61" w:rsidP="00FD1C7C">
      <w:pPr>
        <w:autoSpaceDE w:val="0"/>
        <w:autoSpaceDN w:val="0"/>
        <w:adjustRightInd w:val="0"/>
        <w:spacing w:after="0" w:line="360" w:lineRule="auto"/>
        <w:rPr>
          <w:rFonts w:cs="Times New Roman"/>
        </w:rPr>
      </w:pPr>
    </w:p>
    <w:p w:rsidR="002E3F61" w:rsidRDefault="0007207D" w:rsidP="00FD1C7C">
      <w:pPr>
        <w:autoSpaceDE w:val="0"/>
        <w:autoSpaceDN w:val="0"/>
        <w:adjustRightInd w:val="0"/>
        <w:spacing w:after="0" w:line="360" w:lineRule="auto"/>
        <w:rPr>
          <w:rFonts w:cs="Times New Roman"/>
          <w:iCs/>
        </w:rPr>
      </w:pPr>
      <m:oMath>
        <m:acc>
          <m:accPr>
            <m:chr m:val="̅"/>
            <m:ctrlPr>
              <w:rPr>
                <w:rFonts w:ascii="Cambria Math" w:hAnsi="Cambria Math" w:cs="Times New Roman"/>
                <w:i/>
                <w:iCs/>
              </w:rPr>
            </m:ctrlPr>
          </m:accPr>
          <m:e>
            <m:r>
              <w:rPr>
                <w:rFonts w:ascii="Cambria Math" w:hAnsi="Cambria Math" w:cs="Times New Roman"/>
              </w:rPr>
              <m:t>A</m:t>
            </m:r>
          </m:e>
        </m:acc>
        <m:r>
          <w:rPr>
            <w:rFonts w:ascii="Cambria Math" w:hAnsi="Cambria Math" w:cs="Times New Roman"/>
          </w:rPr>
          <m:t xml:space="preserve">= </m:t>
        </m:r>
        <m:rad>
          <m:radPr>
            <m:ctrlPr>
              <w:rPr>
                <w:rFonts w:ascii="Cambria Math" w:hAnsi="Cambria Math" w:cs="Times New Roman"/>
                <w:i/>
                <w:iCs/>
              </w:rPr>
            </m:ctrlPr>
          </m:radPr>
          <m:deg>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y</m:t>
                </m:r>
              </m:sub>
            </m:sSub>
          </m:deg>
          <m:e>
            <m:nary>
              <m:naryPr>
                <m:chr m:val="∏"/>
                <m:limLoc m:val="subSup"/>
                <m:ctrlPr>
                  <w:rPr>
                    <w:rFonts w:ascii="Cambria Math" w:hAnsi="Cambria Math" w:cs="Times New Roman"/>
                    <w:i/>
                    <w:iCs/>
                  </w:rPr>
                </m:ctrlPr>
              </m:naryPr>
              <m:sub>
                <m:r>
                  <w:rPr>
                    <w:rFonts w:ascii="Cambria Math" w:hAnsi="Cambria Math" w:cs="Times New Roman"/>
                  </w:rPr>
                  <m:t>y=1</m:t>
                </m:r>
              </m:sub>
              <m:sup>
                <m:sSub>
                  <m:sSubPr>
                    <m:ctrlPr>
                      <w:rPr>
                        <w:rFonts w:ascii="Cambria Math" w:hAnsi="Cambria Math" w:cs="Times New Roman"/>
                        <w:i/>
                        <w:iCs/>
                      </w:rPr>
                    </m:ctrlPr>
                  </m:sSubPr>
                  <m:e>
                    <m:r>
                      <w:rPr>
                        <w:rFonts w:ascii="Cambria Math" w:hAnsi="Cambria Math" w:cs="Times New Roman"/>
                      </w:rPr>
                      <m:t>n</m:t>
                    </m:r>
                  </m:e>
                  <m:sub>
                    <m:r>
                      <w:rPr>
                        <w:rFonts w:ascii="Cambria Math" w:hAnsi="Cambria Math" w:cs="Times New Roman"/>
                      </w:rPr>
                      <m:t>y</m:t>
                    </m:r>
                  </m:sub>
                </m:sSub>
              </m:sup>
              <m:e>
                <m:sSub>
                  <m:sSubPr>
                    <m:ctrlPr>
                      <w:rPr>
                        <w:rFonts w:ascii="Cambria Math" w:hAnsi="Cambria Math" w:cs="Times New Roman"/>
                        <w:iCs/>
                      </w:rPr>
                    </m:ctrlPr>
                  </m:sSubPr>
                  <m:e>
                    <m:r>
                      <w:rPr>
                        <w:rFonts w:ascii="Cambria Math" w:hAnsi="Cambria Math" w:cs="Times New Roman"/>
                      </w:rPr>
                      <m:t>A</m:t>
                    </m:r>
                  </m:e>
                  <m:sub>
                    <m:r>
                      <m:rPr>
                        <m:sty m:val="p"/>
                      </m:rPr>
                      <w:rPr>
                        <w:rFonts w:ascii="Cambria Math" w:hAnsi="Cambria Math" w:cs="Times New Roman"/>
                      </w:rPr>
                      <m:t>y</m:t>
                    </m:r>
                  </m:sub>
                </m:sSub>
              </m:e>
            </m:nary>
          </m:e>
        </m:rad>
      </m:oMath>
      <w:r w:rsidR="00DF7EA6">
        <w:rPr>
          <w:rFonts w:cs="Times New Roman"/>
          <w:iCs/>
        </w:rPr>
        <w:t xml:space="preserve">                                                                                    </w:t>
      </w:r>
      <w:r w:rsidR="005A74FE">
        <w:rPr>
          <w:rFonts w:cs="Times New Roman"/>
          <w:iCs/>
        </w:rPr>
        <w:t xml:space="preserve">         </w:t>
      </w:r>
      <w:r w:rsidR="00DF7EA6">
        <w:rPr>
          <w:rFonts w:cs="Times New Roman"/>
          <w:iCs/>
        </w:rPr>
        <w:t xml:space="preserve">   </w:t>
      </w:r>
      <w:r w:rsidR="0084257F">
        <w:rPr>
          <w:rFonts w:cs="Times New Roman"/>
          <w:iCs/>
        </w:rPr>
        <w:t xml:space="preserve">       </w:t>
      </w:r>
      <w:r w:rsidR="008D0E12">
        <w:rPr>
          <w:rFonts w:cs="Times New Roman"/>
          <w:iCs/>
        </w:rPr>
        <w:t xml:space="preserve">             </w:t>
      </w:r>
      <w:r w:rsidR="00DF7EA6">
        <w:rPr>
          <w:rFonts w:cs="Times New Roman"/>
          <w:iCs/>
        </w:rPr>
        <w:t>(</w:t>
      </w:r>
      <w:r w:rsidR="00E95D18">
        <w:rPr>
          <w:rFonts w:cs="Times New Roman"/>
          <w:iCs/>
        </w:rPr>
        <w:t>9</w:t>
      </w:r>
      <w:r w:rsidR="00DF7EA6">
        <w:rPr>
          <w:rFonts w:cs="Times New Roman"/>
          <w:iCs/>
        </w:rPr>
        <w:t>)</w:t>
      </w:r>
    </w:p>
    <w:p w:rsidR="00DF7EA6" w:rsidRDefault="00DF7EA6" w:rsidP="00FD1C7C">
      <w:pPr>
        <w:autoSpaceDE w:val="0"/>
        <w:autoSpaceDN w:val="0"/>
        <w:adjustRightInd w:val="0"/>
        <w:spacing w:after="0" w:line="360" w:lineRule="auto"/>
        <w:rPr>
          <w:rFonts w:cs="Times New Roman"/>
          <w:iCs/>
        </w:rPr>
      </w:pPr>
    </w:p>
    <w:p w:rsidR="00DF7EA6" w:rsidRDefault="0007207D" w:rsidP="00FD1C7C">
      <w:pPr>
        <w:autoSpaceDE w:val="0"/>
        <w:autoSpaceDN w:val="0"/>
        <w:adjustRightInd w:val="0"/>
        <w:spacing w:after="0" w:line="360" w:lineRule="auto"/>
        <w:rPr>
          <w:rFonts w:cs="Times New Roman"/>
        </w:rPr>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num>
          <m:den>
            <m:acc>
              <m:accPr>
                <m:chr m:val="̅"/>
                <m:ctrlPr>
                  <w:rPr>
                    <w:rFonts w:ascii="Cambria Math" w:hAnsi="Cambria Math" w:cs="Times New Roman"/>
                    <w:i/>
                  </w:rPr>
                </m:ctrlPr>
              </m:accPr>
              <m:e>
                <m:r>
                  <w:rPr>
                    <w:rFonts w:ascii="Cambria Math" w:hAnsi="Cambria Math" w:cs="Times New Roman"/>
                  </w:rPr>
                  <m:t>A</m:t>
                </m:r>
              </m:e>
            </m:acc>
          </m:den>
        </m:f>
      </m:oMath>
      <w:r w:rsidR="00DF7EA6">
        <w:rPr>
          <w:rFonts w:cs="Times New Roman"/>
        </w:rPr>
        <w:t xml:space="preserve">                                                                                                   </w:t>
      </w:r>
      <w:r w:rsidR="005A74FE">
        <w:rPr>
          <w:rFonts w:cs="Times New Roman"/>
        </w:rPr>
        <w:t xml:space="preserve">          </w:t>
      </w:r>
      <w:r w:rsidR="00DF7EA6">
        <w:rPr>
          <w:rFonts w:cs="Times New Roman"/>
        </w:rPr>
        <w:t xml:space="preserve"> </w:t>
      </w:r>
      <w:r w:rsidR="0084257F">
        <w:rPr>
          <w:rFonts w:cs="Times New Roman"/>
        </w:rPr>
        <w:t xml:space="preserve">       </w:t>
      </w:r>
      <w:r w:rsidR="008D0E12">
        <w:rPr>
          <w:rFonts w:cs="Times New Roman"/>
        </w:rPr>
        <w:t xml:space="preserve">             </w:t>
      </w:r>
      <w:r w:rsidR="00DF7EA6">
        <w:rPr>
          <w:rFonts w:cs="Times New Roman"/>
        </w:rPr>
        <w:t>(</w:t>
      </w:r>
      <w:r w:rsidR="00E95D18">
        <w:rPr>
          <w:rFonts w:cs="Times New Roman"/>
        </w:rPr>
        <w:t>10</w:t>
      </w:r>
      <w:r w:rsidR="00DF7EA6">
        <w:rPr>
          <w:rFonts w:cs="Times New Roman"/>
        </w:rPr>
        <w:t>)</w:t>
      </w:r>
    </w:p>
    <w:p w:rsidR="00DF7EA6" w:rsidRDefault="00DF7EA6" w:rsidP="00FD1C7C">
      <w:pPr>
        <w:autoSpaceDE w:val="0"/>
        <w:autoSpaceDN w:val="0"/>
        <w:adjustRightInd w:val="0"/>
        <w:spacing w:after="0" w:line="360" w:lineRule="auto"/>
        <w:rPr>
          <w:rFonts w:cs="Times New Roman"/>
        </w:rPr>
      </w:pPr>
    </w:p>
    <w:p w:rsidR="00C31C7F" w:rsidRDefault="00FD1C7C" w:rsidP="00127386">
      <w:pPr>
        <w:autoSpaceDE w:val="0"/>
        <w:autoSpaceDN w:val="0"/>
        <w:adjustRightInd w:val="0"/>
        <w:spacing w:after="0" w:line="360" w:lineRule="auto"/>
        <w:rPr>
          <w:rFonts w:cs="Times New Roman"/>
        </w:rPr>
      </w:pPr>
      <w:r w:rsidRPr="00E937A9">
        <w:rPr>
          <w:rFonts w:cs="Times New Roman"/>
        </w:rPr>
        <w:t xml:space="preserve">where </w:t>
      </w:r>
      <w:r w:rsidR="00DF7EA6">
        <w:rPr>
          <w:rFonts w:cs="Times New Roman"/>
        </w:rPr>
        <w:t xml:space="preserve"> </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iy</m:t>
            </m:r>
          </m:sub>
        </m:sSub>
      </m:oMath>
      <w:r w:rsidRPr="00E937A9">
        <w:rPr>
          <w:rFonts w:cs="Times New Roman"/>
          <w:i/>
          <w:iCs/>
        </w:rPr>
        <w:t xml:space="preserve"> </w:t>
      </w:r>
      <w:r w:rsidR="00DF7EA6">
        <w:rPr>
          <w:rFonts w:cs="Times New Roman"/>
          <w:i/>
          <w:iCs/>
        </w:rPr>
        <w:t xml:space="preserve"> </w:t>
      </w:r>
      <w:r w:rsidR="00EC1C7B">
        <w:rPr>
          <w:rFonts w:cs="Times New Roman"/>
        </w:rPr>
        <w:t>is</w:t>
      </w:r>
      <w:r w:rsidRPr="00E937A9">
        <w:rPr>
          <w:rFonts w:cs="Times New Roman"/>
        </w:rPr>
        <w:t xml:space="preserve"> catch and </w:t>
      </w: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iy</m:t>
            </m:r>
          </m:sub>
        </m:sSub>
      </m:oMath>
      <w:r w:rsidRPr="00E937A9">
        <w:rPr>
          <w:rFonts w:cs="Times New Roman"/>
          <w:i/>
          <w:iCs/>
        </w:rPr>
        <w:t xml:space="preserve"> </w:t>
      </w:r>
      <w:r w:rsidR="00EC1C7B">
        <w:rPr>
          <w:rFonts w:cs="Times New Roman"/>
        </w:rPr>
        <w:t>is</w:t>
      </w:r>
      <w:r w:rsidRPr="00E937A9">
        <w:rPr>
          <w:rFonts w:cs="Times New Roman"/>
        </w:rPr>
        <w:t xml:space="preserve"> effort for each record </w:t>
      </w:r>
      <w:r w:rsidR="00DF7EA6">
        <w:rPr>
          <w:rFonts w:cs="Times New Roman"/>
          <w:i/>
          <w:iCs/>
        </w:rPr>
        <w:t>i</w:t>
      </w:r>
      <w:r w:rsidRPr="00E937A9">
        <w:rPr>
          <w:rFonts w:cs="Times New Roman"/>
          <w:i/>
          <w:iCs/>
        </w:rPr>
        <w:t xml:space="preserve"> </w:t>
      </w:r>
      <w:r w:rsidRPr="00E937A9">
        <w:rPr>
          <w:rFonts w:cs="Times New Roman"/>
        </w:rPr>
        <w:t xml:space="preserve">in year </w:t>
      </w:r>
      <w:r w:rsidR="00DF7EA6">
        <w:rPr>
          <w:rFonts w:cs="Times New Roman"/>
          <w:i/>
          <w:iCs/>
        </w:rPr>
        <w:t>y</w:t>
      </w:r>
      <w:r w:rsidR="005A74FE">
        <w:rPr>
          <w:rFonts w:cs="Times New Roman"/>
        </w:rPr>
        <w:t xml:space="preserve">;  </w:t>
      </w:r>
      <m:oMath>
        <m:acc>
          <m:accPr>
            <m:chr m:val="̅"/>
            <m:ctrlPr>
              <w:rPr>
                <w:rFonts w:ascii="Cambria Math" w:hAnsi="Cambria Math" w:cs="Times New Roman"/>
                <w:i/>
              </w:rPr>
            </m:ctrlPr>
          </m:accPr>
          <m:e>
            <m:r>
              <w:rPr>
                <w:rFonts w:ascii="Cambria Math" w:hAnsi="Cambria Math" w:cs="Times New Roman"/>
              </w:rPr>
              <m:t>A</m:t>
            </m:r>
          </m:e>
        </m:acc>
      </m:oMath>
      <w:r w:rsidR="005A74FE">
        <w:rPr>
          <w:rFonts w:cs="Times New Roman"/>
        </w:rPr>
        <w:t xml:space="preserve"> is the geometric mean of the Arithmetic </w:t>
      </w:r>
      <w:r w:rsidR="005A74FE" w:rsidRPr="002640B4">
        <w:rPr>
          <w:rFonts w:cs="Times New Roman"/>
        </w:rPr>
        <w:t>CPUE</w:t>
      </w:r>
      <w:r w:rsidR="005A74FE">
        <w:rPr>
          <w:rFonts w:cs="Times New Roman"/>
        </w:rPr>
        <w:t>; and</w:t>
      </w:r>
      <m:oMath>
        <m:sSub>
          <m:sSubPr>
            <m:ctrlPr>
              <w:rPr>
                <w:rFonts w:ascii="Cambria Math" w:hAnsi="Cambria Math" w:cs="Times New Roman"/>
                <w:i/>
              </w:rPr>
            </m:ctrlPr>
          </m:sSubPr>
          <m:e>
            <m:r>
              <w:rPr>
                <w:rFonts w:ascii="Cambria Math" w:hAnsi="Cambria Math" w:cs="Times New Roman"/>
              </w:rPr>
              <m:t xml:space="preserve">  A</m:t>
            </m:r>
          </m:e>
          <m:sub>
            <m:r>
              <w:rPr>
                <w:rFonts w:ascii="Cambria Math" w:hAnsi="Cambria Math" w:cs="Times New Roman"/>
              </w:rPr>
              <m:t>y</m:t>
            </m:r>
          </m:sub>
        </m:sSub>
        <m:r>
          <w:rPr>
            <w:rFonts w:ascii="Cambria Math" w:hAnsi="Cambria Math" w:cs="Times New Roman"/>
          </w:rPr>
          <m:t xml:space="preserve"> </m:t>
        </m:r>
      </m:oMath>
      <w:r w:rsidR="00EC1C7B">
        <w:rPr>
          <w:rFonts w:cs="Times New Roman"/>
        </w:rPr>
        <w:t xml:space="preserve">and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y</m:t>
            </m:r>
          </m:sub>
        </m:sSub>
      </m:oMath>
      <w:r w:rsidR="00EC1C7B">
        <w:rPr>
          <w:rFonts w:cs="Times New Roman"/>
        </w:rPr>
        <w:t xml:space="preserve"> are Arithmetic </w:t>
      </w:r>
      <w:r w:rsidR="00EC1C7B" w:rsidRPr="002640B4">
        <w:rPr>
          <w:rFonts w:cs="Times New Roman"/>
        </w:rPr>
        <w:t>CPUE</w:t>
      </w:r>
      <w:r w:rsidR="00EC1C7B">
        <w:rPr>
          <w:rFonts w:cs="Times New Roman"/>
        </w:rPr>
        <w:t xml:space="preserve"> and scaled Arithmetic </w:t>
      </w:r>
      <w:r w:rsidR="00EC1C7B" w:rsidRPr="002640B4">
        <w:rPr>
          <w:rFonts w:cs="Times New Roman"/>
        </w:rPr>
        <w:t>CPUE</w:t>
      </w:r>
      <w:r w:rsidR="00EC1C7B">
        <w:rPr>
          <w:rFonts w:cs="Times New Roman"/>
        </w:rPr>
        <w:t xml:space="preserve"> for year </w:t>
      </w:r>
      <w:r w:rsidR="00EC1C7B" w:rsidRPr="009D14A1">
        <w:rPr>
          <w:rFonts w:cs="Times New Roman"/>
          <w:i/>
        </w:rPr>
        <w:t>y</w:t>
      </w:r>
      <w:r w:rsidR="005A74FE">
        <w:rPr>
          <w:rFonts w:cs="Times New Roman"/>
        </w:rPr>
        <w:t>, respectively</w:t>
      </w:r>
      <w:r w:rsidR="00EC1C7B">
        <w:rPr>
          <w:rFonts w:cs="Times New Roman"/>
        </w:rPr>
        <w:t>.</w:t>
      </w:r>
      <w:r w:rsidR="00127386">
        <w:rPr>
          <w:rFonts w:cs="Times New Roman"/>
        </w:rPr>
        <w:t xml:space="preserve">  </w:t>
      </w:r>
    </w:p>
    <w:p w:rsidR="00C31C7F" w:rsidRDefault="00C31C7F" w:rsidP="00127386">
      <w:pPr>
        <w:autoSpaceDE w:val="0"/>
        <w:autoSpaceDN w:val="0"/>
        <w:adjustRightInd w:val="0"/>
        <w:spacing w:after="0" w:line="360" w:lineRule="auto"/>
        <w:rPr>
          <w:rFonts w:cs="Times New Roman"/>
        </w:rPr>
      </w:pPr>
    </w:p>
    <w:p w:rsidR="0070068D" w:rsidRPr="00EE085B" w:rsidRDefault="007F5DA7" w:rsidP="009A1FA7">
      <w:pPr>
        <w:spacing w:line="360" w:lineRule="auto"/>
      </w:pPr>
      <w:r>
        <w:rPr>
          <w:rFonts w:cs="Times New Roman"/>
        </w:rPr>
        <w:t>Following the February 2013</w:t>
      </w:r>
      <w:r w:rsidR="006822E3">
        <w:rPr>
          <w:rFonts w:cs="Times New Roman"/>
        </w:rPr>
        <w:t xml:space="preserve"> workshop </w:t>
      </w:r>
      <w:r>
        <w:rPr>
          <w:rFonts w:cs="Times New Roman"/>
        </w:rPr>
        <w:t>recommendation, w</w:t>
      </w:r>
      <w:r w:rsidR="00C31C7F">
        <w:rPr>
          <w:rFonts w:cs="Times New Roman"/>
        </w:rPr>
        <w:t xml:space="preserve">e also considered </w:t>
      </w:r>
      <w:r w:rsidR="006A79C3">
        <w:rPr>
          <w:rFonts w:cs="Times New Roman"/>
        </w:rPr>
        <w:t xml:space="preserve">the </w:t>
      </w:r>
      <w:r w:rsidR="00C31C7F">
        <w:rPr>
          <w:rFonts w:cs="Times New Roman"/>
        </w:rPr>
        <w:t xml:space="preserve">negative binomial </w:t>
      </w:r>
      <w:r>
        <w:rPr>
          <w:rFonts w:cs="Times New Roman"/>
        </w:rPr>
        <w:t xml:space="preserve">distribution </w:t>
      </w:r>
      <w:r w:rsidR="004D59AA">
        <w:rPr>
          <w:rFonts w:cs="Times New Roman"/>
        </w:rPr>
        <w:t xml:space="preserve">(Zuur et al., 2009) </w:t>
      </w:r>
      <w:r w:rsidR="006A79C3">
        <w:rPr>
          <w:rFonts w:cs="Times New Roman"/>
        </w:rPr>
        <w:t xml:space="preserve">to fit </w:t>
      </w:r>
      <w:r>
        <w:rPr>
          <w:rFonts w:cs="Times New Roman"/>
        </w:rPr>
        <w:t xml:space="preserve">the predictor variables to </w:t>
      </w:r>
      <w:r w:rsidRPr="002640B4">
        <w:rPr>
          <w:rFonts w:cs="Times New Roman"/>
        </w:rPr>
        <w:t>CPUE</w:t>
      </w:r>
      <w:r>
        <w:rPr>
          <w:rFonts w:cs="Times New Roman"/>
        </w:rPr>
        <w:t xml:space="preserve"> data. </w:t>
      </w:r>
      <w:r w:rsidR="0070068D">
        <w:rPr>
          <w:rFonts w:cs="Times New Roman"/>
        </w:rPr>
        <w:t xml:space="preserve">The rationale for considering an alternative distribution is that </w:t>
      </w:r>
      <w:r w:rsidR="0070068D">
        <w:t>CPUE standardization</w:t>
      </w:r>
      <w:r w:rsidR="0070068D" w:rsidRPr="00EE085B">
        <w:t xml:space="preserve"> suggest</w:t>
      </w:r>
      <w:r w:rsidR="0070068D">
        <w:t>s</w:t>
      </w:r>
      <w:r w:rsidR="0070068D" w:rsidRPr="00EE085B">
        <w:t xml:space="preserve"> that some of the catches ma</w:t>
      </w:r>
      <w:r w:rsidR="0070068D">
        <w:t xml:space="preserve">y only be one </w:t>
      </w:r>
      <w:r w:rsidR="0070068D">
        <w:lastRenderedPageBreak/>
        <w:t xml:space="preserve">crab; the </w:t>
      </w:r>
      <w:r w:rsidR="0070068D" w:rsidRPr="00EE085B">
        <w:t>assumption of a log-normal distribution gi</w:t>
      </w:r>
      <w:r w:rsidR="006E4C88">
        <w:t>ves equal weight to catches of one crab</w:t>
      </w:r>
      <w:r w:rsidR="0070068D" w:rsidRPr="00EE085B">
        <w:t xml:space="preserve"> and </w:t>
      </w:r>
      <w:r w:rsidR="003E0E67">
        <w:t>over 100</w:t>
      </w:r>
      <w:r w:rsidR="006E4C88">
        <w:t xml:space="preserve"> crab</w:t>
      </w:r>
      <w:r w:rsidR="008C4C74">
        <w:t>s</w:t>
      </w:r>
      <w:r w:rsidR="006E4C88">
        <w:t>; and data are not cont</w:t>
      </w:r>
      <w:r w:rsidR="003E0E67">
        <w:t xml:space="preserve">inuous as assumed by the </w:t>
      </w:r>
      <w:r w:rsidR="006E4C88">
        <w:t>lognormal distribution</w:t>
      </w:r>
      <w:r w:rsidR="0070068D" w:rsidRPr="00EE085B">
        <w:t>.</w:t>
      </w:r>
    </w:p>
    <w:p w:rsidR="006822E3" w:rsidRDefault="006A79C3" w:rsidP="00127386">
      <w:pPr>
        <w:autoSpaceDE w:val="0"/>
        <w:autoSpaceDN w:val="0"/>
        <w:adjustRightInd w:val="0"/>
        <w:spacing w:after="0" w:line="360" w:lineRule="auto"/>
        <w:rPr>
          <w:rFonts w:cs="Times New Roman"/>
        </w:rPr>
      </w:pPr>
      <w:r>
        <w:rPr>
          <w:rFonts w:cs="Times New Roman"/>
        </w:rPr>
        <w:t>Let</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oMath>
      <w:r w:rsidR="00127386">
        <w:rPr>
          <w:rFonts w:cs="Times New Roman"/>
        </w:rPr>
        <w:t xml:space="preserve"> </w:t>
      </w:r>
      <w:r>
        <w:rPr>
          <w:rFonts w:cs="Times New Roman"/>
        </w:rPr>
        <w:t>be</w:t>
      </w:r>
      <w:r w:rsidR="006822E3">
        <w:rPr>
          <w:rFonts w:cs="Times New Roman"/>
        </w:rPr>
        <w:t xml:space="preserve"> negative binomial distributed with mean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oMath>
      <w:r>
        <w:rPr>
          <w:rFonts w:cs="Times New Roman"/>
        </w:rPr>
        <w:t xml:space="preserve"> </w:t>
      </w:r>
      <w:r w:rsidR="00F12A46">
        <w:rPr>
          <w:rFonts w:cs="Times New Roman"/>
        </w:rPr>
        <w:t xml:space="preserve">, parameter (dispersion) </w:t>
      </w:r>
      <w:r w:rsidR="00F12A46" w:rsidRPr="002640B4">
        <w:rPr>
          <w:rFonts w:cs="Times New Roman"/>
          <w:i/>
        </w:rPr>
        <w:t>k</w:t>
      </w:r>
      <w:r w:rsidR="00F12A46">
        <w:rPr>
          <w:rFonts w:cs="Times New Roman"/>
        </w:rPr>
        <w:t xml:space="preserve">,  and variance of </w:t>
      </w:r>
      <m:oMath>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r>
          <w:rPr>
            <w:rFonts w:ascii="Cambria Math" w:hAnsi="Cambria Math" w:cs="Times New Roman"/>
          </w:rPr>
          <m:t xml:space="preserve">+ </m:t>
        </m:r>
        <m:f>
          <m:fPr>
            <m:ctrlPr>
              <w:rPr>
                <w:rFonts w:ascii="Cambria Math" w:hAnsi="Cambria Math" w:cs="Times New Roman"/>
                <w:i/>
              </w:rPr>
            </m:ctrlPr>
          </m:fPr>
          <m:num>
            <m:sSubSup>
              <m:sSubSupPr>
                <m:ctrlPr>
                  <w:rPr>
                    <w:rFonts w:ascii="Cambria Math" w:hAnsi="Cambria Math" w:cs="Times New Roman"/>
                    <w:i/>
                  </w:rPr>
                </m:ctrlPr>
              </m:sSubSupPr>
              <m:e>
                <m:r>
                  <w:rPr>
                    <w:rFonts w:ascii="Cambria Math" w:hAnsi="Cambria Math" w:cs="Times New Roman"/>
                  </w:rPr>
                  <m:t>μ</m:t>
                </m:r>
              </m:e>
              <m:sub>
                <m:r>
                  <w:rPr>
                    <w:rFonts w:ascii="Cambria Math" w:hAnsi="Cambria Math" w:cs="Times New Roman"/>
                  </w:rPr>
                  <m:t>i</m:t>
                </m:r>
              </m:sub>
              <m:sup>
                <m:r>
                  <w:rPr>
                    <w:rFonts w:ascii="Cambria Math" w:hAnsi="Cambria Math" w:cs="Times New Roman"/>
                  </w:rPr>
                  <m:t>2</m:t>
                </m:r>
              </m:sup>
            </m:sSubSup>
          </m:num>
          <m:den>
            <m:r>
              <w:rPr>
                <w:rFonts w:ascii="Cambria Math" w:hAnsi="Cambria Math" w:cs="Times New Roman"/>
              </w:rPr>
              <m:t>k</m:t>
            </m:r>
          </m:den>
        </m:f>
      </m:oMath>
      <w:r w:rsidR="00F12A46">
        <w:rPr>
          <w:rFonts w:cs="Times New Roman"/>
        </w:rPr>
        <w:t>.</w:t>
      </w:r>
      <w:r w:rsidR="00127386">
        <w:rPr>
          <w:rFonts w:cs="Times New Roman"/>
        </w:rPr>
        <w:t xml:space="preserve">      </w:t>
      </w:r>
    </w:p>
    <w:p w:rsidR="00337883" w:rsidRDefault="00337883" w:rsidP="00127386">
      <w:pPr>
        <w:autoSpaceDE w:val="0"/>
        <w:autoSpaceDN w:val="0"/>
        <w:adjustRightInd w:val="0"/>
        <w:spacing w:after="0" w:line="360" w:lineRule="auto"/>
        <w:rPr>
          <w:rFonts w:cs="Times New Roman"/>
        </w:rPr>
      </w:pPr>
      <w:r>
        <w:rPr>
          <w:rFonts w:cs="Times New Roman"/>
        </w:rPr>
        <w:t>The negative binomial family in GLM has</w:t>
      </w:r>
      <w:r w:rsidR="007856B5">
        <w:rPr>
          <w:rFonts w:cs="Times New Roman"/>
        </w:rPr>
        <w:t xml:space="preserve"> a</w:t>
      </w:r>
      <w:r>
        <w:rPr>
          <w:rFonts w:cs="Times New Roman"/>
        </w:rPr>
        <w:t xml:space="preserve"> logarithmic link that ensures fitted values are always non-negative</w:t>
      </w:r>
      <w:r w:rsidR="00E1180B">
        <w:rPr>
          <w:rFonts w:cs="Times New Roman"/>
        </w:rPr>
        <w:t xml:space="preserve"> (i.e. </w:t>
      </w:r>
      <w:r w:rsidR="00E1180B" w:rsidRPr="002640B4">
        <w:rPr>
          <w:rFonts w:cs="Times New Roman"/>
        </w:rPr>
        <w:t>CPUE</w:t>
      </w:r>
      <w:r w:rsidR="00E1180B">
        <w:rPr>
          <w:rFonts w:cs="Times New Roman"/>
        </w:rPr>
        <w:t xml:space="preserve"> &gt;= 0)</w:t>
      </w:r>
      <w:r>
        <w:rPr>
          <w:rFonts w:cs="Times New Roman"/>
        </w:rPr>
        <w:t xml:space="preserve">. </w:t>
      </w:r>
      <w:r w:rsidR="006A79C3">
        <w:rPr>
          <w:rFonts w:cs="Times New Roman"/>
        </w:rPr>
        <w:t xml:space="preserve">Therefore, </w:t>
      </w:r>
    </w:p>
    <w:p w:rsidR="007856B5" w:rsidRDefault="007856B5" w:rsidP="00127386">
      <w:pPr>
        <w:autoSpaceDE w:val="0"/>
        <w:autoSpaceDN w:val="0"/>
        <w:adjustRightInd w:val="0"/>
        <w:spacing w:after="0" w:line="360" w:lineRule="auto"/>
        <w:rPr>
          <w:rFonts w:cs="Times New Roman"/>
        </w:rPr>
      </w:pPr>
    </w:p>
    <w:p w:rsidR="00F12A46" w:rsidRDefault="0007207D" w:rsidP="00127386">
      <w:pPr>
        <w:autoSpaceDE w:val="0"/>
        <w:autoSpaceDN w:val="0"/>
        <w:adjustRightInd w:val="0"/>
        <w:spacing w:after="0" w:line="360" w:lineRule="auto"/>
        <w:rPr>
          <w:rFonts w:cs="Times New Roman"/>
        </w:rPr>
      </w:pPr>
      <m:oMath>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e>
            </m:d>
          </m:e>
        </m:func>
        <m:r>
          <w:rPr>
            <w:rFonts w:ascii="Cambria Math" w:hAnsi="Cambria Math" w:cs="Times New Roman"/>
          </w:rPr>
          <m:t>= φ(</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i2</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ik</m:t>
            </m:r>
          </m:sub>
        </m:sSub>
        <m:r>
          <w:rPr>
            <w:rFonts w:ascii="Cambria Math" w:hAnsi="Cambria Math" w:cs="Times New Roman"/>
          </w:rPr>
          <m:t>)</m:t>
        </m:r>
      </m:oMath>
      <w:r w:rsidR="00F12A46">
        <w:rPr>
          <w:rFonts w:cs="Times New Roman"/>
        </w:rPr>
        <w:t xml:space="preserve"> </w:t>
      </w:r>
      <w:r w:rsidR="006A79C3">
        <w:rPr>
          <w:rFonts w:cs="Times New Roman"/>
        </w:rPr>
        <w:t xml:space="preserve"> </w:t>
      </w:r>
      <w:r w:rsidR="00F12A46">
        <w:rPr>
          <w:rFonts w:cs="Times New Roman"/>
        </w:rPr>
        <w:t xml:space="preserve">or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i</m:t>
            </m:r>
          </m:sub>
        </m:sSub>
        <m:r>
          <w:rPr>
            <w:rFonts w:ascii="Cambria Math" w:hAnsi="Cambria Math" w:cs="Times New Roman"/>
          </w:rPr>
          <m:t>=</m:t>
        </m:r>
        <m:sSup>
          <m:sSupPr>
            <m:ctrlPr>
              <w:rPr>
                <w:rFonts w:ascii="Cambria Math" w:hAnsi="Cambria Math" w:cs="Times New Roman"/>
                <w:i/>
              </w:rPr>
            </m:ctrlPr>
          </m:sSupPr>
          <m:e>
            <m:r>
              <w:rPr>
                <w:rFonts w:ascii="Cambria Math" w:hAnsi="Cambria Math" w:cs="Times New Roman"/>
              </w:rPr>
              <m:t>e</m:t>
            </m:r>
          </m:e>
          <m:sup>
            <m:r>
              <w:rPr>
                <w:rFonts w:ascii="Cambria Math" w:hAnsi="Cambria Math" w:cs="Times New Roman"/>
              </w:rPr>
              <m:t xml:space="preserve"> φ(</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i1</m:t>
                </m:r>
              </m:sub>
            </m:sSub>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i2</m:t>
                </m:r>
              </m:sub>
            </m:sSub>
            <m:r>
              <w:rPr>
                <w:rFonts w:ascii="Cambria Math" w:hAnsi="Cambria Math" w:cs="Times New Roman"/>
              </w:rPr>
              <m:t xml:space="preserve">, …., </m:t>
            </m:r>
            <m:sSub>
              <m:sSubPr>
                <m:ctrlPr>
                  <w:rPr>
                    <w:rFonts w:ascii="Cambria Math" w:hAnsi="Cambria Math" w:cs="Times New Roman"/>
                    <w:i/>
                  </w:rPr>
                </m:ctrlPr>
              </m:sSubPr>
              <m:e>
                <m:r>
                  <w:rPr>
                    <w:rFonts w:ascii="Cambria Math" w:hAnsi="Cambria Math" w:cs="Times New Roman"/>
                  </w:rPr>
                  <m:t>X</m:t>
                </m:r>
              </m:e>
              <m:sub>
                <m:r>
                  <w:rPr>
                    <w:rFonts w:ascii="Cambria Math" w:hAnsi="Cambria Math" w:cs="Times New Roman"/>
                  </w:rPr>
                  <m:t>ik</m:t>
                </m:r>
              </m:sub>
            </m:sSub>
            <m:r>
              <w:rPr>
                <w:rFonts w:ascii="Cambria Math" w:hAnsi="Cambria Math" w:cs="Times New Roman"/>
              </w:rPr>
              <m:t>)</m:t>
            </m:r>
          </m:sup>
        </m:sSup>
      </m:oMath>
      <w:r w:rsidR="00885628">
        <w:rPr>
          <w:rFonts w:cs="Times New Roman"/>
        </w:rPr>
        <w:tab/>
      </w:r>
      <w:r w:rsidR="00885628">
        <w:rPr>
          <w:rFonts w:cs="Times New Roman"/>
        </w:rPr>
        <w:tab/>
      </w:r>
      <w:r w:rsidR="00885628">
        <w:rPr>
          <w:rFonts w:cs="Times New Roman"/>
        </w:rPr>
        <w:tab/>
      </w:r>
      <w:r w:rsidR="00885628">
        <w:rPr>
          <w:rFonts w:cs="Times New Roman"/>
        </w:rPr>
        <w:tab/>
      </w:r>
      <w:r w:rsidR="00885628">
        <w:rPr>
          <w:rFonts w:cs="Times New Roman"/>
        </w:rPr>
        <w:tab/>
        <w:t>(</w:t>
      </w:r>
      <w:r w:rsidR="00E95D18">
        <w:rPr>
          <w:rFonts w:cs="Times New Roman"/>
        </w:rPr>
        <w:t>11</w:t>
      </w:r>
      <w:r w:rsidR="00885628">
        <w:rPr>
          <w:rFonts w:cs="Times New Roman"/>
        </w:rPr>
        <w:t>)</w:t>
      </w:r>
    </w:p>
    <w:p w:rsidR="00337883" w:rsidRDefault="00337883" w:rsidP="00337883">
      <w:pPr>
        <w:autoSpaceDE w:val="0"/>
        <w:autoSpaceDN w:val="0"/>
        <w:adjustRightInd w:val="0"/>
        <w:spacing w:after="0" w:line="360" w:lineRule="auto"/>
        <w:rPr>
          <w:rFonts w:cs="Times New Roman"/>
        </w:rPr>
      </w:pPr>
    </w:p>
    <w:p w:rsidR="00127386" w:rsidRDefault="00127386" w:rsidP="00127386">
      <w:pPr>
        <w:autoSpaceDE w:val="0"/>
        <w:autoSpaceDN w:val="0"/>
        <w:adjustRightInd w:val="0"/>
        <w:spacing w:after="0" w:line="360" w:lineRule="auto"/>
        <w:rPr>
          <w:rFonts w:cs="Times New Roman"/>
        </w:rPr>
      </w:pPr>
      <w:r>
        <w:rPr>
          <w:rFonts w:cs="Times New Roman"/>
        </w:rPr>
        <w:t xml:space="preserve">                                        </w:t>
      </w:r>
      <w:r w:rsidR="00C05BC9">
        <w:rPr>
          <w:rFonts w:cs="Times New Roman"/>
        </w:rPr>
        <w:t xml:space="preserve">               </w:t>
      </w:r>
    </w:p>
    <w:p w:rsidR="00FD37A6" w:rsidRPr="009D14A1" w:rsidRDefault="007E4216" w:rsidP="005102DF">
      <w:pPr>
        <w:pStyle w:val="Heading2"/>
      </w:pPr>
      <w:r w:rsidRPr="009D14A1">
        <w:t>Bootstrap</w:t>
      </w:r>
      <w:r w:rsidR="00FD37A6" w:rsidRPr="009D14A1">
        <w:t xml:space="preserve"> statistics</w:t>
      </w:r>
    </w:p>
    <w:p w:rsidR="00DC3D44" w:rsidRDefault="00362680" w:rsidP="00FD37A6">
      <w:pPr>
        <w:autoSpaceDE w:val="0"/>
        <w:autoSpaceDN w:val="0"/>
        <w:adjustRightInd w:val="0"/>
        <w:spacing w:after="0" w:line="360" w:lineRule="auto"/>
        <w:rPr>
          <w:rFonts w:cs="Times New Roman"/>
        </w:rPr>
      </w:pPr>
      <w:r>
        <w:rPr>
          <w:rFonts w:cs="Times New Roman"/>
        </w:rPr>
        <w:t>The standard error</w:t>
      </w:r>
      <w:r w:rsidR="0098784A">
        <w:rPr>
          <w:rFonts w:cs="Times New Roman"/>
        </w:rPr>
        <w:t>s</w:t>
      </w:r>
      <w:r>
        <w:rPr>
          <w:rFonts w:cs="Times New Roman"/>
        </w:rPr>
        <w:t xml:space="preserve"> and confidence bounds for </w:t>
      </w:r>
      <w:r w:rsidR="007856B5">
        <w:rPr>
          <w:rFonts w:cs="Times New Roman"/>
        </w:rPr>
        <w:t xml:space="preserve">the </w:t>
      </w:r>
      <w:r>
        <w:rPr>
          <w:rFonts w:cs="Times New Roman"/>
        </w:rPr>
        <w:t xml:space="preserve">combined </w:t>
      </w:r>
      <w:r w:rsidRPr="002640B4">
        <w:rPr>
          <w:rFonts w:cs="Times New Roman"/>
        </w:rPr>
        <w:t>CPUE</w:t>
      </w:r>
      <w:r>
        <w:rPr>
          <w:rFonts w:cs="Times New Roman"/>
        </w:rPr>
        <w:t xml:space="preserve"> index are </w:t>
      </w:r>
      <w:r w:rsidR="008D391E">
        <w:rPr>
          <w:rFonts w:cs="Times New Roman"/>
        </w:rPr>
        <w:t>difficult</w:t>
      </w:r>
      <w:r>
        <w:rPr>
          <w:rFonts w:cs="Times New Roman"/>
        </w:rPr>
        <w:t xml:space="preserve"> to estimate directly because of the involvement of two different distributions</w:t>
      </w:r>
      <w:r w:rsidR="003E5C73">
        <w:rPr>
          <w:rFonts w:cs="Times New Roman"/>
        </w:rPr>
        <w:t xml:space="preserve">, </w:t>
      </w:r>
      <w:r w:rsidR="0084257F">
        <w:rPr>
          <w:rFonts w:cs="Times New Roman"/>
        </w:rPr>
        <w:t xml:space="preserve">lognormal </w:t>
      </w:r>
      <w:r>
        <w:rPr>
          <w:rFonts w:cs="Times New Roman"/>
        </w:rPr>
        <w:t>and binomial. There are two way</w:t>
      </w:r>
      <w:r w:rsidR="008D391E">
        <w:rPr>
          <w:rFonts w:cs="Times New Roman"/>
        </w:rPr>
        <w:t>s to estimate these statistics</w:t>
      </w:r>
      <w:r w:rsidR="005B6677">
        <w:rPr>
          <w:rFonts w:cs="Times New Roman"/>
        </w:rPr>
        <w:t>, j</w:t>
      </w:r>
      <w:r w:rsidR="00FD37A6">
        <w:rPr>
          <w:rFonts w:cs="Times New Roman"/>
        </w:rPr>
        <w:t>ackknife sample (</w:t>
      </w:r>
      <w:r w:rsidR="00BC555F">
        <w:rPr>
          <w:rFonts w:cs="Times New Roman"/>
        </w:rPr>
        <w:t>Manly, 1997</w:t>
      </w:r>
      <w:r>
        <w:rPr>
          <w:rFonts w:cs="Times New Roman"/>
        </w:rPr>
        <w:t xml:space="preserve">; </w:t>
      </w:r>
      <w:r w:rsidR="008D391E">
        <w:rPr>
          <w:rFonts w:cs="Times New Roman"/>
        </w:rPr>
        <w:t>Ralston and Dick, 2003</w:t>
      </w:r>
      <w:r w:rsidR="004F7AEC">
        <w:rPr>
          <w:rFonts w:cs="Times New Roman"/>
        </w:rPr>
        <w:t xml:space="preserve">; </w:t>
      </w:r>
      <w:r>
        <w:rPr>
          <w:rFonts w:cs="Times New Roman"/>
        </w:rPr>
        <w:t>Doonan, New</w:t>
      </w:r>
      <w:r w:rsidR="004F7AEC">
        <w:rPr>
          <w:rFonts w:cs="Times New Roman"/>
        </w:rPr>
        <w:t xml:space="preserve"> Zealand personal communication</w:t>
      </w:r>
      <w:r w:rsidR="00BC555F">
        <w:rPr>
          <w:rFonts w:cs="Times New Roman"/>
        </w:rPr>
        <w:t>)</w:t>
      </w:r>
      <w:r w:rsidR="008D391E">
        <w:rPr>
          <w:rFonts w:cs="Times New Roman"/>
        </w:rPr>
        <w:t xml:space="preserve"> and bootstrap</w:t>
      </w:r>
      <w:r w:rsidR="004F7AEC">
        <w:rPr>
          <w:rFonts w:cs="Times New Roman"/>
        </w:rPr>
        <w:t xml:space="preserve"> sample</w:t>
      </w:r>
      <w:r w:rsidR="008D391E">
        <w:rPr>
          <w:rFonts w:cs="Times New Roman"/>
        </w:rPr>
        <w:t xml:space="preserve"> (Efron and Tibshirani, 1986; </w:t>
      </w:r>
      <w:r w:rsidR="004F7AEC">
        <w:rPr>
          <w:rFonts w:cs="Times New Roman"/>
        </w:rPr>
        <w:t>Jason Cope, Northwest Fisheries Science Center</w:t>
      </w:r>
      <w:r w:rsidR="005B6677">
        <w:rPr>
          <w:rFonts w:cs="Times New Roman"/>
        </w:rPr>
        <w:t>, USA</w:t>
      </w:r>
      <w:r w:rsidR="004F7AEC">
        <w:rPr>
          <w:rFonts w:cs="Times New Roman"/>
        </w:rPr>
        <w:t xml:space="preserve">, personal communication). We used the bootstrap procedure because earlier application of </w:t>
      </w:r>
      <w:r w:rsidR="005B6677">
        <w:rPr>
          <w:rFonts w:cs="Times New Roman"/>
        </w:rPr>
        <w:t xml:space="preserve">jackknife </w:t>
      </w:r>
      <w:r w:rsidR="004F7AEC">
        <w:rPr>
          <w:rFonts w:cs="Times New Roman"/>
        </w:rPr>
        <w:t>with the vessel removal process produced unreasonably high confidence intervals in</w:t>
      </w:r>
      <w:r w:rsidR="0098784A">
        <w:rPr>
          <w:rFonts w:cs="Times New Roman"/>
        </w:rPr>
        <w:t xml:space="preserve"> </w:t>
      </w:r>
      <w:r w:rsidR="004F7AEC">
        <w:rPr>
          <w:rFonts w:cs="Times New Roman"/>
        </w:rPr>
        <w:t xml:space="preserve">recent years </w:t>
      </w:r>
      <w:r w:rsidR="0098784A">
        <w:rPr>
          <w:rFonts w:cs="Times New Roman"/>
        </w:rPr>
        <w:t xml:space="preserve">of the time series </w:t>
      </w:r>
      <w:r w:rsidR="004F7AEC">
        <w:rPr>
          <w:rFonts w:cs="Times New Roman"/>
        </w:rPr>
        <w:t>as a result</w:t>
      </w:r>
      <w:r w:rsidR="0098784A">
        <w:rPr>
          <w:rFonts w:cs="Times New Roman"/>
        </w:rPr>
        <w:t xml:space="preserve"> of </w:t>
      </w:r>
      <w:r w:rsidR="00422835">
        <w:rPr>
          <w:rFonts w:cs="Times New Roman"/>
        </w:rPr>
        <w:t xml:space="preserve">a </w:t>
      </w:r>
      <w:r w:rsidR="0098784A">
        <w:rPr>
          <w:rFonts w:cs="Times New Roman"/>
        </w:rPr>
        <w:t>dramatic</w:t>
      </w:r>
      <w:r w:rsidR="004F7AEC">
        <w:rPr>
          <w:rFonts w:cs="Times New Roman"/>
        </w:rPr>
        <w:t xml:space="preserve"> drop in number of vessels</w:t>
      </w:r>
      <w:r w:rsidR="00C54C1D">
        <w:rPr>
          <w:rFonts w:cs="Times New Roman"/>
        </w:rPr>
        <w:t xml:space="preserve">. </w:t>
      </w:r>
      <w:r w:rsidR="0098784A">
        <w:rPr>
          <w:rFonts w:cs="Times New Roman"/>
        </w:rPr>
        <w:t>Bootstrap sampling is a process of resampling the data with replacement and estimating the statistics. Because</w:t>
      </w:r>
      <w:r w:rsidR="00422835">
        <w:rPr>
          <w:rFonts w:cs="Times New Roman"/>
        </w:rPr>
        <w:t xml:space="preserve"> </w:t>
      </w:r>
      <w:r w:rsidR="0098784A">
        <w:rPr>
          <w:rFonts w:cs="Times New Roman"/>
        </w:rPr>
        <w:t xml:space="preserve">the </w:t>
      </w:r>
      <w:r w:rsidR="00422835">
        <w:rPr>
          <w:rFonts w:cs="Times New Roman"/>
        </w:rPr>
        <w:t xml:space="preserve">data is a </w:t>
      </w:r>
      <w:r w:rsidR="0098784A">
        <w:rPr>
          <w:rFonts w:cs="Times New Roman"/>
        </w:rPr>
        <w:t xml:space="preserve">time series, we randomly sampled the </w:t>
      </w:r>
      <w:r w:rsidR="00EC23BF">
        <w:rPr>
          <w:rFonts w:cs="Times New Roman"/>
        </w:rPr>
        <w:t xml:space="preserve">ordered </w:t>
      </w:r>
      <w:r w:rsidR="0098784A">
        <w:rPr>
          <w:rFonts w:cs="Times New Roman"/>
        </w:rPr>
        <w:t>indexes of re</w:t>
      </w:r>
      <w:r w:rsidR="00EC23BF">
        <w:rPr>
          <w:rFonts w:cs="Times New Roman"/>
        </w:rPr>
        <w:t xml:space="preserve">cords for each year, combined them, </w:t>
      </w:r>
      <w:r w:rsidR="0098784A">
        <w:rPr>
          <w:rFonts w:cs="Times New Roman"/>
        </w:rPr>
        <w:t xml:space="preserve">and allocated the corresponding data records to </w:t>
      </w:r>
      <w:r w:rsidR="00EC23BF">
        <w:rPr>
          <w:rFonts w:cs="Times New Roman"/>
        </w:rPr>
        <w:t xml:space="preserve">obtain a resampled data set. </w:t>
      </w:r>
      <w:r w:rsidR="00DC3D44">
        <w:rPr>
          <w:rFonts w:cs="Times New Roman"/>
        </w:rPr>
        <w:t xml:space="preserve">We used this </w:t>
      </w:r>
      <w:r w:rsidR="005D4A6D">
        <w:rPr>
          <w:rFonts w:cs="Times New Roman"/>
        </w:rPr>
        <w:t>boot</w:t>
      </w:r>
      <w:r w:rsidR="00422835">
        <w:rPr>
          <w:rFonts w:cs="Times New Roman"/>
        </w:rPr>
        <w:t>strapped</w:t>
      </w:r>
      <w:r w:rsidR="005D4A6D">
        <w:rPr>
          <w:rFonts w:cs="Times New Roman"/>
        </w:rPr>
        <w:t xml:space="preserve"> </w:t>
      </w:r>
      <w:r w:rsidR="00DC3D44">
        <w:rPr>
          <w:rFonts w:cs="Times New Roman"/>
        </w:rPr>
        <w:t xml:space="preserve">data set to estimate a combined index. </w:t>
      </w:r>
      <w:r w:rsidR="00EC23BF">
        <w:rPr>
          <w:rFonts w:cs="Times New Roman"/>
        </w:rPr>
        <w:t>We obtained 1000 bootstrap</w:t>
      </w:r>
      <w:r w:rsidR="00DC3D44">
        <w:rPr>
          <w:rFonts w:cs="Times New Roman"/>
        </w:rPr>
        <w:t>ped</w:t>
      </w:r>
      <w:r w:rsidR="00EC23BF">
        <w:rPr>
          <w:rFonts w:cs="Times New Roman"/>
        </w:rPr>
        <w:t xml:space="preserve"> samples and calculated </w:t>
      </w:r>
      <w:r w:rsidR="00DC3D44">
        <w:rPr>
          <w:rFonts w:cs="Times New Roman"/>
        </w:rPr>
        <w:t xml:space="preserve">1000 bootstrap </w:t>
      </w:r>
      <w:r w:rsidR="00EC23BF">
        <w:rPr>
          <w:rFonts w:cs="Times New Roman"/>
        </w:rPr>
        <w:t xml:space="preserve">combined </w:t>
      </w:r>
      <w:r w:rsidR="00EC23BF" w:rsidRPr="002640B4">
        <w:rPr>
          <w:rFonts w:cs="Times New Roman"/>
        </w:rPr>
        <w:t>CPUE</w:t>
      </w:r>
      <w:r w:rsidR="00EC23BF">
        <w:rPr>
          <w:rFonts w:cs="Times New Roman"/>
        </w:rPr>
        <w:t xml:space="preserve"> indexes</w:t>
      </w:r>
      <w:r w:rsidR="00C54C1D">
        <w:rPr>
          <w:rFonts w:cs="Times New Roman"/>
        </w:rPr>
        <w:t xml:space="preserve">. </w:t>
      </w:r>
      <w:r w:rsidR="00EC23BF">
        <w:rPr>
          <w:rFonts w:cs="Times New Roman"/>
        </w:rPr>
        <w:t>We u</w:t>
      </w:r>
      <w:r w:rsidR="00DC3D44">
        <w:rPr>
          <w:rFonts w:cs="Times New Roman"/>
        </w:rPr>
        <w:t xml:space="preserve">sed the R codes provided by </w:t>
      </w:r>
      <w:r w:rsidR="00EC23BF">
        <w:rPr>
          <w:rFonts w:cs="Times New Roman"/>
        </w:rPr>
        <w:t>Jason Cope</w:t>
      </w:r>
      <w:r w:rsidR="00DC3D44">
        <w:rPr>
          <w:rFonts w:cs="Times New Roman"/>
        </w:rPr>
        <w:t xml:space="preserve"> </w:t>
      </w:r>
      <w:r w:rsidR="005D4A6D">
        <w:rPr>
          <w:rFonts w:cs="Times New Roman"/>
        </w:rPr>
        <w:t xml:space="preserve">(Appendix B) </w:t>
      </w:r>
      <w:r w:rsidR="00DC3D44">
        <w:rPr>
          <w:rFonts w:cs="Times New Roman"/>
        </w:rPr>
        <w:t>for this calculation and estimated confidence intervals using Efron’s method (Efron and Tibshirani, 1986):</w:t>
      </w:r>
    </w:p>
    <w:p w:rsidR="00E95A81" w:rsidRDefault="00453059" w:rsidP="00FD37A6">
      <w:pPr>
        <w:autoSpaceDE w:val="0"/>
        <w:autoSpaceDN w:val="0"/>
        <w:adjustRightInd w:val="0"/>
        <w:spacing w:after="0" w:line="360" w:lineRule="auto"/>
        <w:rPr>
          <w:rFonts w:cs="Times New Roman"/>
        </w:rPr>
      </w:pPr>
      <w:r>
        <w:rPr>
          <w:rFonts w:cs="Times New Roman"/>
        </w:rPr>
        <w:t xml:space="preserve">97.5 th percentile of the bootstrapped combined CPUE index distribution - 2.5 th percentile of the bootstrapped combined </w:t>
      </w:r>
      <w:r w:rsidRPr="00A91D65">
        <w:rPr>
          <w:rFonts w:cs="Times New Roman"/>
          <w:i/>
        </w:rPr>
        <w:t>CPUE</w:t>
      </w:r>
      <w:r>
        <w:rPr>
          <w:rFonts w:cs="Times New Roman"/>
        </w:rPr>
        <w:t xml:space="preserve"> index distribution</w:t>
      </w:r>
    </w:p>
    <w:p w:rsidR="005D4A6D" w:rsidRDefault="005D4A6D" w:rsidP="009D14A1">
      <w:pPr>
        <w:rPr>
          <w:rFonts w:cs="Times New Roman"/>
        </w:rPr>
      </w:pPr>
    </w:p>
    <w:p w:rsidR="003928B7" w:rsidRPr="005A74FE" w:rsidRDefault="006A79C3" w:rsidP="005102DF">
      <w:pPr>
        <w:pStyle w:val="Heading2"/>
      </w:pPr>
      <w:r>
        <w:t xml:space="preserve">GLM </w:t>
      </w:r>
      <w:r w:rsidR="0026397F">
        <w:t xml:space="preserve">implementation </w:t>
      </w:r>
      <w:r>
        <w:t>for o</w:t>
      </w:r>
      <w:r w:rsidR="003928B7" w:rsidRPr="005A74FE">
        <w:t xml:space="preserve">bserver </w:t>
      </w:r>
      <w:r>
        <w:t>p</w:t>
      </w:r>
      <w:r w:rsidR="008B4F5B">
        <w:t xml:space="preserve">ot </w:t>
      </w:r>
      <w:r>
        <w:t>s</w:t>
      </w:r>
      <w:r w:rsidR="008B4F5B" w:rsidRPr="009D14A1">
        <w:t>ample</w:t>
      </w:r>
      <w:r w:rsidR="008B4F5B">
        <w:t xml:space="preserve"> </w:t>
      </w:r>
      <w:r>
        <w:t>d</w:t>
      </w:r>
      <w:r w:rsidR="008B4F5B">
        <w:t xml:space="preserve">ata </w:t>
      </w:r>
      <w:r>
        <w:t>a</w:t>
      </w:r>
      <w:r w:rsidR="003928B7" w:rsidRPr="005A74FE">
        <w:t>nalysis</w:t>
      </w:r>
    </w:p>
    <w:p w:rsidR="00885628" w:rsidRDefault="002F7EC1" w:rsidP="00885628">
      <w:pPr>
        <w:autoSpaceDE w:val="0"/>
        <w:autoSpaceDN w:val="0"/>
        <w:adjustRightInd w:val="0"/>
        <w:spacing w:after="0" w:line="360" w:lineRule="auto"/>
        <w:rPr>
          <w:rFonts w:cs="Times New Roman"/>
        </w:rPr>
      </w:pPr>
      <w:r>
        <w:rPr>
          <w:rFonts w:cs="Times New Roman"/>
        </w:rPr>
        <w:t>To analyze ob</w:t>
      </w:r>
      <w:r w:rsidR="008333F8">
        <w:rPr>
          <w:rFonts w:cs="Times New Roman"/>
        </w:rPr>
        <w:t>server sample data</w:t>
      </w:r>
      <w:r w:rsidR="00422835">
        <w:rPr>
          <w:rFonts w:cs="Times New Roman"/>
        </w:rPr>
        <w:t>,</w:t>
      </w:r>
      <w:r w:rsidR="008333F8">
        <w:rPr>
          <w:rFonts w:cs="Times New Roman"/>
        </w:rPr>
        <w:t xml:space="preserve"> we first </w:t>
      </w:r>
      <w:r w:rsidR="00F76B8E">
        <w:rPr>
          <w:rFonts w:cs="Times New Roman"/>
        </w:rPr>
        <w:t>used</w:t>
      </w:r>
      <w:r w:rsidR="008333F8">
        <w:rPr>
          <w:rFonts w:cs="Times New Roman"/>
        </w:rPr>
        <w:t xml:space="preserve"> lognormal </w:t>
      </w:r>
      <w:r w:rsidR="002D1BC6">
        <w:rPr>
          <w:rFonts w:cs="Times New Roman"/>
        </w:rPr>
        <w:t>GL</w:t>
      </w:r>
      <w:r w:rsidR="00353D7E">
        <w:rPr>
          <w:rFonts w:cs="Times New Roman"/>
        </w:rPr>
        <w:t xml:space="preserve">M on </w:t>
      </w:r>
      <w:r w:rsidR="0079433A">
        <w:rPr>
          <w:rFonts w:cs="Times New Roman"/>
        </w:rPr>
        <w:t>non-zero</w:t>
      </w:r>
      <w:r w:rsidR="006578A5">
        <w:rPr>
          <w:rFonts w:cs="Times New Roman"/>
        </w:rPr>
        <w:t xml:space="preserve"> catches.</w:t>
      </w:r>
      <w:r w:rsidR="0079433A">
        <w:rPr>
          <w:rFonts w:cs="Times New Roman"/>
        </w:rPr>
        <w:t xml:space="preserve"> </w:t>
      </w:r>
      <w:r w:rsidR="002D1BC6">
        <w:rPr>
          <w:rFonts w:cs="Times New Roman"/>
        </w:rPr>
        <w:t>We used the forward step-wise selection procedure to select the best model.</w:t>
      </w:r>
      <w:r w:rsidR="004B550A">
        <w:rPr>
          <w:rFonts w:cs="Times New Roman"/>
        </w:rPr>
        <w:t xml:space="preserve"> </w:t>
      </w:r>
      <w:r w:rsidR="00885628">
        <w:rPr>
          <w:rFonts w:cs="Times New Roman"/>
        </w:rPr>
        <w:t>We assumed the null model to be</w:t>
      </w:r>
    </w:p>
    <w:p w:rsidR="00885628" w:rsidRDefault="00885628" w:rsidP="00885628">
      <w:pPr>
        <w:autoSpaceDE w:val="0"/>
        <w:autoSpaceDN w:val="0"/>
        <w:adjustRightInd w:val="0"/>
        <w:spacing w:after="0" w:line="360" w:lineRule="auto"/>
        <w:rPr>
          <w:rFonts w:cs="Times New Roman"/>
        </w:rPr>
      </w:pPr>
    </w:p>
    <w:p w:rsidR="00885628" w:rsidRDefault="0007207D" w:rsidP="00885628">
      <w:pPr>
        <w:autoSpaceDE w:val="0"/>
        <w:autoSpaceDN w:val="0"/>
        <w:adjustRightInd w:val="0"/>
        <w:spacing w:after="0" w:line="360" w:lineRule="auto"/>
        <w:rPr>
          <w:rFonts w:cs="Times New Roman"/>
        </w:rPr>
      </w:pPr>
      <m:oMath>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CPUE</m:t>
                    </m:r>
                  </m:e>
                  <m:sub>
                    <m:r>
                      <w:rPr>
                        <w:rFonts w:ascii="Cambria Math" w:hAnsi="Cambria Math" w:cs="Times New Roman"/>
                      </w:rPr>
                      <m:t>i</m:t>
                    </m:r>
                  </m:sub>
                </m:sSub>
              </m:e>
            </m:d>
            <m:ctrlPr>
              <w:rPr>
                <w:rFonts w:ascii="Cambria Math" w:hAnsi="Cambria Math" w:cs="Times New Roman"/>
                <w:i/>
              </w:rPr>
            </m:ctrlPr>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Year</m:t>
            </m:r>
          </m:e>
          <m: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sub>
        </m:sSub>
        <m:r>
          <w:rPr>
            <w:rFonts w:ascii="Cambria Math" w:hAnsi="Cambria Math" w:cs="Times New Roman"/>
          </w:rPr>
          <m:t>+ns</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Soak</m:t>
                </m:r>
              </m:e>
              <m:sub>
                <m:r>
                  <w:rPr>
                    <w:rFonts w:ascii="Cambria Math" w:hAnsi="Cambria Math" w:cs="Times New Roman"/>
                  </w:rPr>
                  <m:t>si</m:t>
                </m:r>
              </m:sub>
            </m:sSub>
            <m:r>
              <w:rPr>
                <w:rFonts w:ascii="Cambria Math" w:hAnsi="Cambria Math" w:cs="Times New Roman"/>
              </w:rPr>
              <m:t>,d</m:t>
            </m:r>
            <m:r>
              <w:rPr>
                <w:rFonts w:ascii="Cambria Math" w:hAnsi="Cambria Math" w:cs="Times New Roman"/>
              </w:rPr>
              <m:t>f=8</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oMath>
      <w:r w:rsidR="00885628">
        <w:rPr>
          <w:rFonts w:cs="Times New Roman"/>
        </w:rPr>
        <w:t xml:space="preserve"> .              </w:t>
      </w:r>
      <w:r w:rsidR="00885628">
        <w:rPr>
          <w:rFonts w:cs="Times New Roman"/>
        </w:rPr>
        <w:tab/>
      </w:r>
      <w:r w:rsidR="00885628">
        <w:rPr>
          <w:rFonts w:cs="Times New Roman"/>
        </w:rPr>
        <w:tab/>
      </w:r>
      <w:r w:rsidR="00885628">
        <w:rPr>
          <w:rFonts w:cs="Times New Roman"/>
        </w:rPr>
        <w:tab/>
      </w:r>
      <w:r w:rsidR="00885628">
        <w:rPr>
          <w:rFonts w:cs="Times New Roman"/>
        </w:rPr>
        <w:tab/>
      </w:r>
      <w:r w:rsidR="00885628">
        <w:rPr>
          <w:rFonts w:cs="Times New Roman"/>
        </w:rPr>
        <w:tab/>
        <w:t>(</w:t>
      </w:r>
      <w:r w:rsidR="00E95D18">
        <w:rPr>
          <w:rFonts w:cs="Times New Roman"/>
        </w:rPr>
        <w:t>12</w:t>
      </w:r>
      <w:r w:rsidR="00885628">
        <w:rPr>
          <w:rFonts w:cs="Times New Roman"/>
        </w:rPr>
        <w:t>)</w:t>
      </w:r>
    </w:p>
    <w:p w:rsidR="00885628" w:rsidRDefault="00885628" w:rsidP="002D1BC6">
      <w:pPr>
        <w:autoSpaceDE w:val="0"/>
        <w:autoSpaceDN w:val="0"/>
        <w:adjustRightInd w:val="0"/>
        <w:spacing w:after="0" w:line="360" w:lineRule="auto"/>
        <w:rPr>
          <w:rFonts w:cs="Times New Roman"/>
        </w:rPr>
      </w:pPr>
    </w:p>
    <w:p w:rsidR="0026397F" w:rsidRDefault="0026397F" w:rsidP="002D1BC6">
      <w:pPr>
        <w:autoSpaceDE w:val="0"/>
        <w:autoSpaceDN w:val="0"/>
        <w:adjustRightInd w:val="0"/>
        <w:spacing w:after="0" w:line="360" w:lineRule="auto"/>
        <w:rPr>
          <w:rFonts w:cs="Times New Roman"/>
        </w:rPr>
      </w:pPr>
      <w:r>
        <w:rPr>
          <w:rFonts w:cs="Times New Roman"/>
        </w:rPr>
        <w:t xml:space="preserve">A piece-wise cubic spline with </w:t>
      </w:r>
      <w:r w:rsidR="0070068D">
        <w:rPr>
          <w:rFonts w:cs="Times New Roman"/>
        </w:rPr>
        <w:t>a given degree of freedom (interior knots)</w:t>
      </w:r>
      <w:r w:rsidR="00666FAA">
        <w:rPr>
          <w:rFonts w:cs="Times New Roman"/>
        </w:rPr>
        <w:t xml:space="preserve"> </w:t>
      </w:r>
      <w:r>
        <w:rPr>
          <w:rFonts w:cs="Times New Roman"/>
        </w:rPr>
        <w:t xml:space="preserve">was used to fit the Soak Days numerical predictor variable. </w:t>
      </w:r>
    </w:p>
    <w:p w:rsidR="0026397F" w:rsidRDefault="0026397F" w:rsidP="002D1BC6">
      <w:pPr>
        <w:autoSpaceDE w:val="0"/>
        <w:autoSpaceDN w:val="0"/>
        <w:adjustRightInd w:val="0"/>
        <w:spacing w:after="0" w:line="360" w:lineRule="auto"/>
        <w:rPr>
          <w:rFonts w:cs="Times New Roman"/>
        </w:rPr>
      </w:pPr>
    </w:p>
    <w:p w:rsidR="002D1BC6" w:rsidRDefault="002D1BC6" w:rsidP="002D1BC6">
      <w:pPr>
        <w:autoSpaceDE w:val="0"/>
        <w:autoSpaceDN w:val="0"/>
        <w:adjustRightInd w:val="0"/>
        <w:spacing w:after="0" w:line="360" w:lineRule="auto"/>
        <w:rPr>
          <w:rFonts w:cs="Times New Roman"/>
        </w:rPr>
      </w:pPr>
      <w:r>
        <w:rPr>
          <w:rFonts w:cs="Times New Roman"/>
        </w:rPr>
        <w:t>The maximum set of model terms offered to the stepwise selection procedure was:</w:t>
      </w:r>
    </w:p>
    <w:p w:rsidR="00830A09" w:rsidRDefault="00830A09" w:rsidP="001C6342">
      <w:pPr>
        <w:autoSpaceDE w:val="0"/>
        <w:autoSpaceDN w:val="0"/>
        <w:adjustRightInd w:val="0"/>
        <w:spacing w:after="0" w:line="360" w:lineRule="auto"/>
        <w:rPr>
          <w:rFonts w:cs="Times New Roman"/>
        </w:rPr>
      </w:pPr>
    </w:p>
    <w:p w:rsidR="00830A09" w:rsidRDefault="0007207D" w:rsidP="00830A09">
      <w:pPr>
        <w:autoSpaceDE w:val="0"/>
        <w:autoSpaceDN w:val="0"/>
        <w:adjustRightInd w:val="0"/>
        <w:spacing w:after="0" w:line="360" w:lineRule="auto"/>
        <w:rPr>
          <w:rFonts w:cs="Times New Roman"/>
        </w:rPr>
      </w:pPr>
      <m:oMath>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CPUE</m:t>
                    </m:r>
                  </m:e>
                  <m:sub>
                    <m:r>
                      <w:rPr>
                        <w:rFonts w:ascii="Cambria Math" w:hAnsi="Cambria Math" w:cs="Times New Roman"/>
                      </w:rPr>
                      <m:t>i</m:t>
                    </m:r>
                  </m:sub>
                </m:sSub>
              </m:e>
            </m:d>
            <m:ctrlPr>
              <w:rPr>
                <w:rFonts w:ascii="Cambria Math" w:hAnsi="Cambria Math" w:cs="Times New Roman"/>
                <w:i/>
              </w:rPr>
            </m:ctrlPr>
          </m:e>
        </m:func>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Year</m:t>
            </m:r>
          </m:e>
          <m:sub>
            <m:sSub>
              <m:sSubPr>
                <m:ctrlPr>
                  <w:rPr>
                    <w:rFonts w:ascii="Cambria Math" w:hAnsi="Cambria Math" w:cs="Times New Roman"/>
                    <w:i/>
                  </w:rPr>
                </m:ctrlPr>
              </m:sSubPr>
              <m:e>
                <m:r>
                  <w:rPr>
                    <w:rFonts w:ascii="Cambria Math" w:hAnsi="Cambria Math" w:cs="Times New Roman"/>
                  </w:rPr>
                  <m:t>y</m:t>
                </m:r>
              </m:e>
              <m:sub>
                <m:r>
                  <w:rPr>
                    <w:rFonts w:ascii="Cambria Math" w:hAnsi="Cambria Math" w:cs="Times New Roman"/>
                  </w:rPr>
                  <m:t>i</m:t>
                </m:r>
              </m:sub>
            </m:sSub>
          </m:sub>
        </m:sSub>
        <m:r>
          <w:rPr>
            <w:rFonts w:ascii="Cambria Math" w:hAnsi="Cambria Math" w:cs="Times New Roman"/>
          </w:rPr>
          <m:t>+ns</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Soak</m:t>
                </m:r>
              </m:e>
              <m:sub>
                <m:r>
                  <w:rPr>
                    <w:rFonts w:ascii="Cambria Math" w:hAnsi="Cambria Math" w:cs="Times New Roman"/>
                  </w:rPr>
                  <m:t>si</m:t>
                </m:r>
              </m:sub>
            </m:sSub>
            <m:r>
              <w:rPr>
                <w:rFonts w:ascii="Cambria Math" w:hAnsi="Cambria Math" w:cs="Times New Roman"/>
              </w:rPr>
              <m:t>,df=8</m:t>
            </m:r>
          </m:e>
        </m:d>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Month</m:t>
            </m:r>
          </m:e>
          <m:sub>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Area</m:t>
            </m:r>
          </m:e>
          <m:sub>
            <m:r>
              <w:rPr>
                <w:rFonts w:ascii="Cambria Math" w:hAnsi="Cambria Math" w:cs="Times New Roman"/>
              </w:rPr>
              <m:t>ai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Vessel</m:t>
            </m:r>
          </m:e>
          <m:sub>
            <m:r>
              <w:rPr>
                <w:rFonts w:ascii="Cambria Math" w:hAnsi="Cambria Math" w:cs="Times New Roman"/>
              </w:rPr>
              <m:t>vi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Captain</m:t>
            </m:r>
          </m:e>
          <m:sub>
            <m:r>
              <w:rPr>
                <w:rFonts w:ascii="Cambria Math" w:hAnsi="Cambria Math" w:cs="Times New Roman"/>
              </w:rPr>
              <m:t>ci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Gear</m:t>
            </m:r>
          </m:e>
          <m:sub>
            <m:r>
              <w:rPr>
                <w:rFonts w:ascii="Cambria Math" w:hAnsi="Cambria Math" w:cs="Times New Roman"/>
              </w:rPr>
              <m:t>gi</m:t>
            </m:r>
          </m:sub>
        </m:sSub>
        <m:r>
          <w:rPr>
            <w:rFonts w:ascii="Cambria Math" w:hAnsi="Cambria Math" w:cs="Times New Roman"/>
          </w:rPr>
          <m:t>+ns</m:t>
        </m:r>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Depth</m:t>
                </m:r>
              </m:e>
              <m:sub>
                <m:r>
                  <w:rPr>
                    <w:rFonts w:ascii="Cambria Math" w:hAnsi="Cambria Math" w:cs="Times New Roman"/>
                  </w:rPr>
                  <m:t>di</m:t>
                </m:r>
              </m:sub>
            </m:sSub>
            <m:r>
              <w:rPr>
                <w:rFonts w:ascii="Cambria Math" w:hAnsi="Cambria Math" w:cs="Times New Roman"/>
              </w:rPr>
              <m:t>,df=8</m:t>
            </m:r>
          </m:e>
        </m:d>
        <m:r>
          <w:rPr>
            <w:rFonts w:ascii="Cambria Math" w:hAnsi="Cambria Math" w:cs="Times New Roman"/>
          </w:rPr>
          <m:t>+ns(</m:t>
        </m:r>
        <m:sSub>
          <m:sSubPr>
            <m:ctrlPr>
              <w:rPr>
                <w:rFonts w:ascii="Cambria Math" w:hAnsi="Cambria Math" w:cs="Times New Roman"/>
                <w:i/>
              </w:rPr>
            </m:ctrlPr>
          </m:sSubPr>
          <m:e>
            <m:r>
              <w:rPr>
                <w:rFonts w:ascii="Cambria Math" w:hAnsi="Cambria Math" w:cs="Times New Roman"/>
              </w:rPr>
              <m:t>EastVesSoak</m:t>
            </m:r>
          </m:e>
          <m:sub>
            <m:r>
              <w:rPr>
                <w:rFonts w:ascii="Cambria Math" w:hAnsi="Cambria Math" w:cs="Times New Roman"/>
              </w:rPr>
              <m:t>vsi</m:t>
            </m:r>
          </m:sub>
        </m:sSub>
        <m:r>
          <w:rPr>
            <w:rFonts w:ascii="Cambria Math" w:hAnsi="Cambria Math" w:cs="Times New Roman"/>
          </w:rPr>
          <m:t>,df=4)+</m:t>
        </m:r>
        <m:sSub>
          <m:sSubPr>
            <m:ctrlPr>
              <w:rPr>
                <w:rFonts w:ascii="Cambria Math" w:hAnsi="Cambria Math" w:cs="Times New Roman"/>
                <w:i/>
              </w:rPr>
            </m:ctrlPr>
          </m:sSubPr>
          <m:e>
            <m:r>
              <w:rPr>
                <w:rFonts w:ascii="Cambria Math" w:hAnsi="Cambria Math" w:cs="Times New Roman"/>
              </w:rPr>
              <m:t>ε</m:t>
            </m:r>
          </m:e>
          <m:sub>
            <m:r>
              <w:rPr>
                <w:rFonts w:ascii="Cambria Math" w:hAnsi="Cambria Math" w:cs="Times New Roman"/>
              </w:rPr>
              <m:t>i</m:t>
            </m:r>
          </m:sub>
        </m:sSub>
      </m:oMath>
      <w:r w:rsidR="00830A09">
        <w:rPr>
          <w:rFonts w:cs="Times New Roman"/>
        </w:rPr>
        <w:t xml:space="preserve"> </w:t>
      </w:r>
      <w:r w:rsidR="006418EF">
        <w:rPr>
          <w:rFonts w:cs="Times New Roman"/>
        </w:rPr>
        <w:t>,</w:t>
      </w:r>
      <w:r w:rsidR="00830A09">
        <w:rPr>
          <w:rFonts w:cs="Times New Roman"/>
        </w:rPr>
        <w:t xml:space="preserve">                                                              </w:t>
      </w:r>
      <w:r w:rsidR="00E76B91">
        <w:rPr>
          <w:rFonts w:cs="Times New Roman"/>
        </w:rPr>
        <w:t xml:space="preserve">                             </w:t>
      </w:r>
      <w:r w:rsidR="00EE2641">
        <w:rPr>
          <w:rFonts w:cs="Times New Roman"/>
        </w:rPr>
        <w:t xml:space="preserve">                                       </w:t>
      </w:r>
    </w:p>
    <w:p w:rsidR="002D1BC6" w:rsidRDefault="00EE2641" w:rsidP="001C6342">
      <w:pPr>
        <w:autoSpaceDE w:val="0"/>
        <w:autoSpaceDN w:val="0"/>
        <w:adjustRightInd w:val="0"/>
        <w:spacing w:after="0" w:line="360" w:lineRule="auto"/>
        <w:rPr>
          <w:rFonts w:cs="Times New Roman"/>
        </w:rPr>
      </w:pPr>
      <w:r>
        <w:rPr>
          <w:rFonts w:cs="Times New Roman"/>
        </w:rPr>
        <w:t xml:space="preserve">    </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sidR="004736CA">
        <w:rPr>
          <w:rFonts w:cs="Times New Roman"/>
        </w:rPr>
        <w:t xml:space="preserve">         </w:t>
      </w:r>
      <w:r>
        <w:rPr>
          <w:rFonts w:cs="Times New Roman"/>
        </w:rPr>
        <w:t xml:space="preserve"> </w:t>
      </w:r>
      <w:r w:rsidR="00890CF5">
        <w:rPr>
          <w:rFonts w:cs="Times New Roman"/>
        </w:rPr>
        <w:t>(</w:t>
      </w:r>
      <w:r w:rsidR="00E95D18">
        <w:rPr>
          <w:rFonts w:cs="Times New Roman"/>
        </w:rPr>
        <w:t>13</w:t>
      </w:r>
      <w:r>
        <w:rPr>
          <w:rFonts w:cs="Times New Roman"/>
        </w:rPr>
        <w:t>)</w:t>
      </w:r>
    </w:p>
    <w:p w:rsidR="00682351" w:rsidRDefault="00682351" w:rsidP="001C6342">
      <w:pPr>
        <w:autoSpaceDE w:val="0"/>
        <w:autoSpaceDN w:val="0"/>
        <w:adjustRightInd w:val="0"/>
        <w:spacing w:after="0" w:line="360" w:lineRule="auto"/>
        <w:rPr>
          <w:rFonts w:cs="Times New Roman"/>
        </w:rPr>
      </w:pPr>
      <w:r>
        <w:rPr>
          <w:rFonts w:cs="Times New Roman"/>
        </w:rPr>
        <w:t xml:space="preserve">where </w:t>
      </w:r>
      <w:r w:rsidR="004736CA">
        <w:rPr>
          <w:rFonts w:cs="Times New Roman"/>
          <w:i/>
        </w:rPr>
        <w:t>CPUE</w:t>
      </w:r>
      <w:r w:rsidR="004736CA">
        <w:rPr>
          <w:rFonts w:cs="Times New Roman"/>
        </w:rPr>
        <w:t xml:space="preserve"> </w:t>
      </w:r>
      <w:r>
        <w:rPr>
          <w:rFonts w:cs="Times New Roman"/>
        </w:rPr>
        <w:t xml:space="preserve">= number of legal males caught per pot lift (catch/effort)  in </w:t>
      </w:r>
      <w:r w:rsidRPr="009D14A1">
        <w:rPr>
          <w:rFonts w:cs="Times New Roman"/>
          <w:i/>
        </w:rPr>
        <w:t>i</w:t>
      </w:r>
      <w:r>
        <w:rPr>
          <w:rFonts w:cs="Times New Roman"/>
        </w:rPr>
        <w:t xml:space="preserve"> th record;  </w:t>
      </w:r>
      <w:r w:rsidR="004736CA" w:rsidRPr="00B4462F">
        <w:rPr>
          <w:rFonts w:cs="Times New Roman"/>
          <w:i/>
        </w:rPr>
        <w:t>EASTVesSoak</w:t>
      </w:r>
      <w:r w:rsidR="004736CA">
        <w:rPr>
          <w:rFonts w:cs="Times New Roman"/>
        </w:rPr>
        <w:t xml:space="preserve"> =</w:t>
      </w:r>
      <w:r w:rsidR="000A3ABA">
        <w:rPr>
          <w:rFonts w:cs="Times New Roman"/>
        </w:rPr>
        <w:t xml:space="preserve"> </w:t>
      </w:r>
      <w:r w:rsidR="004736CA">
        <w:rPr>
          <w:rFonts w:cs="Times New Roman"/>
        </w:rPr>
        <w:t xml:space="preserve">number of vessels multiplied by average soak time for </w:t>
      </w:r>
      <w:r w:rsidR="00C90A95">
        <w:rPr>
          <w:rFonts w:cs="Times New Roman"/>
        </w:rPr>
        <w:t>a</w:t>
      </w:r>
      <w:r w:rsidR="004736CA">
        <w:rPr>
          <w:rFonts w:cs="Times New Roman"/>
        </w:rPr>
        <w:t xml:space="preserve"> year</w:t>
      </w:r>
      <w:r w:rsidR="006D7990">
        <w:rPr>
          <w:rFonts w:cs="Times New Roman"/>
        </w:rPr>
        <w:t>;</w:t>
      </w:r>
      <w:r w:rsidR="004736CA">
        <w:rPr>
          <w:rFonts w:cs="Times New Roman"/>
        </w:rPr>
        <w:t xml:space="preserve"> </w:t>
      </w:r>
      <w:r w:rsidR="00CC13E9" w:rsidRPr="00B4462F">
        <w:rPr>
          <w:rFonts w:cs="Times New Roman"/>
          <w:i/>
        </w:rPr>
        <w:t>ns</w:t>
      </w:r>
      <w:r w:rsidR="00CC13E9">
        <w:rPr>
          <w:rFonts w:cs="Times New Roman"/>
        </w:rPr>
        <w:t>= piecewise</w:t>
      </w:r>
      <w:r w:rsidR="00DC22AC">
        <w:rPr>
          <w:rFonts w:cs="Times New Roman"/>
        </w:rPr>
        <w:t>-</w:t>
      </w:r>
      <w:r w:rsidR="00CC13E9">
        <w:rPr>
          <w:rFonts w:cs="Times New Roman"/>
        </w:rPr>
        <w:t xml:space="preserve">cubic spline function, </w:t>
      </w:r>
      <w:r>
        <w:rPr>
          <w:rFonts w:cs="Times New Roman"/>
        </w:rPr>
        <w:t xml:space="preserve">and all </w:t>
      </w:r>
      <w:r w:rsidR="00314803">
        <w:rPr>
          <w:rFonts w:cs="Times New Roman"/>
        </w:rPr>
        <w:t xml:space="preserve">other </w:t>
      </w:r>
      <w:r>
        <w:rPr>
          <w:rFonts w:cs="Times New Roman"/>
        </w:rPr>
        <w:t>predictor variables are self-explanatory by name, and subscript</w:t>
      </w:r>
      <w:r w:rsidR="00E95A81">
        <w:rPr>
          <w:rFonts w:cs="Times New Roman"/>
        </w:rPr>
        <w:t xml:space="preserve">s </w:t>
      </w:r>
      <w:r>
        <w:rPr>
          <w:rFonts w:cs="Times New Roman"/>
        </w:rPr>
        <w:t xml:space="preserve"> are either factor levels or different numeric values.</w:t>
      </w:r>
    </w:p>
    <w:p w:rsidR="0026397F" w:rsidRDefault="0026397F" w:rsidP="001C6342">
      <w:pPr>
        <w:autoSpaceDE w:val="0"/>
        <w:autoSpaceDN w:val="0"/>
        <w:adjustRightInd w:val="0"/>
        <w:spacing w:after="0" w:line="360" w:lineRule="auto"/>
        <w:rPr>
          <w:rFonts w:cs="Times New Roman"/>
        </w:rPr>
      </w:pPr>
    </w:p>
    <w:p w:rsidR="00BF0E83" w:rsidRDefault="00BF0E83" w:rsidP="00BF0E83">
      <w:pPr>
        <w:autoSpaceDE w:val="0"/>
        <w:autoSpaceDN w:val="0"/>
        <w:adjustRightInd w:val="0"/>
        <w:spacing w:after="0" w:line="360" w:lineRule="auto"/>
        <w:rPr>
          <w:rFonts w:cs="Times New Roman"/>
        </w:rPr>
      </w:pPr>
      <w:r>
        <w:rPr>
          <w:rFonts w:cs="Times New Roman"/>
        </w:rPr>
        <w:t xml:space="preserve">We used </w:t>
      </w:r>
      <w:r w:rsidR="00FD5300">
        <w:rPr>
          <w:rFonts w:cs="Times New Roman"/>
        </w:rPr>
        <w:t>a</w:t>
      </w:r>
      <w:r>
        <w:rPr>
          <w:rFonts w:cs="Times New Roman"/>
        </w:rPr>
        <w:t xml:space="preserve"> binomial GLM on the catch success </w:t>
      </w:r>
      <w:r w:rsidR="00F87CE1">
        <w:rPr>
          <w:rFonts w:cs="Times New Roman"/>
        </w:rPr>
        <w:t xml:space="preserve">(0 or 1) </w:t>
      </w:r>
      <w:r>
        <w:rPr>
          <w:rFonts w:cs="Times New Roman"/>
        </w:rPr>
        <w:t xml:space="preserve">response variable. The maximum set of </w:t>
      </w:r>
      <w:r w:rsidR="00AE077E">
        <w:rPr>
          <w:rFonts w:cs="Times New Roman"/>
        </w:rPr>
        <w:t>explanatory variables</w:t>
      </w:r>
      <w:r>
        <w:rPr>
          <w:rFonts w:cs="Times New Roman"/>
        </w:rPr>
        <w:t xml:space="preserve"> offered to the stepwise selection procedure was</w:t>
      </w:r>
      <w:r w:rsidR="00FD5300">
        <w:rPr>
          <w:rFonts w:cs="Times New Roman"/>
        </w:rPr>
        <w:t xml:space="preserve"> as described above</w:t>
      </w:r>
      <w:r>
        <w:rPr>
          <w:rFonts w:cs="Times New Roman"/>
        </w:rPr>
        <w:t>. We used a binomial logit link function in the selection process.</w:t>
      </w:r>
    </w:p>
    <w:p w:rsidR="006418EF" w:rsidRDefault="006418EF" w:rsidP="00BF0E83">
      <w:pPr>
        <w:autoSpaceDE w:val="0"/>
        <w:autoSpaceDN w:val="0"/>
        <w:adjustRightInd w:val="0"/>
        <w:spacing w:after="0" w:line="360" w:lineRule="auto"/>
        <w:rPr>
          <w:rFonts w:cs="Times New Roman"/>
        </w:rPr>
      </w:pPr>
    </w:p>
    <w:p w:rsidR="00BF0E83" w:rsidRDefault="00BF0E83" w:rsidP="00BF0E83">
      <w:pPr>
        <w:autoSpaceDE w:val="0"/>
        <w:autoSpaceDN w:val="0"/>
        <w:adjustRightInd w:val="0"/>
        <w:spacing w:after="0" w:line="360" w:lineRule="auto"/>
        <w:rPr>
          <w:rFonts w:cs="Times New Roman"/>
        </w:rPr>
      </w:pPr>
      <w:r>
        <w:rPr>
          <w:rFonts w:cs="Times New Roman"/>
        </w:rPr>
        <w:t xml:space="preserve">We also used the negative binomial GLM on legal male </w:t>
      </w:r>
      <w:r w:rsidRPr="002640B4">
        <w:rPr>
          <w:rFonts w:cs="Times New Roman"/>
        </w:rPr>
        <w:t>CPUE</w:t>
      </w:r>
      <w:r>
        <w:rPr>
          <w:rFonts w:cs="Times New Roman"/>
        </w:rPr>
        <w:t xml:space="preserve">. The maximum set of </w:t>
      </w:r>
      <w:r w:rsidR="00AE077E">
        <w:rPr>
          <w:rFonts w:cs="Times New Roman"/>
        </w:rPr>
        <w:t>explanatory variables</w:t>
      </w:r>
      <w:r>
        <w:rPr>
          <w:rFonts w:cs="Times New Roman"/>
        </w:rPr>
        <w:t xml:space="preserve"> offered to the stepwise selection procedure was the same as on the right hand side of </w:t>
      </w:r>
      <w:r w:rsidR="006418EF">
        <w:rPr>
          <w:rFonts w:cs="Times New Roman"/>
        </w:rPr>
        <w:t xml:space="preserve">Equation </w:t>
      </w:r>
      <w:r w:rsidR="00F87CE1">
        <w:rPr>
          <w:rFonts w:cs="Times New Roman"/>
        </w:rPr>
        <w:t>13</w:t>
      </w:r>
      <w:r w:rsidR="006418EF">
        <w:rPr>
          <w:rFonts w:cs="Times New Roman"/>
        </w:rPr>
        <w:t>,</w:t>
      </w:r>
      <w:r>
        <w:rPr>
          <w:rFonts w:cs="Times New Roman"/>
        </w:rPr>
        <w:t xml:space="preserve"> but raw </w:t>
      </w:r>
      <w:r w:rsidRPr="002640B4">
        <w:rPr>
          <w:rFonts w:cs="Times New Roman"/>
        </w:rPr>
        <w:t>CPUE</w:t>
      </w:r>
      <w:r>
        <w:rPr>
          <w:rFonts w:cs="Times New Roman"/>
        </w:rPr>
        <w:t xml:space="preserve"> values (&gt;= 0) were used as the response variable. We used a log link function </w:t>
      </w:r>
      <w:r w:rsidR="00B1263D">
        <w:rPr>
          <w:rFonts w:cs="Times New Roman"/>
        </w:rPr>
        <w:t xml:space="preserve">and a dispersion parameter </w:t>
      </w:r>
      <w:r w:rsidR="00F87CE1">
        <w:rPr>
          <w:rFonts w:cs="Times New Roman"/>
        </w:rPr>
        <w:t>(</w:t>
      </w:r>
      <w:r w:rsidR="00B1263D" w:rsidRPr="002640B4">
        <w:rPr>
          <w:rFonts w:cs="Times New Roman"/>
          <w:i/>
        </w:rPr>
        <w:t>k</w:t>
      </w:r>
      <w:r w:rsidR="00F87CE1">
        <w:rPr>
          <w:rFonts w:cs="Times New Roman"/>
        </w:rPr>
        <w:t>)</w:t>
      </w:r>
      <w:r w:rsidR="00B1263D">
        <w:rPr>
          <w:rFonts w:cs="Times New Roman"/>
        </w:rPr>
        <w:t xml:space="preserve"> </w:t>
      </w:r>
      <w:r w:rsidR="00F87CE1">
        <w:rPr>
          <w:rFonts w:cs="Times New Roman"/>
        </w:rPr>
        <w:t xml:space="preserve">value </w:t>
      </w:r>
      <w:r w:rsidR="00B1263D">
        <w:rPr>
          <w:rFonts w:cs="Times New Roman"/>
        </w:rPr>
        <w:t xml:space="preserve">of </w:t>
      </w:r>
      <w:r w:rsidR="008A6EC2">
        <w:rPr>
          <w:rFonts w:cs="Times New Roman"/>
        </w:rPr>
        <w:t xml:space="preserve">two </w:t>
      </w:r>
      <w:r>
        <w:rPr>
          <w:rFonts w:cs="Times New Roman"/>
        </w:rPr>
        <w:t>in the selection process.</w:t>
      </w:r>
      <w:r w:rsidR="00B1263D">
        <w:rPr>
          <w:rFonts w:cs="Times New Roman"/>
        </w:rPr>
        <w:t xml:space="preserve"> We </w:t>
      </w:r>
      <w:r w:rsidR="007B0240">
        <w:rPr>
          <w:rFonts w:cs="Times New Roman"/>
        </w:rPr>
        <w:t xml:space="preserve">explored different </w:t>
      </w:r>
      <w:r w:rsidR="00B1263D" w:rsidRPr="002640B4">
        <w:rPr>
          <w:rFonts w:cs="Times New Roman"/>
          <w:i/>
        </w:rPr>
        <w:t>k</w:t>
      </w:r>
      <w:r w:rsidR="00B1263D">
        <w:rPr>
          <w:rFonts w:cs="Times New Roman"/>
        </w:rPr>
        <w:t xml:space="preserve"> values, but </w:t>
      </w:r>
      <w:r w:rsidR="00B1263D" w:rsidRPr="002640B4">
        <w:rPr>
          <w:rFonts w:cs="Times New Roman"/>
          <w:i/>
        </w:rPr>
        <w:t>k</w:t>
      </w:r>
      <w:r w:rsidR="00B1263D">
        <w:rPr>
          <w:rFonts w:cs="Times New Roman"/>
        </w:rPr>
        <w:t>=2 provided acceptable residual patterns.</w:t>
      </w:r>
    </w:p>
    <w:p w:rsidR="00FE2DD3" w:rsidRDefault="00FE2DD3" w:rsidP="00BF0E83">
      <w:pPr>
        <w:autoSpaceDE w:val="0"/>
        <w:autoSpaceDN w:val="0"/>
        <w:adjustRightInd w:val="0"/>
        <w:spacing w:after="0" w:line="360" w:lineRule="auto"/>
        <w:rPr>
          <w:rFonts w:cs="Times New Roman"/>
        </w:rPr>
      </w:pPr>
    </w:p>
    <w:p w:rsidR="006A79C3" w:rsidRPr="00EB1F44" w:rsidRDefault="006A79C3" w:rsidP="005102DF">
      <w:pPr>
        <w:pStyle w:val="Heading2"/>
      </w:pPr>
      <w:r w:rsidRPr="009D14A1">
        <w:t>Software Use</w:t>
      </w:r>
    </w:p>
    <w:p w:rsidR="006A79C3" w:rsidRDefault="006A79C3" w:rsidP="006A79C3">
      <w:pPr>
        <w:rPr>
          <w:rFonts w:cs="Times New Roman"/>
        </w:rPr>
      </w:pPr>
      <w:r>
        <w:rPr>
          <w:rFonts w:cs="Times New Roman"/>
        </w:rPr>
        <w:t>We coded in R to analyze the data (Appendi</w:t>
      </w:r>
      <w:r w:rsidR="006418EF">
        <w:rPr>
          <w:rFonts w:cs="Times New Roman"/>
        </w:rPr>
        <w:t>c</w:t>
      </w:r>
      <w:r>
        <w:rPr>
          <w:rFonts w:cs="Times New Roman"/>
        </w:rPr>
        <w:t xml:space="preserve">es A </w:t>
      </w:r>
      <w:r w:rsidR="008826AB">
        <w:rPr>
          <w:rFonts w:cs="Times New Roman"/>
        </w:rPr>
        <w:t xml:space="preserve">for GLM </w:t>
      </w:r>
      <w:r>
        <w:rPr>
          <w:rFonts w:cs="Times New Roman"/>
        </w:rPr>
        <w:t>and B</w:t>
      </w:r>
      <w:r w:rsidR="008826AB">
        <w:rPr>
          <w:rFonts w:cs="Times New Roman"/>
        </w:rPr>
        <w:t xml:space="preserve"> for bootstrap</w:t>
      </w:r>
      <w:r>
        <w:rPr>
          <w:rFonts w:cs="Times New Roman"/>
        </w:rPr>
        <w:t>).</w:t>
      </w:r>
    </w:p>
    <w:p w:rsidR="007A44DB" w:rsidRDefault="007A44DB" w:rsidP="006A79C3">
      <w:pPr>
        <w:rPr>
          <w:rFonts w:cs="Times New Roman"/>
        </w:rPr>
      </w:pPr>
    </w:p>
    <w:p w:rsidR="006A79C3" w:rsidRPr="008333F8" w:rsidRDefault="006A79C3" w:rsidP="005102DF">
      <w:pPr>
        <w:pStyle w:val="Heading2"/>
      </w:pPr>
      <w:r w:rsidRPr="009D14A1">
        <w:t>Results</w:t>
      </w:r>
    </w:p>
    <w:p w:rsidR="00ED0CEA" w:rsidRDefault="00B445B2" w:rsidP="001C6342">
      <w:pPr>
        <w:autoSpaceDE w:val="0"/>
        <w:autoSpaceDN w:val="0"/>
        <w:adjustRightInd w:val="0"/>
        <w:spacing w:after="0" w:line="360" w:lineRule="auto"/>
        <w:rPr>
          <w:rFonts w:cs="Times New Roman"/>
        </w:rPr>
      </w:pPr>
      <w:r>
        <w:rPr>
          <w:rFonts w:cs="Times New Roman"/>
        </w:rPr>
        <w:t>The distributions of legal crab catch by year in observer data are skew</w:t>
      </w:r>
      <w:r w:rsidR="00CF513E">
        <w:rPr>
          <w:rFonts w:cs="Times New Roman"/>
        </w:rPr>
        <w:t>ed to the right</w:t>
      </w:r>
      <w:r>
        <w:rPr>
          <w:rFonts w:cs="Times New Roman"/>
        </w:rPr>
        <w:t xml:space="preserve"> with significant proportions of zero and positive catches (Figures C.2 and C.3, Appendix C). </w:t>
      </w:r>
      <w:r w:rsidR="004F44C6">
        <w:rPr>
          <w:rFonts w:cs="Times New Roman"/>
        </w:rPr>
        <w:t xml:space="preserve">Thus supporting the families of distributions used in the GLM. </w:t>
      </w:r>
      <w:r w:rsidR="00D06289">
        <w:rPr>
          <w:rFonts w:cs="Times New Roman"/>
        </w:rPr>
        <w:t>Table 3 lists the sample size and</w:t>
      </w:r>
      <w:r w:rsidR="003C09C3">
        <w:rPr>
          <w:rFonts w:cs="Times New Roman"/>
        </w:rPr>
        <w:t xml:space="preserve"> Akaike Information Criterion (</w:t>
      </w:r>
      <w:r w:rsidR="00D06289" w:rsidRPr="0090692F">
        <w:rPr>
          <w:rFonts w:cs="Times New Roman"/>
          <w:i/>
        </w:rPr>
        <w:t>AIC</w:t>
      </w:r>
      <w:r w:rsidR="003C09C3">
        <w:rPr>
          <w:rFonts w:cs="Times New Roman"/>
        </w:rPr>
        <w:t>)</w:t>
      </w:r>
      <w:r w:rsidR="00D06289">
        <w:rPr>
          <w:rFonts w:cs="Times New Roman"/>
        </w:rPr>
        <w:t xml:space="preserve"> values</w:t>
      </w:r>
      <w:r w:rsidR="00B523D2">
        <w:rPr>
          <w:rFonts w:cs="Times New Roman"/>
        </w:rPr>
        <w:t xml:space="preserve"> for all the predictor variables considered under lognormal and binomial GLMs, respectively</w:t>
      </w:r>
      <w:r w:rsidR="009A61CB">
        <w:rPr>
          <w:rFonts w:cs="Times New Roman"/>
        </w:rPr>
        <w:t>.</w:t>
      </w:r>
      <w:r w:rsidR="00D06289">
        <w:rPr>
          <w:rFonts w:cs="Times New Roman"/>
        </w:rPr>
        <w:t xml:space="preserve"> </w:t>
      </w:r>
      <m:oMath>
        <m:r>
          <w:rPr>
            <w:rFonts w:ascii="Cambria Math" w:hAnsi="Cambria Math" w:cs="Times New Roman"/>
          </w:rPr>
          <w:lastRenderedPageBreak/>
          <m:t>AIC=-2</m:t>
        </m:r>
        <m:func>
          <m:funcPr>
            <m:ctrlPr>
              <w:rPr>
                <w:rFonts w:ascii="Cambria Math" w:hAnsi="Cambria Math" w:cs="Times New Roman"/>
              </w:rPr>
            </m:ctrlPr>
          </m:funcPr>
          <m:fName>
            <m:r>
              <m:rPr>
                <m:sty m:val="p"/>
              </m:rPr>
              <w:rPr>
                <w:rFonts w:ascii="Cambria Math" w:hAnsi="Cambria Math" w:cs="Times New Roman"/>
              </w:rPr>
              <m:t>ln</m:t>
            </m:r>
          </m:fName>
          <m:e>
            <m:d>
              <m:dPr>
                <m:ctrlPr>
                  <w:rPr>
                    <w:rFonts w:ascii="Cambria Math" w:hAnsi="Cambria Math" w:cs="Times New Roman"/>
                    <w:i/>
                  </w:rPr>
                </m:ctrlPr>
              </m:dPr>
              <m:e>
                <m:r>
                  <w:rPr>
                    <w:rFonts w:ascii="Cambria Math" w:hAnsi="Cambria Math" w:cs="Times New Roman"/>
                  </w:rPr>
                  <m:t>L</m:t>
                </m:r>
              </m:e>
            </m:d>
          </m:e>
        </m:func>
        <m:r>
          <w:rPr>
            <w:rFonts w:ascii="Cambria Math" w:hAnsi="Cambria Math" w:cs="Times New Roman"/>
          </w:rPr>
          <m:t>+2k</m:t>
        </m:r>
      </m:oMath>
      <w:r w:rsidR="00802F82">
        <w:rPr>
          <w:rFonts w:cs="Times New Roman"/>
        </w:rPr>
        <w:t>,</w:t>
      </w:r>
      <w:r w:rsidR="002150DA">
        <w:rPr>
          <w:rFonts w:cs="Times New Roman"/>
        </w:rPr>
        <w:t xml:space="preserve"> where </w:t>
      </w:r>
      <w:r w:rsidR="002150DA" w:rsidRPr="0090692F">
        <w:rPr>
          <w:rFonts w:cs="Times New Roman"/>
          <w:i/>
        </w:rPr>
        <w:t>L</w:t>
      </w:r>
      <w:r w:rsidR="002150DA">
        <w:rPr>
          <w:rFonts w:cs="Times New Roman"/>
        </w:rPr>
        <w:t xml:space="preserve"> </w:t>
      </w:r>
      <w:r w:rsidR="00DB7C7A">
        <w:rPr>
          <w:rFonts w:cs="Times New Roman"/>
        </w:rPr>
        <w:t xml:space="preserve">= </w:t>
      </w:r>
      <w:r w:rsidR="002150DA">
        <w:rPr>
          <w:rFonts w:cs="Times New Roman"/>
        </w:rPr>
        <w:t xml:space="preserve">maximum likelihood estimate and </w:t>
      </w:r>
      <w:r w:rsidR="002150DA" w:rsidRPr="0090692F">
        <w:rPr>
          <w:rFonts w:cs="Times New Roman"/>
          <w:i/>
        </w:rPr>
        <w:t>k</w:t>
      </w:r>
      <w:r w:rsidR="002150DA">
        <w:rPr>
          <w:rFonts w:cs="Times New Roman"/>
        </w:rPr>
        <w:t>=number of parameters</w:t>
      </w:r>
      <w:r w:rsidR="00F801BE">
        <w:rPr>
          <w:rFonts w:cs="Times New Roman"/>
        </w:rPr>
        <w:t xml:space="preserve"> (Burnham and Anderson, 2002)</w:t>
      </w:r>
      <w:r w:rsidR="00A421EF">
        <w:rPr>
          <w:rFonts w:cs="Times New Roman"/>
        </w:rPr>
        <w:t>.</w:t>
      </w:r>
      <w:r w:rsidR="002150DA">
        <w:rPr>
          <w:rFonts w:cs="Times New Roman"/>
        </w:rPr>
        <w:t xml:space="preserve"> </w:t>
      </w:r>
      <w:r w:rsidR="00BF0E83">
        <w:rPr>
          <w:rFonts w:cs="Times New Roman"/>
        </w:rPr>
        <w:t xml:space="preserve">The predictor variable Captain produced the lowest AIC for lognormal model whereas Vessel produced the lowest AIC for the binomial model. </w:t>
      </w:r>
    </w:p>
    <w:p w:rsidR="00ED0CEA" w:rsidRDefault="00ED0CEA" w:rsidP="001C6342">
      <w:pPr>
        <w:autoSpaceDE w:val="0"/>
        <w:autoSpaceDN w:val="0"/>
        <w:adjustRightInd w:val="0"/>
        <w:spacing w:after="0" w:line="360" w:lineRule="auto"/>
        <w:rPr>
          <w:rFonts w:cs="Times New Roman"/>
        </w:rPr>
      </w:pPr>
    </w:p>
    <w:p w:rsidR="00E529F1" w:rsidRDefault="00BF2C18" w:rsidP="001C6342">
      <w:pPr>
        <w:autoSpaceDE w:val="0"/>
        <w:autoSpaceDN w:val="0"/>
        <w:adjustRightInd w:val="0"/>
        <w:spacing w:after="0" w:line="360" w:lineRule="auto"/>
        <w:rPr>
          <w:rFonts w:cs="Times New Roman"/>
        </w:rPr>
      </w:pPr>
      <w:r>
        <w:rPr>
          <w:rFonts w:cs="Times New Roman"/>
        </w:rPr>
        <w:t>The forward GLM selection procedure produced a suite of final models for t</w:t>
      </w:r>
      <w:r w:rsidR="00D06289">
        <w:rPr>
          <w:rFonts w:cs="Times New Roman"/>
        </w:rPr>
        <w:t xml:space="preserve">he EAG and WAG subsets of data </w:t>
      </w:r>
      <w:r>
        <w:rPr>
          <w:rFonts w:cs="Times New Roman"/>
        </w:rPr>
        <w:t>for different time periods 1995/04</w:t>
      </w:r>
      <w:r w:rsidR="00683E12">
        <w:rPr>
          <w:rFonts w:cs="Times New Roman"/>
        </w:rPr>
        <w:t>–</w:t>
      </w:r>
      <w:r>
        <w:rPr>
          <w:rFonts w:cs="Times New Roman"/>
        </w:rPr>
        <w:t>2004/05 and 2005/06</w:t>
      </w:r>
      <w:r w:rsidR="00683E12">
        <w:rPr>
          <w:rFonts w:cs="Times New Roman"/>
        </w:rPr>
        <w:t>–</w:t>
      </w:r>
      <w:r>
        <w:rPr>
          <w:rFonts w:cs="Times New Roman"/>
        </w:rPr>
        <w:t xml:space="preserve">2010/11 (Table </w:t>
      </w:r>
      <w:r w:rsidR="00BF0E83">
        <w:rPr>
          <w:rFonts w:cs="Times New Roman"/>
        </w:rPr>
        <w:t>4</w:t>
      </w:r>
      <w:r>
        <w:rPr>
          <w:rFonts w:cs="Times New Roman"/>
        </w:rPr>
        <w:t>).</w:t>
      </w:r>
      <w:r w:rsidR="00BF0E83">
        <w:rPr>
          <w:rFonts w:cs="Times New Roman"/>
        </w:rPr>
        <w:t xml:space="preserve"> </w:t>
      </w:r>
      <w:r w:rsidR="00ED0CEA">
        <w:rPr>
          <w:rFonts w:cs="Times New Roman"/>
        </w:rPr>
        <w:t xml:space="preserve">All final models selected the Captain predictor variable. </w:t>
      </w:r>
      <w:r w:rsidR="0041460F">
        <w:rPr>
          <w:rFonts w:cs="Times New Roman"/>
        </w:rPr>
        <w:t>A</w:t>
      </w:r>
      <w:r w:rsidR="00B3062F">
        <w:rPr>
          <w:rFonts w:cs="Times New Roman"/>
        </w:rPr>
        <w:t xml:space="preserve">lthough </w:t>
      </w:r>
      <w:r w:rsidR="0098176E">
        <w:rPr>
          <w:rFonts w:cs="Times New Roman"/>
        </w:rPr>
        <w:t xml:space="preserve">the </w:t>
      </w:r>
      <w:r w:rsidR="00B3062F">
        <w:rPr>
          <w:rFonts w:cs="Times New Roman"/>
        </w:rPr>
        <w:t xml:space="preserve">golden king crab </w:t>
      </w:r>
      <w:r w:rsidR="008E0330">
        <w:rPr>
          <w:rFonts w:cs="Times New Roman"/>
        </w:rPr>
        <w:t>fishery</w:t>
      </w:r>
      <w:r w:rsidR="00830A09">
        <w:rPr>
          <w:rFonts w:cs="Times New Roman"/>
        </w:rPr>
        <w:t xml:space="preserve"> is </w:t>
      </w:r>
      <w:r w:rsidR="0098176E">
        <w:rPr>
          <w:rFonts w:cs="Times New Roman"/>
        </w:rPr>
        <w:t xml:space="preserve">prosecuted </w:t>
      </w:r>
      <w:r w:rsidR="00830A09">
        <w:rPr>
          <w:rFonts w:cs="Times New Roman"/>
        </w:rPr>
        <w:t>with</w:t>
      </w:r>
      <w:r w:rsidR="008E0330">
        <w:rPr>
          <w:rFonts w:cs="Times New Roman"/>
        </w:rPr>
        <w:t xml:space="preserve"> </w:t>
      </w:r>
      <w:r w:rsidR="0098176E">
        <w:rPr>
          <w:rFonts w:cs="Times New Roman"/>
        </w:rPr>
        <w:t xml:space="preserve">only </w:t>
      </w:r>
      <w:r w:rsidR="008E0330">
        <w:rPr>
          <w:rFonts w:cs="Times New Roman"/>
        </w:rPr>
        <w:t>a single gear</w:t>
      </w:r>
      <w:r w:rsidR="0098176E">
        <w:rPr>
          <w:rFonts w:cs="Times New Roman"/>
        </w:rPr>
        <w:t xml:space="preserve"> type</w:t>
      </w:r>
      <w:r w:rsidR="008E0330">
        <w:rPr>
          <w:rFonts w:cs="Times New Roman"/>
        </w:rPr>
        <w:t xml:space="preserve"> (pot</w:t>
      </w:r>
      <w:r w:rsidR="0098176E">
        <w:rPr>
          <w:rFonts w:cs="Times New Roman"/>
        </w:rPr>
        <w:t>s</w:t>
      </w:r>
      <w:r w:rsidR="008E0330">
        <w:rPr>
          <w:rFonts w:cs="Times New Roman"/>
        </w:rPr>
        <w:t>)</w:t>
      </w:r>
      <w:r w:rsidR="00830A09">
        <w:rPr>
          <w:rFonts w:cs="Times New Roman"/>
        </w:rPr>
        <w:t>, the gear</w:t>
      </w:r>
      <w:r w:rsidR="00B3062F">
        <w:rPr>
          <w:rFonts w:cs="Times New Roman"/>
        </w:rPr>
        <w:t xml:space="preserve"> configuration </w:t>
      </w:r>
      <w:r w:rsidR="008E0330">
        <w:rPr>
          <w:rFonts w:cs="Times New Roman"/>
        </w:rPr>
        <w:t xml:space="preserve">has changed </w:t>
      </w:r>
      <w:r w:rsidR="00B3062F">
        <w:rPr>
          <w:rFonts w:cs="Times New Roman"/>
        </w:rPr>
        <w:t xml:space="preserve">over the years, so different </w:t>
      </w:r>
      <w:r w:rsidR="0098176E">
        <w:rPr>
          <w:rFonts w:cs="Times New Roman"/>
        </w:rPr>
        <w:t xml:space="preserve">gear </w:t>
      </w:r>
      <w:r w:rsidR="00B3062F">
        <w:rPr>
          <w:rFonts w:cs="Times New Roman"/>
        </w:rPr>
        <w:t>factor</w:t>
      </w:r>
      <w:r w:rsidR="008E0330">
        <w:rPr>
          <w:rFonts w:cs="Times New Roman"/>
        </w:rPr>
        <w:t xml:space="preserve"> levels</w:t>
      </w:r>
      <w:r w:rsidR="00B3062F">
        <w:rPr>
          <w:rFonts w:cs="Times New Roman"/>
        </w:rPr>
        <w:t xml:space="preserve"> were </w:t>
      </w:r>
      <w:r w:rsidR="00801C90">
        <w:rPr>
          <w:rFonts w:cs="Times New Roman"/>
        </w:rPr>
        <w:t>considered for</w:t>
      </w:r>
      <w:r w:rsidR="00B3062F">
        <w:rPr>
          <w:rFonts w:cs="Times New Roman"/>
        </w:rPr>
        <w:t xml:space="preserve"> the model</w:t>
      </w:r>
      <w:r w:rsidR="00C54C1D">
        <w:rPr>
          <w:rFonts w:cs="Times New Roman"/>
        </w:rPr>
        <w:t xml:space="preserve">. </w:t>
      </w:r>
    </w:p>
    <w:p w:rsidR="008B4F5B" w:rsidRDefault="008B4F5B" w:rsidP="001C6342">
      <w:pPr>
        <w:autoSpaceDE w:val="0"/>
        <w:autoSpaceDN w:val="0"/>
        <w:adjustRightInd w:val="0"/>
        <w:spacing w:after="0" w:line="360" w:lineRule="auto"/>
        <w:rPr>
          <w:rFonts w:cs="Times New Roman"/>
        </w:rPr>
      </w:pPr>
    </w:p>
    <w:p w:rsidR="00AF79AD" w:rsidRDefault="00292CE8" w:rsidP="00C95042">
      <w:pPr>
        <w:autoSpaceDE w:val="0"/>
        <w:autoSpaceDN w:val="0"/>
        <w:adjustRightInd w:val="0"/>
        <w:spacing w:after="0" w:line="360" w:lineRule="auto"/>
        <w:rPr>
          <w:rFonts w:cs="Times New Roman"/>
        </w:rPr>
      </w:pPr>
      <w:r>
        <w:rPr>
          <w:rFonts w:cs="Times New Roman"/>
        </w:rPr>
        <w:t>Table</w:t>
      </w:r>
      <w:r w:rsidR="00EE02D8">
        <w:rPr>
          <w:rFonts w:cs="Times New Roman"/>
        </w:rPr>
        <w:t>s</w:t>
      </w:r>
      <w:r w:rsidR="00BB467F">
        <w:rPr>
          <w:rFonts w:cs="Times New Roman"/>
        </w:rPr>
        <w:t xml:space="preserve"> </w:t>
      </w:r>
      <w:r w:rsidR="00AF79AD">
        <w:rPr>
          <w:rFonts w:cs="Times New Roman"/>
        </w:rPr>
        <w:t>5</w:t>
      </w:r>
      <w:r w:rsidR="002E64C3">
        <w:rPr>
          <w:rFonts w:cs="Times New Roman"/>
        </w:rPr>
        <w:t xml:space="preserve"> and </w:t>
      </w:r>
      <w:r w:rsidR="00AF79AD">
        <w:rPr>
          <w:rFonts w:cs="Times New Roman"/>
        </w:rPr>
        <w:t>6</w:t>
      </w:r>
      <w:r w:rsidR="00C95042">
        <w:rPr>
          <w:rFonts w:cs="Times New Roman"/>
        </w:rPr>
        <w:t xml:space="preserve"> provide</w:t>
      </w:r>
      <w:r w:rsidR="00EE02D8" w:rsidRPr="00EE02D8">
        <w:rPr>
          <w:rFonts w:cs="Times New Roman"/>
        </w:rPr>
        <w:t xml:space="preserve"> </w:t>
      </w:r>
      <w:r w:rsidR="00EE02D8">
        <w:rPr>
          <w:rFonts w:cs="Times New Roman"/>
        </w:rPr>
        <w:t xml:space="preserve">the analysis of deviance values for lognormal </w:t>
      </w:r>
      <w:r w:rsidR="00AF79AD">
        <w:rPr>
          <w:rFonts w:cs="Times New Roman"/>
        </w:rPr>
        <w:t xml:space="preserve">and </w:t>
      </w:r>
      <w:r w:rsidR="0007553B">
        <w:rPr>
          <w:rFonts w:cs="Times New Roman"/>
        </w:rPr>
        <w:t xml:space="preserve">binomial </w:t>
      </w:r>
      <w:r w:rsidR="00EE02D8">
        <w:rPr>
          <w:rFonts w:cs="Times New Roman"/>
        </w:rPr>
        <w:t>fit</w:t>
      </w:r>
      <w:r w:rsidR="00AF79AD">
        <w:rPr>
          <w:rFonts w:cs="Times New Roman"/>
        </w:rPr>
        <w:t>s</w:t>
      </w:r>
      <w:r w:rsidR="00EE02D8">
        <w:rPr>
          <w:rFonts w:cs="Times New Roman"/>
        </w:rPr>
        <w:t xml:space="preserve"> for </w:t>
      </w:r>
      <w:r w:rsidR="0096638A">
        <w:rPr>
          <w:rFonts w:cs="Times New Roman"/>
        </w:rPr>
        <w:t>EAG</w:t>
      </w:r>
      <w:r w:rsidR="00EE02D8">
        <w:rPr>
          <w:rFonts w:cs="Times New Roman"/>
        </w:rPr>
        <w:t xml:space="preserve"> and </w:t>
      </w:r>
      <w:r w:rsidR="00C74778">
        <w:rPr>
          <w:rFonts w:cs="Times New Roman"/>
        </w:rPr>
        <w:t>WAG</w:t>
      </w:r>
      <w:r w:rsidR="009D0D53">
        <w:rPr>
          <w:rFonts w:cs="Times New Roman"/>
        </w:rPr>
        <w:t>, respectively</w:t>
      </w:r>
      <w:r w:rsidR="00C54C1D">
        <w:rPr>
          <w:rFonts w:cs="Times New Roman"/>
        </w:rPr>
        <w:t xml:space="preserve">. </w:t>
      </w:r>
      <w:r w:rsidRPr="000C5F84">
        <w:rPr>
          <w:rFonts w:cs="Times New Roman"/>
        </w:rPr>
        <w:t xml:space="preserve">Each table lists </w:t>
      </w:r>
      <w:r w:rsidR="00A61172">
        <w:rPr>
          <w:rFonts w:cs="Times New Roman"/>
        </w:rPr>
        <w:t xml:space="preserve">the </w:t>
      </w:r>
      <w:r w:rsidRPr="000C5F84">
        <w:rPr>
          <w:rFonts w:cs="Times New Roman"/>
        </w:rPr>
        <w:t xml:space="preserve">results separately for </w:t>
      </w:r>
      <w:r w:rsidR="00AF79AD">
        <w:rPr>
          <w:rFonts w:cs="Times New Roman"/>
        </w:rPr>
        <w:t>1995/96</w:t>
      </w:r>
      <w:r w:rsidR="00683E12">
        <w:rPr>
          <w:rFonts w:cs="Times New Roman"/>
        </w:rPr>
        <w:t>–</w:t>
      </w:r>
      <w:r w:rsidR="00AF79AD">
        <w:rPr>
          <w:rFonts w:cs="Times New Roman"/>
        </w:rPr>
        <w:t>2004/05</w:t>
      </w:r>
      <w:r w:rsidRPr="000C5F84">
        <w:rPr>
          <w:rFonts w:cs="Times New Roman"/>
        </w:rPr>
        <w:t xml:space="preserve"> and </w:t>
      </w:r>
      <w:r w:rsidR="00AF79AD">
        <w:rPr>
          <w:rFonts w:cs="Times New Roman"/>
        </w:rPr>
        <w:t>2005/06</w:t>
      </w:r>
      <w:r w:rsidR="00683E12">
        <w:rPr>
          <w:rFonts w:cs="Times New Roman"/>
        </w:rPr>
        <w:t>–</w:t>
      </w:r>
      <w:r w:rsidR="00AF79AD">
        <w:rPr>
          <w:rFonts w:cs="Times New Roman"/>
        </w:rPr>
        <w:t xml:space="preserve">2010/11 periods. </w:t>
      </w:r>
      <w:r w:rsidR="00E81FA2">
        <w:rPr>
          <w:rFonts w:cs="Times New Roman"/>
        </w:rPr>
        <w:t xml:space="preserve">The last column in each Table provides the  </w:t>
      </w:r>
      <w:r w:rsidR="00C01995">
        <w:rPr>
          <w:rFonts w:cs="Times New Roman"/>
        </w:rPr>
        <w:t xml:space="preserve">systematic </w:t>
      </w:r>
      <w:r w:rsidR="00E81FA2">
        <w:rPr>
          <w:rFonts w:cs="Times New Roman"/>
        </w:rPr>
        <w:t xml:space="preserve">increase </w:t>
      </w:r>
      <w:r w:rsidR="00C01995">
        <w:rPr>
          <w:rFonts w:cs="Times New Roman"/>
        </w:rPr>
        <w:t xml:space="preserve">in </w:t>
      </w:r>
      <w:r w:rsidR="00E81FA2">
        <w:rPr>
          <w:rFonts w:cs="Times New Roman"/>
        </w:rPr>
        <w:t>R</w:t>
      </w:r>
      <w:r w:rsidR="00E81FA2" w:rsidRPr="00E81FA2">
        <w:rPr>
          <w:rFonts w:cs="Times New Roman"/>
          <w:vertAlign w:val="superscript"/>
        </w:rPr>
        <w:t>2</w:t>
      </w:r>
      <w:r w:rsidR="00E81FA2">
        <w:rPr>
          <w:rFonts w:cs="Times New Roman"/>
        </w:rPr>
        <w:t xml:space="preserve"> as each selected predictor variable was added. Lognormal GLM fit on positive catches produced higher R</w:t>
      </w:r>
      <w:r w:rsidR="00E81FA2" w:rsidRPr="00D2669C">
        <w:rPr>
          <w:rFonts w:cs="Times New Roman"/>
          <w:vertAlign w:val="superscript"/>
        </w:rPr>
        <w:t>2</w:t>
      </w:r>
      <w:r w:rsidR="00E81FA2">
        <w:rPr>
          <w:rFonts w:cs="Times New Roman"/>
        </w:rPr>
        <w:t xml:space="preserve"> values than the binomial GLM fit for both regions.</w:t>
      </w:r>
    </w:p>
    <w:p w:rsidR="00AF79AD" w:rsidRDefault="00AF79AD" w:rsidP="00C95042">
      <w:pPr>
        <w:autoSpaceDE w:val="0"/>
        <w:autoSpaceDN w:val="0"/>
        <w:adjustRightInd w:val="0"/>
        <w:spacing w:after="0" w:line="360" w:lineRule="auto"/>
        <w:rPr>
          <w:rFonts w:cs="Times New Roman"/>
        </w:rPr>
      </w:pPr>
    </w:p>
    <w:p w:rsidR="00BB244D" w:rsidRDefault="00F854F7" w:rsidP="00C95042">
      <w:pPr>
        <w:autoSpaceDE w:val="0"/>
        <w:autoSpaceDN w:val="0"/>
        <w:adjustRightInd w:val="0"/>
        <w:spacing w:after="0" w:line="360" w:lineRule="auto"/>
        <w:rPr>
          <w:rFonts w:cs="Times New Roman"/>
        </w:rPr>
      </w:pPr>
      <w:r>
        <w:rPr>
          <w:rFonts w:cs="Times New Roman"/>
        </w:rPr>
        <w:t xml:space="preserve">We considered </w:t>
      </w:r>
      <w:r w:rsidR="00AF79AD" w:rsidRPr="002640B4">
        <w:rPr>
          <w:rFonts w:cs="Times New Roman"/>
          <w:i/>
        </w:rPr>
        <w:t>Year</w:t>
      </w:r>
      <w:r w:rsidR="00AF79AD">
        <w:rPr>
          <w:rFonts w:cs="Times New Roman"/>
        </w:rPr>
        <w:t>:</w:t>
      </w:r>
      <w:r w:rsidR="00AF79AD" w:rsidRPr="002640B4">
        <w:rPr>
          <w:rFonts w:cs="Times New Roman"/>
          <w:i/>
        </w:rPr>
        <w:t>Captain</w:t>
      </w:r>
      <w:r w:rsidR="00AF79AD">
        <w:rPr>
          <w:rFonts w:cs="Times New Roman"/>
        </w:rPr>
        <w:t xml:space="preserve">, </w:t>
      </w:r>
      <w:r w:rsidR="00AF79AD" w:rsidRPr="002640B4">
        <w:rPr>
          <w:rFonts w:cs="Times New Roman"/>
          <w:i/>
        </w:rPr>
        <w:t>Year</w:t>
      </w:r>
      <w:r w:rsidR="00AF79AD">
        <w:rPr>
          <w:rFonts w:cs="Times New Roman"/>
        </w:rPr>
        <w:t>:</w:t>
      </w:r>
      <w:r w:rsidR="00AF79AD" w:rsidRPr="002640B4">
        <w:rPr>
          <w:rFonts w:cs="Times New Roman"/>
          <w:i/>
        </w:rPr>
        <w:t>Gear</w:t>
      </w:r>
      <w:r w:rsidR="00AF79AD">
        <w:rPr>
          <w:rFonts w:cs="Times New Roman"/>
        </w:rPr>
        <w:t xml:space="preserve">, </w:t>
      </w:r>
      <w:r w:rsidRPr="002640B4">
        <w:rPr>
          <w:rFonts w:cs="Times New Roman"/>
          <w:i/>
        </w:rPr>
        <w:t>Year</w:t>
      </w:r>
      <w:r>
        <w:rPr>
          <w:rFonts w:cs="Times New Roman"/>
        </w:rPr>
        <w:t>:</w:t>
      </w:r>
      <w:r w:rsidRPr="002640B4">
        <w:rPr>
          <w:rFonts w:cs="Times New Roman"/>
          <w:i/>
        </w:rPr>
        <w:t>Area</w:t>
      </w:r>
      <w:r>
        <w:rPr>
          <w:rFonts w:cs="Times New Roman"/>
        </w:rPr>
        <w:t xml:space="preserve">, </w:t>
      </w:r>
      <w:r w:rsidR="00AF79AD">
        <w:rPr>
          <w:rFonts w:cs="Times New Roman"/>
        </w:rPr>
        <w:t xml:space="preserve">and </w:t>
      </w:r>
      <w:r w:rsidR="00AF79AD" w:rsidRPr="002640B4">
        <w:rPr>
          <w:rFonts w:cs="Times New Roman"/>
          <w:i/>
        </w:rPr>
        <w:t>Year</w:t>
      </w:r>
      <w:r w:rsidR="00AF79AD">
        <w:rPr>
          <w:rFonts w:cs="Times New Roman"/>
        </w:rPr>
        <w:t>:</w:t>
      </w:r>
      <w:r w:rsidR="00AF79AD" w:rsidRPr="002640B4">
        <w:rPr>
          <w:rFonts w:cs="Times New Roman"/>
          <w:i/>
        </w:rPr>
        <w:t>Month</w:t>
      </w:r>
      <w:r w:rsidR="00AF79AD">
        <w:rPr>
          <w:rFonts w:cs="Times New Roman"/>
        </w:rPr>
        <w:t xml:space="preserve"> interactions</w:t>
      </w:r>
      <w:r w:rsidR="00A61172">
        <w:rPr>
          <w:rFonts w:cs="Times New Roman"/>
        </w:rPr>
        <w:t xml:space="preserve"> </w:t>
      </w:r>
      <w:r w:rsidR="00AF79AD">
        <w:rPr>
          <w:rFonts w:cs="Times New Roman"/>
        </w:rPr>
        <w:t xml:space="preserve">one at a time for different subsets of data for </w:t>
      </w:r>
      <w:r w:rsidR="0096638A">
        <w:rPr>
          <w:rFonts w:cs="Times New Roman"/>
        </w:rPr>
        <w:t>EAG</w:t>
      </w:r>
      <w:r w:rsidR="00A61172">
        <w:rPr>
          <w:rFonts w:cs="Times New Roman"/>
        </w:rPr>
        <w:t xml:space="preserve"> </w:t>
      </w:r>
      <w:r w:rsidR="00AF79AD">
        <w:rPr>
          <w:rFonts w:cs="Times New Roman"/>
        </w:rPr>
        <w:t xml:space="preserve">and WAG </w:t>
      </w:r>
      <w:r>
        <w:rPr>
          <w:rFonts w:cs="Times New Roman"/>
        </w:rPr>
        <w:t xml:space="preserve">legal size catches. </w:t>
      </w:r>
      <w:r w:rsidR="00E40A00">
        <w:rPr>
          <w:rFonts w:cs="Times New Roman"/>
        </w:rPr>
        <w:t>Tables 7 and 8 provide</w:t>
      </w:r>
      <w:r w:rsidR="00E40A00" w:rsidRPr="00EE02D8">
        <w:rPr>
          <w:rFonts w:cs="Times New Roman"/>
        </w:rPr>
        <w:t xml:space="preserve"> </w:t>
      </w:r>
      <w:r w:rsidR="00E40A00">
        <w:rPr>
          <w:rFonts w:cs="Times New Roman"/>
        </w:rPr>
        <w:t xml:space="preserve">the analysis of deviance values for lognormal and </w:t>
      </w:r>
      <w:r w:rsidR="0007553B">
        <w:rPr>
          <w:rFonts w:cs="Times New Roman"/>
        </w:rPr>
        <w:t xml:space="preserve">binomial </w:t>
      </w:r>
      <w:r w:rsidR="00E40A00">
        <w:rPr>
          <w:rFonts w:cs="Times New Roman"/>
        </w:rPr>
        <w:t xml:space="preserve">fits with </w:t>
      </w:r>
      <w:r w:rsidR="00E40A00" w:rsidRPr="002640B4">
        <w:rPr>
          <w:rFonts w:cs="Times New Roman"/>
          <w:i/>
        </w:rPr>
        <w:t>Year</w:t>
      </w:r>
      <w:r w:rsidR="00E40A00">
        <w:rPr>
          <w:rFonts w:cs="Times New Roman"/>
        </w:rPr>
        <w:t>:</w:t>
      </w:r>
      <w:r w:rsidR="00E40A00" w:rsidRPr="002640B4">
        <w:rPr>
          <w:rFonts w:cs="Times New Roman"/>
          <w:i/>
        </w:rPr>
        <w:t>Captain</w:t>
      </w:r>
      <w:r w:rsidR="00E40A00">
        <w:rPr>
          <w:rFonts w:cs="Times New Roman"/>
        </w:rPr>
        <w:t xml:space="preserve"> interaction selection for EAG and WAG, respectively. There was an improvement </w:t>
      </w:r>
      <w:r w:rsidR="00416BB2">
        <w:rPr>
          <w:rFonts w:cs="Times New Roman"/>
        </w:rPr>
        <w:t xml:space="preserve">in </w:t>
      </w:r>
      <w:r w:rsidR="00060089">
        <w:rPr>
          <w:rFonts w:cs="Times New Roman"/>
        </w:rPr>
        <w:t>R</w:t>
      </w:r>
      <w:r w:rsidR="00060089" w:rsidRPr="00A61172">
        <w:rPr>
          <w:rFonts w:cs="Times New Roman"/>
          <w:vertAlign w:val="superscript"/>
        </w:rPr>
        <w:t>2</w:t>
      </w:r>
      <w:r w:rsidR="00060089">
        <w:rPr>
          <w:rFonts w:cs="Times New Roman"/>
        </w:rPr>
        <w:t>,</w:t>
      </w:r>
      <w:r w:rsidR="00247F70">
        <w:rPr>
          <w:rFonts w:cs="Times New Roman"/>
        </w:rPr>
        <w:t xml:space="preserve"> </w:t>
      </w:r>
      <w:r w:rsidR="00E40A00">
        <w:rPr>
          <w:rFonts w:cs="Times New Roman"/>
        </w:rPr>
        <w:t xml:space="preserve">but not large enough to consider them as base models. Stepwise selection procedure with other interaction terms either did not </w:t>
      </w:r>
      <w:r w:rsidR="00416BB2">
        <w:rPr>
          <w:rFonts w:cs="Times New Roman"/>
        </w:rPr>
        <w:t xml:space="preserve">select </w:t>
      </w:r>
      <w:r w:rsidR="00247F70">
        <w:rPr>
          <w:rFonts w:cs="Times New Roman"/>
        </w:rPr>
        <w:t xml:space="preserve">the interaction </w:t>
      </w:r>
      <w:r w:rsidR="00E40A00">
        <w:rPr>
          <w:rFonts w:cs="Times New Roman"/>
        </w:rPr>
        <w:t xml:space="preserve">for </w:t>
      </w:r>
      <w:r w:rsidR="00416BB2">
        <w:rPr>
          <w:rFonts w:cs="Times New Roman"/>
        </w:rPr>
        <w:t xml:space="preserve">either </w:t>
      </w:r>
      <w:r w:rsidR="00E40A00">
        <w:rPr>
          <w:rFonts w:cs="Times New Roman"/>
        </w:rPr>
        <w:t>model or did not improve R</w:t>
      </w:r>
      <w:r w:rsidR="00E40A00" w:rsidRPr="00E40A00">
        <w:rPr>
          <w:rFonts w:cs="Times New Roman"/>
          <w:vertAlign w:val="superscript"/>
        </w:rPr>
        <w:t>2</w:t>
      </w:r>
      <w:r w:rsidR="00247F70">
        <w:rPr>
          <w:rFonts w:cs="Times New Roman"/>
        </w:rPr>
        <w:t xml:space="preserve">. </w:t>
      </w:r>
    </w:p>
    <w:p w:rsidR="00BB244D" w:rsidRDefault="00BB244D" w:rsidP="00C95042">
      <w:pPr>
        <w:autoSpaceDE w:val="0"/>
        <w:autoSpaceDN w:val="0"/>
        <w:adjustRightInd w:val="0"/>
        <w:spacing w:after="0" w:line="360" w:lineRule="auto"/>
        <w:rPr>
          <w:rFonts w:cs="Times New Roman"/>
        </w:rPr>
      </w:pPr>
    </w:p>
    <w:p w:rsidR="00247F70" w:rsidRDefault="00247F70" w:rsidP="00C95042">
      <w:pPr>
        <w:autoSpaceDE w:val="0"/>
        <w:autoSpaceDN w:val="0"/>
        <w:adjustRightInd w:val="0"/>
        <w:spacing w:after="0" w:line="360" w:lineRule="auto"/>
        <w:rPr>
          <w:rFonts w:cs="Times New Roman"/>
        </w:rPr>
      </w:pPr>
      <w:r>
        <w:rPr>
          <w:rFonts w:cs="Times New Roman"/>
        </w:rPr>
        <w:t>The negative binomial fit slightly improved R</w:t>
      </w:r>
      <w:r w:rsidRPr="00513C25">
        <w:rPr>
          <w:rFonts w:cs="Times New Roman"/>
          <w:vertAlign w:val="superscript"/>
        </w:rPr>
        <w:t>2</w:t>
      </w:r>
      <w:r>
        <w:rPr>
          <w:rFonts w:cs="Times New Roman"/>
        </w:rPr>
        <w:t xml:space="preserve"> for </w:t>
      </w:r>
      <w:r w:rsidR="002E5227">
        <w:rPr>
          <w:rFonts w:cs="Times New Roman"/>
        </w:rPr>
        <w:t xml:space="preserve">the </w:t>
      </w:r>
      <w:r>
        <w:rPr>
          <w:rFonts w:cs="Times New Roman"/>
        </w:rPr>
        <w:t>1995/96</w:t>
      </w:r>
      <w:r w:rsidR="00060089">
        <w:rPr>
          <w:rFonts w:cs="Times New Roman"/>
        </w:rPr>
        <w:t>–</w:t>
      </w:r>
      <w:r>
        <w:rPr>
          <w:rFonts w:cs="Times New Roman"/>
        </w:rPr>
        <w:t>2004/05 data set</w:t>
      </w:r>
      <w:r w:rsidR="002E5227">
        <w:rPr>
          <w:rFonts w:cs="Times New Roman"/>
        </w:rPr>
        <w:t>,</w:t>
      </w:r>
      <w:r>
        <w:rPr>
          <w:rFonts w:cs="Times New Roman"/>
        </w:rPr>
        <w:t xml:space="preserve"> but </w:t>
      </w:r>
      <w:r w:rsidR="00513C25">
        <w:rPr>
          <w:rFonts w:cs="Times New Roman"/>
        </w:rPr>
        <w:t>did not improve R</w:t>
      </w:r>
      <w:r w:rsidR="00513C25" w:rsidRPr="00513C25">
        <w:rPr>
          <w:rFonts w:cs="Times New Roman"/>
          <w:vertAlign w:val="superscript"/>
        </w:rPr>
        <w:t>2</w:t>
      </w:r>
      <w:r w:rsidR="00513C25">
        <w:rPr>
          <w:rFonts w:cs="Times New Roman"/>
        </w:rPr>
        <w:t xml:space="preserve"> for </w:t>
      </w:r>
      <w:r w:rsidR="002E5227">
        <w:rPr>
          <w:rFonts w:cs="Times New Roman"/>
        </w:rPr>
        <w:t xml:space="preserve">the </w:t>
      </w:r>
      <w:r w:rsidR="00513C25">
        <w:rPr>
          <w:rFonts w:cs="Times New Roman"/>
        </w:rPr>
        <w:t>2005/06</w:t>
      </w:r>
      <w:r w:rsidR="00683E12">
        <w:rPr>
          <w:rFonts w:cs="Times New Roman"/>
        </w:rPr>
        <w:t>–</w:t>
      </w:r>
      <w:r w:rsidR="00513C25">
        <w:rPr>
          <w:rFonts w:cs="Times New Roman"/>
        </w:rPr>
        <w:t xml:space="preserve">2010/11 data </w:t>
      </w:r>
      <w:r w:rsidR="002E5227">
        <w:rPr>
          <w:rFonts w:cs="Times New Roman"/>
        </w:rPr>
        <w:t xml:space="preserve">set </w:t>
      </w:r>
      <w:r w:rsidR="00513C25">
        <w:rPr>
          <w:rFonts w:cs="Times New Roman"/>
        </w:rPr>
        <w:t xml:space="preserve">for </w:t>
      </w:r>
      <w:r w:rsidR="00416BB2">
        <w:rPr>
          <w:rFonts w:cs="Times New Roman"/>
        </w:rPr>
        <w:t xml:space="preserve">either </w:t>
      </w:r>
      <w:r w:rsidR="00513C25">
        <w:rPr>
          <w:rFonts w:cs="Times New Roman"/>
        </w:rPr>
        <w:t xml:space="preserve">region </w:t>
      </w:r>
      <w:r w:rsidR="00E40A00">
        <w:rPr>
          <w:rFonts w:cs="Times New Roman"/>
        </w:rPr>
        <w:t xml:space="preserve">(Tables 9 and 10). </w:t>
      </w:r>
      <w:r w:rsidR="005A2D0F">
        <w:rPr>
          <w:rFonts w:cs="Times New Roman"/>
        </w:rPr>
        <w:t xml:space="preserve"> Table 11 compares the annual CPUE index estimates by the </w:t>
      </w:r>
      <w:r w:rsidR="00947245">
        <w:rPr>
          <w:rFonts w:cs="Times New Roman"/>
        </w:rPr>
        <w:t>combined lognormal and binomial</w:t>
      </w:r>
      <w:r w:rsidR="005A2D0F">
        <w:rPr>
          <w:rFonts w:cs="Times New Roman"/>
        </w:rPr>
        <w:t xml:space="preserve"> and negative binomial GLM</w:t>
      </w:r>
      <w:r w:rsidR="00947245">
        <w:rPr>
          <w:rFonts w:cs="Times New Roman"/>
        </w:rPr>
        <w:t xml:space="preserve"> fits</w:t>
      </w:r>
      <w:r w:rsidR="005A2D0F">
        <w:rPr>
          <w:rFonts w:cs="Times New Roman"/>
        </w:rPr>
        <w:t xml:space="preserve">. The results are similar for most of the data subsets. </w:t>
      </w:r>
    </w:p>
    <w:p w:rsidR="00927156" w:rsidRDefault="00927156" w:rsidP="00C95042">
      <w:pPr>
        <w:autoSpaceDE w:val="0"/>
        <w:autoSpaceDN w:val="0"/>
        <w:adjustRightInd w:val="0"/>
        <w:spacing w:after="0" w:line="360" w:lineRule="auto"/>
        <w:rPr>
          <w:rFonts w:cs="Times New Roman"/>
        </w:rPr>
      </w:pPr>
    </w:p>
    <w:p w:rsidR="00247F70" w:rsidRDefault="00927156" w:rsidP="00C95042">
      <w:pPr>
        <w:autoSpaceDE w:val="0"/>
        <w:autoSpaceDN w:val="0"/>
        <w:adjustRightInd w:val="0"/>
        <w:spacing w:after="0" w:line="360" w:lineRule="auto"/>
        <w:rPr>
          <w:rFonts w:cs="Times New Roman"/>
        </w:rPr>
      </w:pPr>
      <w:r>
        <w:rPr>
          <w:rFonts w:cs="Times New Roman"/>
        </w:rPr>
        <w:t xml:space="preserve">Tables </w:t>
      </w:r>
      <w:r w:rsidR="00D16B87">
        <w:rPr>
          <w:rFonts w:cs="Times New Roman"/>
        </w:rPr>
        <w:t>C.</w:t>
      </w:r>
      <w:r>
        <w:rPr>
          <w:rFonts w:cs="Times New Roman"/>
        </w:rPr>
        <w:t>12-</w:t>
      </w:r>
      <w:r w:rsidR="00D16B87">
        <w:rPr>
          <w:rFonts w:cs="Times New Roman"/>
        </w:rPr>
        <w:t>C.</w:t>
      </w:r>
      <w:r>
        <w:rPr>
          <w:rFonts w:cs="Times New Roman"/>
        </w:rPr>
        <w:t>19 in Appendix C list the parameter estimates with standard errors for lognormal and negative binomial fits for</w:t>
      </w:r>
      <w:r w:rsidRPr="008969EC">
        <w:rPr>
          <w:rFonts w:cs="Times New Roman"/>
        </w:rPr>
        <w:t xml:space="preserve"> 1995/06–2004/05 and 2005/06–2010/11 periods and for east (</w:t>
      </w:r>
      <w:r w:rsidRPr="00054916">
        <w:rPr>
          <w:rFonts w:cs="Times New Roman"/>
        </w:rPr>
        <w:t>EAG) and west (WAG</w:t>
      </w:r>
      <w:r w:rsidRPr="008969EC">
        <w:rPr>
          <w:rFonts w:cs="Times New Roman"/>
        </w:rPr>
        <w:t>) of 174°W</w:t>
      </w:r>
      <w:r>
        <w:rPr>
          <w:rFonts w:cs="Times New Roman"/>
        </w:rPr>
        <w:t xml:space="preserve"> longitudes.</w:t>
      </w:r>
      <w:r w:rsidR="00947245">
        <w:rPr>
          <w:rFonts w:cs="Times New Roman"/>
        </w:rPr>
        <w:t xml:space="preserve"> The parameter estimates are provided in non-log space as well.</w:t>
      </w:r>
      <w:r w:rsidR="00235115">
        <w:rPr>
          <w:rFonts w:cs="Times New Roman"/>
        </w:rPr>
        <w:t xml:space="preserve"> </w:t>
      </w:r>
    </w:p>
    <w:p w:rsidR="00145AAF" w:rsidRDefault="00145AAF" w:rsidP="00C95042">
      <w:pPr>
        <w:autoSpaceDE w:val="0"/>
        <w:autoSpaceDN w:val="0"/>
        <w:adjustRightInd w:val="0"/>
        <w:spacing w:after="0" w:line="360" w:lineRule="auto"/>
        <w:rPr>
          <w:rFonts w:cs="Times New Roman"/>
        </w:rPr>
      </w:pPr>
    </w:p>
    <w:p w:rsidR="00192D44" w:rsidRPr="000C5F84" w:rsidRDefault="00192D44" w:rsidP="00192D44">
      <w:pPr>
        <w:autoSpaceDE w:val="0"/>
        <w:autoSpaceDN w:val="0"/>
        <w:adjustRightInd w:val="0"/>
        <w:spacing w:after="0" w:line="360" w:lineRule="auto"/>
        <w:rPr>
          <w:rFonts w:cs="Times New Roman"/>
        </w:rPr>
      </w:pPr>
      <w:r w:rsidRPr="000C5F84">
        <w:rPr>
          <w:rFonts w:cs="Times New Roman"/>
        </w:rPr>
        <w:lastRenderedPageBreak/>
        <w:t xml:space="preserve">Figures </w:t>
      </w:r>
      <w:r w:rsidR="001E7AA6">
        <w:rPr>
          <w:rFonts w:cs="Times New Roman"/>
        </w:rPr>
        <w:t>3 and 4</w:t>
      </w:r>
      <w:r w:rsidR="001C7509">
        <w:rPr>
          <w:rFonts w:cs="Times New Roman"/>
        </w:rPr>
        <w:t xml:space="preserve"> provide </w:t>
      </w:r>
      <w:r w:rsidR="001E7AA6">
        <w:rPr>
          <w:rFonts w:cs="Times New Roman"/>
        </w:rPr>
        <w:t xml:space="preserve">comparisons of all vessels’ and core vessels’ </w:t>
      </w:r>
      <w:r w:rsidR="001E7AA6" w:rsidRPr="002640B4">
        <w:rPr>
          <w:rFonts w:cs="Times New Roman"/>
        </w:rPr>
        <w:t>CPUE</w:t>
      </w:r>
      <w:r w:rsidR="001E7AA6">
        <w:rPr>
          <w:rFonts w:cs="Times New Roman"/>
        </w:rPr>
        <w:t xml:space="preserve"> for </w:t>
      </w:r>
      <w:r w:rsidR="00D2397B">
        <w:rPr>
          <w:rFonts w:cs="Times New Roman"/>
        </w:rPr>
        <w:t xml:space="preserve">the </w:t>
      </w:r>
      <w:r w:rsidR="001E7AA6">
        <w:rPr>
          <w:rFonts w:cs="Times New Roman"/>
        </w:rPr>
        <w:t>1995/96</w:t>
      </w:r>
      <w:r w:rsidR="00416BB2">
        <w:rPr>
          <w:rFonts w:cs="Times New Roman"/>
        </w:rPr>
        <w:t>–</w:t>
      </w:r>
      <w:r w:rsidR="00A90863">
        <w:rPr>
          <w:rFonts w:cs="Times New Roman"/>
        </w:rPr>
        <w:t>2010</w:t>
      </w:r>
      <w:r w:rsidR="001E7AA6">
        <w:rPr>
          <w:rFonts w:cs="Times New Roman"/>
        </w:rPr>
        <w:t>/1</w:t>
      </w:r>
      <w:r w:rsidR="00A90863">
        <w:rPr>
          <w:rFonts w:cs="Times New Roman"/>
        </w:rPr>
        <w:t>1</w:t>
      </w:r>
      <w:r w:rsidR="001E7AA6">
        <w:rPr>
          <w:rFonts w:cs="Times New Roman"/>
        </w:rPr>
        <w:t xml:space="preserve"> </w:t>
      </w:r>
      <w:r w:rsidR="00D2397B">
        <w:rPr>
          <w:rFonts w:cs="Times New Roman"/>
        </w:rPr>
        <w:t xml:space="preserve">time period </w:t>
      </w:r>
      <w:r w:rsidR="001E7AA6">
        <w:rPr>
          <w:rFonts w:cs="Times New Roman"/>
        </w:rPr>
        <w:t xml:space="preserve">for EAG and WAG, respectively. The </w:t>
      </w:r>
      <w:r w:rsidR="001E7AA6" w:rsidRPr="002640B4">
        <w:rPr>
          <w:rFonts w:cs="Times New Roman"/>
        </w:rPr>
        <w:t>CPUE</w:t>
      </w:r>
      <w:r w:rsidR="001E7AA6">
        <w:rPr>
          <w:rFonts w:cs="Times New Roman"/>
        </w:rPr>
        <w:t xml:space="preserve"> trends are </w:t>
      </w:r>
      <w:r w:rsidR="00416BB2">
        <w:rPr>
          <w:rFonts w:cs="Times New Roman"/>
        </w:rPr>
        <w:t xml:space="preserve">very </w:t>
      </w:r>
      <w:r w:rsidR="001E7AA6">
        <w:rPr>
          <w:rFonts w:cs="Times New Roman"/>
        </w:rPr>
        <w:t>similar</w:t>
      </w:r>
      <w:r w:rsidR="005149CF">
        <w:rPr>
          <w:rFonts w:cs="Times New Roman"/>
        </w:rPr>
        <w:t xml:space="preserve"> largely due to core vessels are almost identical to all vessels</w:t>
      </w:r>
      <w:r w:rsidR="00D2397B">
        <w:rPr>
          <w:rFonts w:cs="Times New Roman"/>
        </w:rPr>
        <w:t xml:space="preserve"> </w:t>
      </w:r>
      <w:r w:rsidR="00355E6C">
        <w:rPr>
          <w:rFonts w:cs="Times New Roman"/>
        </w:rPr>
        <w:t xml:space="preserve">during </w:t>
      </w:r>
      <w:r w:rsidR="00D2397B">
        <w:rPr>
          <w:rFonts w:cs="Times New Roman"/>
        </w:rPr>
        <w:t>this time period</w:t>
      </w:r>
      <w:r w:rsidR="001E7AA6">
        <w:rPr>
          <w:rFonts w:cs="Times New Roman"/>
        </w:rPr>
        <w:t xml:space="preserve">. Figure 5 depicts the </w:t>
      </w:r>
      <w:r w:rsidR="00DE1BB1">
        <w:rPr>
          <w:rFonts w:cs="Times New Roman"/>
        </w:rPr>
        <w:t>one-to-one relationship between each predictor variable (</w:t>
      </w:r>
      <w:r w:rsidR="001E7AA6">
        <w:rPr>
          <w:rFonts w:cs="Times New Roman"/>
        </w:rPr>
        <w:t>scatter plot matrices</w:t>
      </w:r>
      <w:r w:rsidR="00DE1BB1">
        <w:rPr>
          <w:rFonts w:cs="Times New Roman"/>
        </w:rPr>
        <w:t>)</w:t>
      </w:r>
      <w:r w:rsidR="001E7AA6">
        <w:rPr>
          <w:rFonts w:cs="Times New Roman"/>
        </w:rPr>
        <w:t xml:space="preserve"> </w:t>
      </w:r>
      <w:r w:rsidR="00945C22">
        <w:rPr>
          <w:rFonts w:cs="Times New Roman"/>
        </w:rPr>
        <w:t xml:space="preserve">offered </w:t>
      </w:r>
      <w:r w:rsidR="001E7AA6">
        <w:rPr>
          <w:rFonts w:cs="Times New Roman"/>
        </w:rPr>
        <w:t xml:space="preserve">for the EAG model </w:t>
      </w:r>
      <w:r w:rsidR="00945C22">
        <w:rPr>
          <w:rFonts w:cs="Times New Roman"/>
        </w:rPr>
        <w:t>selection</w:t>
      </w:r>
      <w:r w:rsidR="001E7AA6">
        <w:rPr>
          <w:rFonts w:cs="Times New Roman"/>
        </w:rPr>
        <w:t>. Significant correlatio</w:t>
      </w:r>
      <w:r w:rsidR="00DE1BB1">
        <w:rPr>
          <w:rFonts w:cs="Times New Roman"/>
        </w:rPr>
        <w:t xml:space="preserve">ns exist between </w:t>
      </w:r>
      <w:r w:rsidR="00DE1BB1" w:rsidRPr="000E4CA2">
        <w:rPr>
          <w:rFonts w:cs="Times New Roman"/>
          <w:i/>
        </w:rPr>
        <w:t>Year</w:t>
      </w:r>
      <w:r w:rsidR="00DE1BB1">
        <w:rPr>
          <w:rFonts w:cs="Times New Roman"/>
        </w:rPr>
        <w:t xml:space="preserve"> vs. </w:t>
      </w:r>
      <w:r w:rsidR="00DE1BB1" w:rsidRPr="000E4CA2">
        <w:rPr>
          <w:rFonts w:cs="Times New Roman"/>
          <w:i/>
        </w:rPr>
        <w:t>Ves</w:t>
      </w:r>
      <w:r w:rsidR="001E7AA6" w:rsidRPr="000E4CA2">
        <w:rPr>
          <w:rFonts w:cs="Times New Roman"/>
          <w:i/>
        </w:rPr>
        <w:t>Soak</w:t>
      </w:r>
      <w:r w:rsidR="001E7AA6">
        <w:rPr>
          <w:rFonts w:cs="Times New Roman"/>
        </w:rPr>
        <w:t xml:space="preserve">, </w:t>
      </w:r>
      <w:r w:rsidR="00DE1BB1" w:rsidRPr="000E4CA2">
        <w:rPr>
          <w:rFonts w:cs="Times New Roman"/>
          <w:i/>
        </w:rPr>
        <w:t>Month</w:t>
      </w:r>
      <w:r w:rsidR="00DE1BB1">
        <w:rPr>
          <w:rFonts w:cs="Times New Roman"/>
        </w:rPr>
        <w:t xml:space="preserve"> vs. </w:t>
      </w:r>
      <w:r w:rsidR="00DE1BB1" w:rsidRPr="000E4CA2">
        <w:rPr>
          <w:rFonts w:cs="Times New Roman"/>
          <w:i/>
        </w:rPr>
        <w:t>VesSoak</w:t>
      </w:r>
      <w:r w:rsidR="00DE1BB1">
        <w:rPr>
          <w:rFonts w:cs="Times New Roman"/>
        </w:rPr>
        <w:t xml:space="preserve">, and </w:t>
      </w:r>
      <w:r w:rsidR="00DE1BB1" w:rsidRPr="000E4CA2">
        <w:rPr>
          <w:rFonts w:cs="Times New Roman"/>
          <w:i/>
        </w:rPr>
        <w:t>Year</w:t>
      </w:r>
      <w:r w:rsidR="00DE1BB1">
        <w:rPr>
          <w:rFonts w:cs="Times New Roman"/>
        </w:rPr>
        <w:t xml:space="preserve"> vs. </w:t>
      </w:r>
      <w:r w:rsidR="00DE1BB1" w:rsidRPr="000E4CA2">
        <w:rPr>
          <w:rFonts w:cs="Times New Roman"/>
          <w:i/>
        </w:rPr>
        <w:t>SoakDays</w:t>
      </w:r>
      <w:r w:rsidR="00DE1BB1">
        <w:rPr>
          <w:rFonts w:cs="Times New Roman"/>
        </w:rPr>
        <w:t>.</w:t>
      </w:r>
      <w:r w:rsidR="001C7509">
        <w:rPr>
          <w:rFonts w:cs="Times New Roman"/>
        </w:rPr>
        <w:t xml:space="preserve"> </w:t>
      </w:r>
      <w:r w:rsidR="003026D2">
        <w:rPr>
          <w:rFonts w:cs="Times New Roman"/>
        </w:rPr>
        <w:t xml:space="preserve">We did not drop any of the explanatory variables </w:t>
      </w:r>
      <w:r w:rsidR="00355E6C">
        <w:rPr>
          <w:rFonts w:cs="Times New Roman"/>
        </w:rPr>
        <w:t xml:space="preserve">offered </w:t>
      </w:r>
      <w:r w:rsidR="00DE363D">
        <w:rPr>
          <w:rFonts w:cs="Times New Roman"/>
        </w:rPr>
        <w:t>for GLM selection</w:t>
      </w:r>
      <w:r w:rsidR="00355E6C" w:rsidRPr="00355E6C">
        <w:rPr>
          <w:rFonts w:cs="Times New Roman"/>
        </w:rPr>
        <w:t xml:space="preserve"> </w:t>
      </w:r>
      <w:r w:rsidR="00355E6C">
        <w:rPr>
          <w:rFonts w:cs="Times New Roman"/>
        </w:rPr>
        <w:t>based on these plots</w:t>
      </w:r>
      <w:r w:rsidR="00DE363D">
        <w:rPr>
          <w:rFonts w:cs="Times New Roman"/>
        </w:rPr>
        <w:t xml:space="preserve">. </w:t>
      </w:r>
      <w:r w:rsidR="00355E6C">
        <w:rPr>
          <w:rFonts w:cs="Times New Roman"/>
        </w:rPr>
        <w:t xml:space="preserve">The selection process </w:t>
      </w:r>
      <w:r w:rsidR="00013535">
        <w:rPr>
          <w:rFonts w:cs="Times New Roman"/>
        </w:rPr>
        <w:t xml:space="preserve">took care of this and </w:t>
      </w:r>
      <w:r w:rsidR="00355E6C">
        <w:rPr>
          <w:rFonts w:cs="Times New Roman"/>
        </w:rPr>
        <w:t>dropped h</w:t>
      </w:r>
      <w:r w:rsidR="00DE363D">
        <w:rPr>
          <w:rFonts w:cs="Times New Roman"/>
        </w:rPr>
        <w:t xml:space="preserve">ighly correlated variables with </w:t>
      </w:r>
      <w:r w:rsidR="00DE363D" w:rsidRPr="000E4CA2">
        <w:rPr>
          <w:rFonts w:cs="Times New Roman"/>
          <w:i/>
        </w:rPr>
        <w:t>Year</w:t>
      </w:r>
      <w:r w:rsidR="00605A26">
        <w:rPr>
          <w:rFonts w:cs="Times New Roman"/>
        </w:rPr>
        <w:t>,</w:t>
      </w:r>
      <w:r w:rsidR="00DE363D">
        <w:rPr>
          <w:rFonts w:cs="Times New Roman"/>
        </w:rPr>
        <w:t xml:space="preserve"> except </w:t>
      </w:r>
      <w:r w:rsidR="00DE363D" w:rsidRPr="000E4CA2">
        <w:rPr>
          <w:rFonts w:cs="Times New Roman"/>
          <w:i/>
        </w:rPr>
        <w:t>SoakDays</w:t>
      </w:r>
      <w:r w:rsidR="00605A26">
        <w:rPr>
          <w:rFonts w:cs="Times New Roman"/>
        </w:rPr>
        <w:t>,</w:t>
      </w:r>
      <w:r w:rsidR="00DE363D">
        <w:rPr>
          <w:rFonts w:cs="Times New Roman"/>
        </w:rPr>
        <w:t xml:space="preserve"> which was forced into the model.   </w:t>
      </w:r>
      <w:r w:rsidR="00690C97">
        <w:rPr>
          <w:rFonts w:cs="Times New Roman"/>
        </w:rPr>
        <w:t xml:space="preserve">Figures 6 and 7 are model diagnostic plots. </w:t>
      </w:r>
      <w:r w:rsidR="00DE1BB1">
        <w:rPr>
          <w:rFonts w:cs="Times New Roman"/>
        </w:rPr>
        <w:t xml:space="preserve">Figure 6 </w:t>
      </w:r>
      <w:r w:rsidR="00DA1471">
        <w:rPr>
          <w:rFonts w:cs="Times New Roman"/>
        </w:rPr>
        <w:t>provide</w:t>
      </w:r>
      <w:r w:rsidR="00DE1BB1">
        <w:rPr>
          <w:rFonts w:cs="Times New Roman"/>
        </w:rPr>
        <w:t>s</w:t>
      </w:r>
      <w:r w:rsidR="00DA1471">
        <w:rPr>
          <w:rFonts w:cs="Times New Roman"/>
        </w:rPr>
        <w:t xml:space="preserve"> </w:t>
      </w:r>
      <w:r w:rsidR="00DE1BB1">
        <w:rPr>
          <w:rFonts w:cs="Times New Roman"/>
        </w:rPr>
        <w:t xml:space="preserve">studentized </w:t>
      </w:r>
      <w:r w:rsidR="00DA1471">
        <w:rPr>
          <w:rFonts w:cs="Times New Roman"/>
        </w:rPr>
        <w:t>residual plot</w:t>
      </w:r>
      <w:r w:rsidRPr="000C5F84">
        <w:rPr>
          <w:rFonts w:cs="Times New Roman"/>
        </w:rPr>
        <w:t xml:space="preserve"> for the best lognormal fit to </w:t>
      </w:r>
      <w:r w:rsidR="007A78BE">
        <w:rPr>
          <w:rFonts w:cs="Times New Roman"/>
        </w:rPr>
        <w:t xml:space="preserve">legal </w:t>
      </w:r>
      <w:r w:rsidRPr="000C5F84">
        <w:rPr>
          <w:rFonts w:cs="Times New Roman"/>
        </w:rPr>
        <w:t xml:space="preserve">crab while </w:t>
      </w:r>
      <w:r w:rsidR="00B7771F">
        <w:rPr>
          <w:rFonts w:cs="Times New Roman"/>
        </w:rPr>
        <w:t>F</w:t>
      </w:r>
      <w:r w:rsidR="00DE1BB1">
        <w:rPr>
          <w:rFonts w:cs="Times New Roman"/>
        </w:rPr>
        <w:t>igure 7</w:t>
      </w:r>
      <w:r w:rsidR="00A25CDD">
        <w:rPr>
          <w:rFonts w:cs="Times New Roman"/>
        </w:rPr>
        <w:t xml:space="preserve"> </w:t>
      </w:r>
      <w:r w:rsidR="00DA1471">
        <w:rPr>
          <w:rFonts w:cs="Times New Roman"/>
        </w:rPr>
        <w:t>depict</w:t>
      </w:r>
      <w:r w:rsidR="00DE1BB1">
        <w:rPr>
          <w:rFonts w:cs="Times New Roman"/>
        </w:rPr>
        <w:t>s</w:t>
      </w:r>
      <w:r w:rsidRPr="000C5F84">
        <w:rPr>
          <w:rFonts w:cs="Times New Roman"/>
        </w:rPr>
        <w:t xml:space="preserve"> observed vs. predicted response variable and Pearson residuals vs. pred</w:t>
      </w:r>
      <w:r w:rsidR="00DA1471">
        <w:rPr>
          <w:rFonts w:cs="Times New Roman"/>
        </w:rPr>
        <w:t>ictor variables</w:t>
      </w:r>
      <w:r w:rsidR="00DE1BB1">
        <w:rPr>
          <w:rFonts w:cs="Times New Roman"/>
        </w:rPr>
        <w:t xml:space="preserve"> for the 1995/96</w:t>
      </w:r>
      <w:r w:rsidR="00683E12">
        <w:rPr>
          <w:rFonts w:cs="Times New Roman"/>
        </w:rPr>
        <w:t>–</w:t>
      </w:r>
      <w:r w:rsidR="00DE1BB1">
        <w:rPr>
          <w:rFonts w:cs="Times New Roman"/>
        </w:rPr>
        <w:t xml:space="preserve">2004/05 </w:t>
      </w:r>
      <w:r w:rsidR="007A5796">
        <w:rPr>
          <w:rFonts w:cs="Times New Roman"/>
        </w:rPr>
        <w:t xml:space="preserve">period </w:t>
      </w:r>
      <w:r w:rsidR="00DE1BB1">
        <w:rPr>
          <w:rFonts w:cs="Times New Roman"/>
        </w:rPr>
        <w:t>for EAG</w:t>
      </w:r>
      <w:r w:rsidRPr="000C5F84">
        <w:rPr>
          <w:rFonts w:cs="Times New Roman"/>
        </w:rPr>
        <w:t xml:space="preserve">. </w:t>
      </w:r>
      <w:r w:rsidR="00710B6B">
        <w:rPr>
          <w:rFonts w:cs="Times New Roman"/>
        </w:rPr>
        <w:t xml:space="preserve">Studentized residuals are closer to </w:t>
      </w:r>
      <w:r w:rsidR="00B91D8E">
        <w:rPr>
          <w:rFonts w:cs="Times New Roman"/>
        </w:rPr>
        <w:t xml:space="preserve">the </w:t>
      </w:r>
      <w:r w:rsidR="00710B6B">
        <w:rPr>
          <w:rFonts w:cs="Times New Roman"/>
        </w:rPr>
        <w:t xml:space="preserve">1-1 line indicating that the residuals are nearly normal. </w:t>
      </w:r>
      <w:r w:rsidR="007753CA">
        <w:rPr>
          <w:rFonts w:cs="Times New Roman"/>
        </w:rPr>
        <w:t xml:space="preserve">The observed vs. predicted </w:t>
      </w:r>
      <w:r w:rsidR="007753CA" w:rsidRPr="00B91D8E">
        <w:rPr>
          <w:rFonts w:cs="Times New Roman"/>
          <w:i/>
        </w:rPr>
        <w:t>ln(CPUE)</w:t>
      </w:r>
      <w:r w:rsidR="007753CA">
        <w:rPr>
          <w:rFonts w:cs="Times New Roman"/>
        </w:rPr>
        <w:t xml:space="preserve"> points are </w:t>
      </w:r>
      <w:r w:rsidR="00B91D8E">
        <w:rPr>
          <w:rFonts w:cs="Times New Roman"/>
        </w:rPr>
        <w:t xml:space="preserve">widely </w:t>
      </w:r>
      <w:r w:rsidR="007753CA">
        <w:rPr>
          <w:rFonts w:cs="Times New Roman"/>
        </w:rPr>
        <w:t xml:space="preserve">scattered, which </w:t>
      </w:r>
      <w:r w:rsidR="001F26BB">
        <w:rPr>
          <w:rFonts w:cs="Times New Roman"/>
        </w:rPr>
        <w:t>i</w:t>
      </w:r>
      <w:r w:rsidR="007753CA">
        <w:rPr>
          <w:rFonts w:cs="Times New Roman"/>
        </w:rPr>
        <w:t xml:space="preserve">s </w:t>
      </w:r>
      <w:r w:rsidR="00EC28F7">
        <w:rPr>
          <w:rFonts w:cs="Times New Roman"/>
        </w:rPr>
        <w:t>reflected in</w:t>
      </w:r>
      <w:r w:rsidR="007753CA">
        <w:rPr>
          <w:rFonts w:cs="Times New Roman"/>
        </w:rPr>
        <w:t xml:space="preserve"> low R</w:t>
      </w:r>
      <w:r w:rsidR="007753CA" w:rsidRPr="007753CA">
        <w:rPr>
          <w:rFonts w:cs="Times New Roman"/>
          <w:vertAlign w:val="superscript"/>
        </w:rPr>
        <w:t>2</w:t>
      </w:r>
      <w:r w:rsidR="007753CA">
        <w:rPr>
          <w:rFonts w:cs="Times New Roman"/>
        </w:rPr>
        <w:t xml:space="preserve"> value</w:t>
      </w:r>
      <w:r w:rsidR="00B91D8E">
        <w:rPr>
          <w:rFonts w:cs="Times New Roman"/>
        </w:rPr>
        <w:t xml:space="preserve"> as well</w:t>
      </w:r>
      <w:r w:rsidR="007753CA">
        <w:rPr>
          <w:rFonts w:cs="Times New Roman"/>
        </w:rPr>
        <w:t xml:space="preserve">. </w:t>
      </w:r>
      <w:r w:rsidR="00710B6B">
        <w:rPr>
          <w:rFonts w:cs="Times New Roman"/>
        </w:rPr>
        <w:t>Pearson residual</w:t>
      </w:r>
      <w:r w:rsidR="001F26BB">
        <w:rPr>
          <w:rFonts w:cs="Times New Roman"/>
        </w:rPr>
        <w:t>s</w:t>
      </w:r>
      <w:r w:rsidR="00EC28F7">
        <w:rPr>
          <w:rFonts w:cs="Times New Roman"/>
        </w:rPr>
        <w:t xml:space="preserve"> </w:t>
      </w:r>
      <w:r w:rsidR="001F26BB">
        <w:rPr>
          <w:rFonts w:cs="Times New Roman"/>
        </w:rPr>
        <w:t xml:space="preserve">plotted  </w:t>
      </w:r>
      <w:r w:rsidR="00710B6B">
        <w:rPr>
          <w:rFonts w:cs="Times New Roman"/>
        </w:rPr>
        <w:t xml:space="preserve">against </w:t>
      </w:r>
      <w:r w:rsidR="00EC28F7">
        <w:rPr>
          <w:rFonts w:cs="Times New Roman"/>
        </w:rPr>
        <w:t xml:space="preserve">model </w:t>
      </w:r>
      <w:r w:rsidR="00710B6B">
        <w:rPr>
          <w:rFonts w:cs="Times New Roman"/>
        </w:rPr>
        <w:t xml:space="preserve">selected explanatory </w:t>
      </w:r>
      <w:r w:rsidR="00EC28F7">
        <w:rPr>
          <w:rFonts w:cs="Times New Roman"/>
        </w:rPr>
        <w:t xml:space="preserve">variables </w:t>
      </w:r>
      <w:r w:rsidR="00710B6B">
        <w:rPr>
          <w:rFonts w:cs="Times New Roman"/>
        </w:rPr>
        <w:t xml:space="preserve">and response variable  </w:t>
      </w:r>
      <w:r w:rsidRPr="000C5F84">
        <w:rPr>
          <w:rFonts w:cs="Times New Roman"/>
        </w:rPr>
        <w:t xml:space="preserve"> appear </w:t>
      </w:r>
      <w:r w:rsidR="00EC28F7">
        <w:rPr>
          <w:rFonts w:cs="Times New Roman"/>
        </w:rPr>
        <w:t>not</w:t>
      </w:r>
      <w:r w:rsidRPr="000C5F84">
        <w:rPr>
          <w:rFonts w:cs="Times New Roman"/>
        </w:rPr>
        <w:t xml:space="preserve"> drastically violat</w:t>
      </w:r>
      <w:r w:rsidR="00EC28F7">
        <w:rPr>
          <w:rFonts w:cs="Times New Roman"/>
        </w:rPr>
        <w:t>ing</w:t>
      </w:r>
      <w:r w:rsidRPr="000C5F84">
        <w:rPr>
          <w:rFonts w:cs="Times New Roman"/>
        </w:rPr>
        <w:t xml:space="preserve"> any model assumptions.</w:t>
      </w:r>
    </w:p>
    <w:p w:rsidR="00192D44" w:rsidRPr="000C5F84" w:rsidRDefault="00192D44" w:rsidP="00192D44">
      <w:pPr>
        <w:autoSpaceDE w:val="0"/>
        <w:autoSpaceDN w:val="0"/>
        <w:adjustRightInd w:val="0"/>
        <w:spacing w:after="0" w:line="360" w:lineRule="auto"/>
        <w:rPr>
          <w:rFonts w:cs="Times New Roman"/>
        </w:rPr>
      </w:pPr>
    </w:p>
    <w:p w:rsidR="00815A8E" w:rsidRDefault="00192D44" w:rsidP="00815A8E">
      <w:pPr>
        <w:autoSpaceDE w:val="0"/>
        <w:autoSpaceDN w:val="0"/>
        <w:adjustRightInd w:val="0"/>
        <w:spacing w:after="0" w:line="360" w:lineRule="auto"/>
        <w:rPr>
          <w:rFonts w:cs="Times New Roman"/>
        </w:rPr>
      </w:pPr>
      <w:r w:rsidRPr="000C5F84">
        <w:rPr>
          <w:rFonts w:cs="Times New Roman"/>
        </w:rPr>
        <w:t xml:space="preserve">The </w:t>
      </w:r>
      <w:r w:rsidRPr="000E4CA2">
        <w:rPr>
          <w:rFonts w:cs="Times New Roman"/>
        </w:rPr>
        <w:t>CPUE</w:t>
      </w:r>
      <w:r w:rsidRPr="000C5F84">
        <w:rPr>
          <w:rFonts w:cs="Times New Roman"/>
        </w:rPr>
        <w:t xml:space="preserve"> trend plots </w:t>
      </w:r>
      <w:r w:rsidR="00DA1471">
        <w:rPr>
          <w:rFonts w:cs="Times New Roman"/>
        </w:rPr>
        <w:t>a</w:t>
      </w:r>
      <w:r w:rsidR="00DE1BB1">
        <w:rPr>
          <w:rFonts w:cs="Times New Roman"/>
        </w:rPr>
        <w:t>re presented in Figure 8</w:t>
      </w:r>
      <w:r w:rsidR="00DA1471">
        <w:rPr>
          <w:rFonts w:cs="Times New Roman"/>
        </w:rPr>
        <w:t xml:space="preserve"> </w:t>
      </w:r>
      <w:r w:rsidR="00DE1BB1">
        <w:rPr>
          <w:rFonts w:cs="Times New Roman"/>
        </w:rPr>
        <w:t>for the 1995/96</w:t>
      </w:r>
      <w:r w:rsidR="00683E12">
        <w:rPr>
          <w:rFonts w:cs="Times New Roman"/>
        </w:rPr>
        <w:t>–</w:t>
      </w:r>
      <w:r w:rsidR="00DE1BB1">
        <w:rPr>
          <w:rFonts w:cs="Times New Roman"/>
        </w:rPr>
        <w:t xml:space="preserve">2004/05 </w:t>
      </w:r>
      <w:r w:rsidR="00EB70D2">
        <w:rPr>
          <w:rFonts w:cs="Times New Roman"/>
        </w:rPr>
        <w:t xml:space="preserve">data series </w:t>
      </w:r>
      <w:r w:rsidR="00DE1BB1">
        <w:rPr>
          <w:rFonts w:cs="Times New Roman"/>
        </w:rPr>
        <w:t xml:space="preserve">for EAG. </w:t>
      </w:r>
      <w:r w:rsidR="00796242">
        <w:rPr>
          <w:rFonts w:cs="Times New Roman"/>
        </w:rPr>
        <w:t>We also provide</w:t>
      </w:r>
      <w:r w:rsidR="00DA1471">
        <w:rPr>
          <w:rFonts w:cs="Times New Roman"/>
        </w:rPr>
        <w:t xml:space="preserve"> the </w:t>
      </w:r>
      <w:r w:rsidR="00796242">
        <w:rPr>
          <w:rFonts w:cs="Times New Roman"/>
        </w:rPr>
        <w:t xml:space="preserve">combined </w:t>
      </w:r>
      <w:r w:rsidR="00DE1BB1" w:rsidRPr="000E4CA2">
        <w:rPr>
          <w:rFonts w:cs="Times New Roman"/>
        </w:rPr>
        <w:t>CPUE</w:t>
      </w:r>
      <w:r w:rsidR="00DE1BB1">
        <w:rPr>
          <w:rFonts w:cs="Times New Roman"/>
        </w:rPr>
        <w:t xml:space="preserve"> index trend</w:t>
      </w:r>
      <w:r w:rsidR="00DA1471">
        <w:rPr>
          <w:rFonts w:cs="Times New Roman"/>
        </w:rPr>
        <w:t xml:space="preserve"> by bootst</w:t>
      </w:r>
      <w:r w:rsidR="00DE1BB1">
        <w:rPr>
          <w:rFonts w:cs="Times New Roman"/>
        </w:rPr>
        <w:t xml:space="preserve">rap sampling in the same figure (bottom panel). On the top </w:t>
      </w:r>
      <w:r w:rsidR="00086FEF">
        <w:rPr>
          <w:rFonts w:cs="Times New Roman"/>
        </w:rPr>
        <w:t>panel</w:t>
      </w:r>
      <w:r w:rsidR="00DA1471">
        <w:rPr>
          <w:rFonts w:cs="Times New Roman"/>
        </w:rPr>
        <w:t xml:space="preserve">, </w:t>
      </w:r>
      <w:r w:rsidR="00DE1BB1">
        <w:rPr>
          <w:rFonts w:cs="Times New Roman"/>
        </w:rPr>
        <w:t>five</w:t>
      </w:r>
      <w:r w:rsidRPr="000C5F84">
        <w:rPr>
          <w:rFonts w:cs="Times New Roman"/>
        </w:rPr>
        <w:t xml:space="preserve"> </w:t>
      </w:r>
      <w:r w:rsidRPr="000E4CA2">
        <w:rPr>
          <w:rFonts w:cs="Times New Roman"/>
        </w:rPr>
        <w:t>CPUE</w:t>
      </w:r>
      <w:r w:rsidRPr="000C5F84">
        <w:rPr>
          <w:rFonts w:cs="Times New Roman"/>
        </w:rPr>
        <w:t xml:space="preserve"> </w:t>
      </w:r>
      <w:r w:rsidR="008A6EC2" w:rsidRPr="000C5F84">
        <w:rPr>
          <w:rFonts w:cs="Times New Roman"/>
        </w:rPr>
        <w:t>ind</w:t>
      </w:r>
      <w:r w:rsidR="008A6EC2">
        <w:rPr>
          <w:rFonts w:cs="Times New Roman"/>
        </w:rPr>
        <w:t>ices</w:t>
      </w:r>
      <w:r w:rsidR="00EB70D2">
        <w:rPr>
          <w:rFonts w:cs="Times New Roman"/>
        </w:rPr>
        <w:t>:</w:t>
      </w:r>
      <w:r w:rsidRPr="000C5F84">
        <w:rPr>
          <w:rFonts w:cs="Times New Roman"/>
        </w:rPr>
        <w:t xml:space="preserve"> </w:t>
      </w:r>
      <w:r w:rsidR="001A4B06" w:rsidRPr="000C5F84">
        <w:rPr>
          <w:rFonts w:cs="Times New Roman"/>
        </w:rPr>
        <w:t>Lognormal</w:t>
      </w:r>
      <w:r w:rsidR="001A4B06">
        <w:rPr>
          <w:rFonts w:cs="Times New Roman"/>
        </w:rPr>
        <w:t xml:space="preserve"> (</w:t>
      </w:r>
      <w:r w:rsidR="001A4B06" w:rsidRPr="001A4B06">
        <w:rPr>
          <w:rFonts w:cs="Times New Roman"/>
        </w:rPr>
        <w:t>StdIndex</w:t>
      </w:r>
      <w:r w:rsidR="001A4B06">
        <w:rPr>
          <w:rFonts w:cs="Times New Roman"/>
        </w:rPr>
        <w:t xml:space="preserve">), </w:t>
      </w:r>
      <w:r w:rsidR="00B376C4" w:rsidRPr="000C5F84">
        <w:rPr>
          <w:rFonts w:cs="Times New Roman"/>
        </w:rPr>
        <w:t>Combined</w:t>
      </w:r>
      <w:r w:rsidR="001A4B06">
        <w:rPr>
          <w:rFonts w:cs="Times New Roman"/>
        </w:rPr>
        <w:t xml:space="preserve"> (CombinedIndex)</w:t>
      </w:r>
      <w:r w:rsidR="00B376C4">
        <w:rPr>
          <w:rFonts w:cs="Times New Roman"/>
        </w:rPr>
        <w:t>,</w:t>
      </w:r>
      <w:r w:rsidR="00B376C4" w:rsidRPr="000C5F84">
        <w:rPr>
          <w:rFonts w:cs="Times New Roman"/>
        </w:rPr>
        <w:t xml:space="preserve"> Base</w:t>
      </w:r>
      <w:r w:rsidR="001A4B06">
        <w:rPr>
          <w:rFonts w:cs="Times New Roman"/>
        </w:rPr>
        <w:t xml:space="preserve"> (BaseIndex)</w:t>
      </w:r>
      <w:r w:rsidR="00B376C4" w:rsidRPr="000C5F84">
        <w:rPr>
          <w:rFonts w:cs="Times New Roman"/>
        </w:rPr>
        <w:t xml:space="preserve">, </w:t>
      </w:r>
      <w:r w:rsidR="001A4B06" w:rsidRPr="000C5F84">
        <w:rPr>
          <w:rFonts w:cs="Times New Roman"/>
        </w:rPr>
        <w:t>Arithmetic</w:t>
      </w:r>
      <w:r w:rsidR="001A4B06">
        <w:rPr>
          <w:rFonts w:cs="Times New Roman"/>
        </w:rPr>
        <w:t xml:space="preserve"> (ArithIndex), and </w:t>
      </w:r>
      <w:r w:rsidR="00DE1BB1">
        <w:rPr>
          <w:rFonts w:cs="Times New Roman"/>
        </w:rPr>
        <w:t>Binomial</w:t>
      </w:r>
      <w:r w:rsidR="001A4B06">
        <w:rPr>
          <w:rFonts w:cs="Times New Roman"/>
        </w:rPr>
        <w:t xml:space="preserve"> (BinomIndex)</w:t>
      </w:r>
      <w:r w:rsidRPr="000C5F84">
        <w:rPr>
          <w:rFonts w:cs="Times New Roman"/>
        </w:rPr>
        <w:t xml:space="preserve"> are shown. Base index considers only the </w:t>
      </w:r>
      <w:r w:rsidRPr="000E4CA2">
        <w:rPr>
          <w:rFonts w:cs="Times New Roman"/>
          <w:i/>
        </w:rPr>
        <w:t>Year</w:t>
      </w:r>
      <w:r w:rsidRPr="000C5F84">
        <w:rPr>
          <w:rFonts w:cs="Times New Roman"/>
        </w:rPr>
        <w:t xml:space="preserve"> </w:t>
      </w:r>
      <w:r w:rsidR="00DE1BB1">
        <w:rPr>
          <w:rFonts w:cs="Times New Roman"/>
        </w:rPr>
        <w:t xml:space="preserve">+ </w:t>
      </w:r>
      <w:r w:rsidR="00DE1BB1" w:rsidRPr="000E4CA2">
        <w:rPr>
          <w:rFonts w:cs="Times New Roman"/>
          <w:i/>
        </w:rPr>
        <w:t>Soak</w:t>
      </w:r>
      <w:r w:rsidR="00DE1BB1">
        <w:rPr>
          <w:rFonts w:cs="Times New Roman"/>
        </w:rPr>
        <w:t xml:space="preserve"> </w:t>
      </w:r>
      <w:r w:rsidRPr="000C5F84">
        <w:rPr>
          <w:rFonts w:cs="Times New Roman"/>
        </w:rPr>
        <w:t>effect disregarding the influence of</w:t>
      </w:r>
      <w:r w:rsidR="00DA1471">
        <w:rPr>
          <w:rFonts w:cs="Times New Roman"/>
        </w:rPr>
        <w:t xml:space="preserve"> all other factor </w:t>
      </w:r>
      <w:r w:rsidRPr="000C5F84">
        <w:rPr>
          <w:rFonts w:cs="Times New Roman"/>
        </w:rPr>
        <w:t xml:space="preserve">variables. </w:t>
      </w:r>
      <w:r w:rsidR="005534BB">
        <w:rPr>
          <w:rFonts w:cs="Times New Roman"/>
        </w:rPr>
        <w:t>T</w:t>
      </w:r>
      <w:r w:rsidRPr="000C5F84">
        <w:rPr>
          <w:rFonts w:cs="Times New Roman"/>
        </w:rPr>
        <w:t>he combined</w:t>
      </w:r>
      <w:r w:rsidR="00B376C4">
        <w:rPr>
          <w:rFonts w:cs="Times New Roman"/>
        </w:rPr>
        <w:t xml:space="preserve"> index </w:t>
      </w:r>
      <w:r w:rsidR="00207550">
        <w:rPr>
          <w:rFonts w:cs="Times New Roman"/>
        </w:rPr>
        <w:t xml:space="preserve">considers </w:t>
      </w:r>
      <w:r w:rsidR="00501B2D">
        <w:rPr>
          <w:rFonts w:cs="Times New Roman"/>
        </w:rPr>
        <w:t>positive and zero catches</w:t>
      </w:r>
      <w:r w:rsidR="00207550">
        <w:rPr>
          <w:rFonts w:cs="Times New Roman"/>
        </w:rPr>
        <w:t xml:space="preserve"> in the c</w:t>
      </w:r>
      <w:r w:rsidR="00DA780C">
        <w:rPr>
          <w:rFonts w:cs="Times New Roman"/>
        </w:rPr>
        <w:t>alculation</w:t>
      </w:r>
      <w:r w:rsidR="00B376C4">
        <w:rPr>
          <w:rFonts w:cs="Times New Roman"/>
        </w:rPr>
        <w:t xml:space="preserve"> and hence is considered the best among all the </w:t>
      </w:r>
      <w:r w:rsidR="00542A46">
        <w:rPr>
          <w:rFonts w:cs="Times New Roman"/>
        </w:rPr>
        <w:t>indices</w:t>
      </w:r>
      <w:r>
        <w:rPr>
          <w:rFonts w:cs="Times New Roman"/>
        </w:rPr>
        <w:t xml:space="preserve">. The lognormal </w:t>
      </w:r>
      <w:r w:rsidRPr="008C7FE2">
        <w:rPr>
          <w:rFonts w:cs="Times New Roman"/>
          <w:i/>
        </w:rPr>
        <w:t>CPUE</w:t>
      </w:r>
      <w:r>
        <w:rPr>
          <w:rFonts w:cs="Times New Roman"/>
        </w:rPr>
        <w:t xml:space="preserve"> index trend matches the combined </w:t>
      </w:r>
      <w:r w:rsidRPr="000E4CA2">
        <w:rPr>
          <w:rFonts w:cs="Times New Roman"/>
        </w:rPr>
        <w:t>CPUE</w:t>
      </w:r>
      <w:r>
        <w:rPr>
          <w:rFonts w:cs="Times New Roman"/>
        </w:rPr>
        <w:t xml:space="preserve"> index trend well</w:t>
      </w:r>
      <w:r w:rsidR="00C54C1D">
        <w:rPr>
          <w:rFonts w:cs="Times New Roman"/>
        </w:rPr>
        <w:t xml:space="preserve">. </w:t>
      </w:r>
      <w:r w:rsidR="00B035C0">
        <w:rPr>
          <w:rFonts w:cs="Times New Roman"/>
        </w:rPr>
        <w:t>Sharp rise</w:t>
      </w:r>
      <w:r w:rsidR="00AA3FEC">
        <w:rPr>
          <w:rFonts w:cs="Times New Roman"/>
        </w:rPr>
        <w:t xml:space="preserve"> in all </w:t>
      </w:r>
      <w:r w:rsidR="00AA3FEC" w:rsidRPr="000E4CA2">
        <w:rPr>
          <w:rFonts w:cs="Times New Roman"/>
        </w:rPr>
        <w:t>CPUE</w:t>
      </w:r>
      <w:r w:rsidR="00AA3FEC">
        <w:rPr>
          <w:rFonts w:cs="Times New Roman"/>
        </w:rPr>
        <w:t xml:space="preserve"> indices </w:t>
      </w:r>
      <w:r w:rsidR="00B742EC">
        <w:rPr>
          <w:rFonts w:cs="Times New Roman"/>
        </w:rPr>
        <w:t xml:space="preserve">is </w:t>
      </w:r>
      <w:r w:rsidR="00AA3FEC">
        <w:rPr>
          <w:rFonts w:cs="Times New Roman"/>
        </w:rPr>
        <w:t>apparent</w:t>
      </w:r>
      <w:r w:rsidR="00EE4233">
        <w:rPr>
          <w:rFonts w:cs="Times New Roman"/>
        </w:rPr>
        <w:t xml:space="preserve"> for the 2004/05 season</w:t>
      </w:r>
      <w:r w:rsidR="001134AA">
        <w:rPr>
          <w:rFonts w:cs="Times New Roman"/>
        </w:rPr>
        <w:t>.</w:t>
      </w:r>
      <w:r w:rsidR="00AA3FEC">
        <w:rPr>
          <w:rFonts w:cs="Times New Roman"/>
        </w:rPr>
        <w:t xml:space="preserve"> </w:t>
      </w:r>
    </w:p>
    <w:p w:rsidR="00622324" w:rsidRDefault="00622324" w:rsidP="00815A8E">
      <w:pPr>
        <w:autoSpaceDE w:val="0"/>
        <w:autoSpaceDN w:val="0"/>
        <w:adjustRightInd w:val="0"/>
        <w:spacing w:after="0" w:line="360" w:lineRule="auto"/>
        <w:rPr>
          <w:rFonts w:cs="Times New Roman"/>
        </w:rPr>
      </w:pPr>
    </w:p>
    <w:p w:rsidR="00086FEF" w:rsidRDefault="00622324" w:rsidP="00086FEF">
      <w:pPr>
        <w:autoSpaceDE w:val="0"/>
        <w:autoSpaceDN w:val="0"/>
        <w:adjustRightInd w:val="0"/>
        <w:spacing w:after="0" w:line="360" w:lineRule="auto"/>
        <w:rPr>
          <w:rFonts w:cs="Times New Roman"/>
        </w:rPr>
      </w:pPr>
      <w:r>
        <w:rPr>
          <w:rFonts w:cs="Times New Roman"/>
        </w:rPr>
        <w:t>Figure 9 provides studentized residual plot</w:t>
      </w:r>
      <w:r w:rsidR="00086FEF">
        <w:rPr>
          <w:rFonts w:cs="Times New Roman"/>
        </w:rPr>
        <w:t>s</w:t>
      </w:r>
      <w:r w:rsidRPr="000C5F84">
        <w:rPr>
          <w:rFonts w:cs="Times New Roman"/>
        </w:rPr>
        <w:t xml:space="preserve"> for the best lognormal fit to </w:t>
      </w:r>
      <w:r>
        <w:rPr>
          <w:rFonts w:cs="Times New Roman"/>
        </w:rPr>
        <w:t xml:space="preserve">legal </w:t>
      </w:r>
      <w:r w:rsidRPr="000C5F84">
        <w:rPr>
          <w:rFonts w:cs="Times New Roman"/>
        </w:rPr>
        <w:t>crab</w:t>
      </w:r>
      <w:r>
        <w:rPr>
          <w:rFonts w:cs="Times New Roman"/>
        </w:rPr>
        <w:t xml:space="preserve"> for the 2005/06</w:t>
      </w:r>
      <w:r w:rsidR="00683E12">
        <w:rPr>
          <w:rFonts w:cs="Times New Roman"/>
        </w:rPr>
        <w:t>–</w:t>
      </w:r>
      <w:r>
        <w:rPr>
          <w:rFonts w:cs="Times New Roman"/>
        </w:rPr>
        <w:t xml:space="preserve">2010/11 data series for EAG. The top panel depicts the residual plot considering the </w:t>
      </w:r>
      <w:r w:rsidR="00086FEF">
        <w:rPr>
          <w:rFonts w:cs="Times New Roman"/>
        </w:rPr>
        <w:t xml:space="preserve">entire </w:t>
      </w:r>
      <w:r>
        <w:rPr>
          <w:rFonts w:cs="Times New Roman"/>
        </w:rPr>
        <w:t xml:space="preserve">core data set for that period and the bottom panel shows the </w:t>
      </w:r>
      <w:r w:rsidR="00891571">
        <w:rPr>
          <w:rFonts w:cs="Times New Roman"/>
        </w:rPr>
        <w:t>trimmed</w:t>
      </w:r>
      <w:r>
        <w:rPr>
          <w:rFonts w:cs="Times New Roman"/>
        </w:rPr>
        <w:t xml:space="preserve"> data set for the same period. </w:t>
      </w:r>
      <w:r w:rsidR="00CC7D15">
        <w:rPr>
          <w:rFonts w:cs="Times New Roman"/>
        </w:rPr>
        <w:t>Trimming the</w:t>
      </w:r>
      <w:r>
        <w:rPr>
          <w:rFonts w:cs="Times New Roman"/>
        </w:rPr>
        <w:t xml:space="preserve"> data improved the residual pattern and the latter data set was used in subsequent analysis for EAG. Figure 10 depicts</w:t>
      </w:r>
      <w:r w:rsidRPr="000C5F84">
        <w:rPr>
          <w:rFonts w:cs="Times New Roman"/>
        </w:rPr>
        <w:t xml:space="preserve"> observed vs. predicted response variable and Pearson residuals vs. pred</w:t>
      </w:r>
      <w:r>
        <w:rPr>
          <w:rFonts w:cs="Times New Roman"/>
        </w:rPr>
        <w:t>ictor variables for the 1995/96</w:t>
      </w:r>
      <w:r w:rsidR="00683E12">
        <w:rPr>
          <w:rFonts w:cs="Times New Roman"/>
        </w:rPr>
        <w:t>–</w:t>
      </w:r>
      <w:r>
        <w:rPr>
          <w:rFonts w:cs="Times New Roman"/>
        </w:rPr>
        <w:t xml:space="preserve">2004/05 </w:t>
      </w:r>
      <w:r w:rsidR="00EB70D2">
        <w:rPr>
          <w:rFonts w:cs="Times New Roman"/>
        </w:rPr>
        <w:t xml:space="preserve">period </w:t>
      </w:r>
      <w:r>
        <w:rPr>
          <w:rFonts w:cs="Times New Roman"/>
        </w:rPr>
        <w:t>for EAG</w:t>
      </w:r>
      <w:r w:rsidRPr="000C5F84">
        <w:rPr>
          <w:rFonts w:cs="Times New Roman"/>
        </w:rPr>
        <w:t>.</w:t>
      </w:r>
      <w:r>
        <w:rPr>
          <w:rFonts w:cs="Times New Roman"/>
        </w:rPr>
        <w:t xml:space="preserve"> </w:t>
      </w:r>
      <w:r w:rsidR="005D1669">
        <w:rPr>
          <w:rFonts w:cs="Times New Roman"/>
        </w:rPr>
        <w:t>Figures 6 and 7 description</w:t>
      </w:r>
      <w:r w:rsidR="00573D94">
        <w:rPr>
          <w:rFonts w:cs="Times New Roman"/>
        </w:rPr>
        <w:t xml:space="preserve"> </w:t>
      </w:r>
      <w:r w:rsidR="00461DAA">
        <w:rPr>
          <w:rFonts w:cs="Times New Roman"/>
        </w:rPr>
        <w:t xml:space="preserve">in the previous paragraph </w:t>
      </w:r>
      <w:r w:rsidR="00086FEF">
        <w:rPr>
          <w:rFonts w:cs="Times New Roman"/>
        </w:rPr>
        <w:t>applies to these figures as well.</w:t>
      </w:r>
    </w:p>
    <w:p w:rsidR="00086FEF" w:rsidRDefault="00086FEF" w:rsidP="00815A8E">
      <w:pPr>
        <w:autoSpaceDE w:val="0"/>
        <w:autoSpaceDN w:val="0"/>
        <w:adjustRightInd w:val="0"/>
        <w:spacing w:after="0" w:line="360" w:lineRule="auto"/>
        <w:rPr>
          <w:rFonts w:cs="Times New Roman"/>
        </w:rPr>
      </w:pPr>
    </w:p>
    <w:p w:rsidR="00622324" w:rsidRDefault="00622324" w:rsidP="00815A8E">
      <w:pPr>
        <w:autoSpaceDE w:val="0"/>
        <w:autoSpaceDN w:val="0"/>
        <w:adjustRightInd w:val="0"/>
        <w:spacing w:after="0" w:line="360" w:lineRule="auto"/>
        <w:rPr>
          <w:rFonts w:cs="Times New Roman"/>
        </w:rPr>
      </w:pPr>
      <w:r>
        <w:rPr>
          <w:rFonts w:cs="Times New Roman"/>
        </w:rPr>
        <w:lastRenderedPageBreak/>
        <w:t xml:space="preserve">Figure 11 shows the </w:t>
      </w:r>
      <w:r w:rsidRPr="000E4CA2">
        <w:rPr>
          <w:rFonts w:cs="Times New Roman"/>
        </w:rPr>
        <w:t>CPUE</w:t>
      </w:r>
      <w:r>
        <w:rPr>
          <w:rFonts w:cs="Times New Roman"/>
        </w:rPr>
        <w:t xml:space="preserve"> </w:t>
      </w:r>
      <w:r w:rsidR="00EB70D2">
        <w:rPr>
          <w:rFonts w:cs="Times New Roman"/>
        </w:rPr>
        <w:t xml:space="preserve">index </w:t>
      </w:r>
      <w:r>
        <w:rPr>
          <w:rFonts w:cs="Times New Roman"/>
        </w:rPr>
        <w:t>trend plots</w:t>
      </w:r>
      <w:r w:rsidR="00C36706" w:rsidRPr="00C36706">
        <w:rPr>
          <w:rFonts w:cs="Times New Roman"/>
        </w:rPr>
        <w:t xml:space="preserve"> </w:t>
      </w:r>
      <w:r w:rsidR="00C36706">
        <w:rPr>
          <w:rFonts w:cs="Times New Roman"/>
        </w:rPr>
        <w:t>for the 2005/06–2010/11 data series for EAG</w:t>
      </w:r>
      <w:r>
        <w:rPr>
          <w:rFonts w:cs="Times New Roman"/>
        </w:rPr>
        <w:t xml:space="preserve">. </w:t>
      </w:r>
      <w:r w:rsidR="00086FEF">
        <w:rPr>
          <w:rFonts w:cs="Times New Roman"/>
        </w:rPr>
        <w:t>On the</w:t>
      </w:r>
      <w:r w:rsidR="00AD3309">
        <w:rPr>
          <w:rFonts w:cs="Times New Roman"/>
        </w:rPr>
        <w:t xml:space="preserve"> top </w:t>
      </w:r>
      <w:r w:rsidR="00086FEF">
        <w:rPr>
          <w:rFonts w:cs="Times New Roman"/>
        </w:rPr>
        <w:t xml:space="preserve"> panel</w:t>
      </w:r>
      <w:r w:rsidR="00622316">
        <w:rPr>
          <w:rFonts w:cs="Times New Roman"/>
        </w:rPr>
        <w:t>,</w:t>
      </w:r>
      <w:r w:rsidR="00086FEF">
        <w:rPr>
          <w:rFonts w:cs="Times New Roman"/>
        </w:rPr>
        <w:t xml:space="preserve"> five </w:t>
      </w:r>
      <w:r w:rsidR="00086FEF" w:rsidRPr="000E4CA2">
        <w:rPr>
          <w:rFonts w:cs="Times New Roman"/>
        </w:rPr>
        <w:t>CPUE</w:t>
      </w:r>
      <w:r w:rsidR="00086FEF">
        <w:rPr>
          <w:rFonts w:cs="Times New Roman"/>
        </w:rPr>
        <w:t xml:space="preserve"> indices are plotted and on the bottom panel</w:t>
      </w:r>
      <w:r w:rsidR="00622316">
        <w:rPr>
          <w:rFonts w:cs="Times New Roman"/>
        </w:rPr>
        <w:t>,</w:t>
      </w:r>
      <w:r w:rsidR="00086FEF">
        <w:rPr>
          <w:rFonts w:cs="Times New Roman"/>
        </w:rPr>
        <w:t xml:space="preserve"> bootst</w:t>
      </w:r>
      <w:r w:rsidR="00AD3309">
        <w:rPr>
          <w:rFonts w:cs="Times New Roman"/>
        </w:rPr>
        <w:t>r</w:t>
      </w:r>
      <w:r w:rsidR="00086FEF">
        <w:rPr>
          <w:rFonts w:cs="Times New Roman"/>
        </w:rPr>
        <w:t xml:space="preserve">apped combined index with two standard errors are depicted. </w:t>
      </w:r>
      <w:r w:rsidR="00622316">
        <w:rPr>
          <w:rFonts w:cs="Times New Roman"/>
        </w:rPr>
        <w:t xml:space="preserve">The binomial </w:t>
      </w:r>
      <w:r w:rsidR="00622316" w:rsidRPr="000E4CA2">
        <w:rPr>
          <w:rFonts w:cs="Times New Roman"/>
        </w:rPr>
        <w:t>CPUE</w:t>
      </w:r>
      <w:r w:rsidR="00622316">
        <w:rPr>
          <w:rFonts w:cs="Times New Roman"/>
        </w:rPr>
        <w:t xml:space="preserve"> index trend departed from the other trends</w:t>
      </w:r>
      <w:r w:rsidR="00081B03">
        <w:rPr>
          <w:rFonts w:cs="Times New Roman"/>
        </w:rPr>
        <w:t xml:space="preserve"> with a high index </w:t>
      </w:r>
      <w:r w:rsidR="000E1EA9">
        <w:rPr>
          <w:rFonts w:cs="Times New Roman"/>
        </w:rPr>
        <w:t xml:space="preserve">value </w:t>
      </w:r>
      <w:r w:rsidR="00081B03">
        <w:rPr>
          <w:rFonts w:cs="Times New Roman"/>
        </w:rPr>
        <w:t>in</w:t>
      </w:r>
      <w:r w:rsidR="0084220A">
        <w:rPr>
          <w:rFonts w:cs="Times New Roman"/>
        </w:rPr>
        <w:t xml:space="preserve"> </w:t>
      </w:r>
      <w:r w:rsidR="00081B03">
        <w:rPr>
          <w:rFonts w:cs="Times New Roman"/>
        </w:rPr>
        <w:t>2009/10.</w:t>
      </w:r>
      <w:r w:rsidR="00AD3309">
        <w:rPr>
          <w:rFonts w:cs="Times New Roman"/>
        </w:rPr>
        <w:t xml:space="preserve"> Overall, the </w:t>
      </w:r>
      <w:r w:rsidR="00610727">
        <w:rPr>
          <w:rFonts w:cs="Times New Roman"/>
        </w:rPr>
        <w:t xml:space="preserve">other </w:t>
      </w:r>
      <w:r w:rsidR="00AD3309" w:rsidRPr="000E4CA2">
        <w:rPr>
          <w:rFonts w:cs="Times New Roman"/>
        </w:rPr>
        <w:t>CPUE</w:t>
      </w:r>
      <w:r w:rsidR="00AD3309">
        <w:rPr>
          <w:rFonts w:cs="Times New Roman"/>
        </w:rPr>
        <w:t xml:space="preserve"> index trends are flat</w:t>
      </w:r>
      <w:r w:rsidR="0084220A">
        <w:rPr>
          <w:rFonts w:cs="Times New Roman"/>
        </w:rPr>
        <w:t xml:space="preserve"> during this time period</w:t>
      </w:r>
      <w:r w:rsidR="00AD3309">
        <w:rPr>
          <w:rFonts w:cs="Times New Roman"/>
        </w:rPr>
        <w:t>.</w:t>
      </w:r>
    </w:p>
    <w:p w:rsidR="0084220A" w:rsidRDefault="0084220A" w:rsidP="00815A8E">
      <w:pPr>
        <w:autoSpaceDE w:val="0"/>
        <w:autoSpaceDN w:val="0"/>
        <w:adjustRightInd w:val="0"/>
        <w:spacing w:after="0" w:line="360" w:lineRule="auto"/>
        <w:rPr>
          <w:rFonts w:cs="Times New Roman"/>
        </w:rPr>
      </w:pPr>
    </w:p>
    <w:p w:rsidR="00D90EAE" w:rsidRDefault="00622324" w:rsidP="00D90EAE">
      <w:pPr>
        <w:autoSpaceDE w:val="0"/>
        <w:autoSpaceDN w:val="0"/>
        <w:adjustRightInd w:val="0"/>
        <w:spacing w:after="0" w:line="360" w:lineRule="auto"/>
        <w:rPr>
          <w:rFonts w:cs="Times New Roman"/>
        </w:rPr>
      </w:pPr>
      <w:r>
        <w:rPr>
          <w:rFonts w:cs="Times New Roman"/>
        </w:rPr>
        <w:t xml:space="preserve">Figure 12 depicts the one-to-one relationship between each predictor variable (scatter plot matrices) considered for the WAG model fit. Significant correlations exist between </w:t>
      </w:r>
      <w:r w:rsidRPr="000E4CA2">
        <w:rPr>
          <w:rFonts w:cs="Times New Roman"/>
          <w:i/>
        </w:rPr>
        <w:t>Year</w:t>
      </w:r>
      <w:r>
        <w:rPr>
          <w:rFonts w:cs="Times New Roman"/>
        </w:rPr>
        <w:t xml:space="preserve"> vs. </w:t>
      </w:r>
      <w:r w:rsidRPr="000E4CA2">
        <w:rPr>
          <w:rFonts w:cs="Times New Roman"/>
          <w:i/>
        </w:rPr>
        <w:t>SoakDays</w:t>
      </w:r>
      <w:r>
        <w:rPr>
          <w:rFonts w:cs="Times New Roman"/>
        </w:rPr>
        <w:t xml:space="preserve"> and </w:t>
      </w:r>
      <w:r w:rsidRPr="000E4CA2">
        <w:rPr>
          <w:rFonts w:cs="Times New Roman"/>
          <w:i/>
        </w:rPr>
        <w:t>Year</w:t>
      </w:r>
      <w:r>
        <w:rPr>
          <w:rFonts w:cs="Times New Roman"/>
        </w:rPr>
        <w:t xml:space="preserve"> vs. </w:t>
      </w:r>
      <w:r w:rsidRPr="000E4CA2">
        <w:rPr>
          <w:rFonts w:cs="Times New Roman"/>
          <w:i/>
        </w:rPr>
        <w:t>VesSoak</w:t>
      </w:r>
      <w:r>
        <w:rPr>
          <w:rFonts w:cs="Times New Roman"/>
        </w:rPr>
        <w:t>. Figure 13 provides studentized residual plot</w:t>
      </w:r>
      <w:r w:rsidRPr="000C5F84">
        <w:rPr>
          <w:rFonts w:cs="Times New Roman"/>
        </w:rPr>
        <w:t xml:space="preserve"> for the best lognormal fit to </w:t>
      </w:r>
      <w:r>
        <w:rPr>
          <w:rFonts w:cs="Times New Roman"/>
        </w:rPr>
        <w:t xml:space="preserve">legal </w:t>
      </w:r>
      <w:r w:rsidRPr="000C5F84">
        <w:rPr>
          <w:rFonts w:cs="Times New Roman"/>
        </w:rPr>
        <w:t xml:space="preserve">crab while </w:t>
      </w:r>
      <w:r>
        <w:rPr>
          <w:rFonts w:cs="Times New Roman"/>
        </w:rPr>
        <w:t>Figure 14 depicts</w:t>
      </w:r>
      <w:r w:rsidRPr="000C5F84">
        <w:rPr>
          <w:rFonts w:cs="Times New Roman"/>
        </w:rPr>
        <w:t xml:space="preserve"> observed vs. predicted response variable and Pearson residuals vs. pred</w:t>
      </w:r>
      <w:r>
        <w:rPr>
          <w:rFonts w:cs="Times New Roman"/>
        </w:rPr>
        <w:t>ictor variables for the 1995/96</w:t>
      </w:r>
      <w:r w:rsidR="00683E12">
        <w:rPr>
          <w:rFonts w:cs="Times New Roman"/>
        </w:rPr>
        <w:t>–</w:t>
      </w:r>
      <w:r>
        <w:rPr>
          <w:rFonts w:cs="Times New Roman"/>
        </w:rPr>
        <w:t xml:space="preserve">2004/05 </w:t>
      </w:r>
      <w:r w:rsidR="00EB70D2">
        <w:rPr>
          <w:rFonts w:cs="Times New Roman"/>
        </w:rPr>
        <w:t xml:space="preserve">period </w:t>
      </w:r>
      <w:r>
        <w:rPr>
          <w:rFonts w:cs="Times New Roman"/>
        </w:rPr>
        <w:t>for WAG</w:t>
      </w:r>
      <w:r w:rsidRPr="000C5F84">
        <w:rPr>
          <w:rFonts w:cs="Times New Roman"/>
        </w:rPr>
        <w:t xml:space="preserve">. </w:t>
      </w:r>
      <w:r w:rsidR="00D90EAE">
        <w:rPr>
          <w:rFonts w:cs="Times New Roman"/>
        </w:rPr>
        <w:t>Figures 6 and 7 description in the previous paragraph applies to these figures as well.</w:t>
      </w:r>
    </w:p>
    <w:p w:rsidR="009B6619" w:rsidRDefault="009B6619" w:rsidP="00622324">
      <w:pPr>
        <w:autoSpaceDE w:val="0"/>
        <w:autoSpaceDN w:val="0"/>
        <w:adjustRightInd w:val="0"/>
        <w:spacing w:after="0" w:line="360" w:lineRule="auto"/>
        <w:rPr>
          <w:rFonts w:cs="Times New Roman"/>
        </w:rPr>
      </w:pPr>
    </w:p>
    <w:p w:rsidR="00004751" w:rsidRDefault="00560EA7" w:rsidP="00004751">
      <w:pPr>
        <w:autoSpaceDE w:val="0"/>
        <w:autoSpaceDN w:val="0"/>
        <w:adjustRightInd w:val="0"/>
        <w:spacing w:after="0" w:line="360" w:lineRule="auto"/>
        <w:rPr>
          <w:rFonts w:cs="Times New Roman"/>
        </w:rPr>
      </w:pPr>
      <w:r>
        <w:rPr>
          <w:rFonts w:cs="Times New Roman"/>
        </w:rPr>
        <w:t xml:space="preserve">Figure 15 shows the </w:t>
      </w:r>
      <w:r w:rsidRPr="000E4CA2">
        <w:rPr>
          <w:rFonts w:cs="Times New Roman"/>
        </w:rPr>
        <w:t>CPUE</w:t>
      </w:r>
      <w:r>
        <w:rPr>
          <w:rFonts w:cs="Times New Roman"/>
        </w:rPr>
        <w:t xml:space="preserve"> </w:t>
      </w:r>
      <w:r w:rsidR="00EB70D2">
        <w:rPr>
          <w:rFonts w:cs="Times New Roman"/>
        </w:rPr>
        <w:t xml:space="preserve">index </w:t>
      </w:r>
      <w:r>
        <w:rPr>
          <w:rFonts w:cs="Times New Roman"/>
        </w:rPr>
        <w:t xml:space="preserve">trend plots for </w:t>
      </w:r>
      <w:r w:rsidR="002E19C4">
        <w:rPr>
          <w:rFonts w:cs="Times New Roman"/>
        </w:rPr>
        <w:t xml:space="preserve">the 1995/96–2004/05 data series for </w:t>
      </w:r>
      <w:r>
        <w:rPr>
          <w:rFonts w:cs="Times New Roman"/>
        </w:rPr>
        <w:t xml:space="preserve">WAG. </w:t>
      </w:r>
      <w:r w:rsidR="00004751">
        <w:rPr>
          <w:rFonts w:cs="Times New Roman"/>
        </w:rPr>
        <w:t xml:space="preserve">On the top  panel, five </w:t>
      </w:r>
      <w:r w:rsidR="00004751" w:rsidRPr="000E4CA2">
        <w:rPr>
          <w:rFonts w:cs="Times New Roman"/>
        </w:rPr>
        <w:t>CPUE</w:t>
      </w:r>
      <w:r w:rsidR="00004751">
        <w:rPr>
          <w:rFonts w:cs="Times New Roman"/>
        </w:rPr>
        <w:t xml:space="preserve"> indices are plotted and on the bottom panel, bootstrapped combined index with two standard errors are depicted. The binomial </w:t>
      </w:r>
      <w:r w:rsidR="00004751" w:rsidRPr="000E4CA2">
        <w:rPr>
          <w:rFonts w:cs="Times New Roman"/>
        </w:rPr>
        <w:t>CPUE</w:t>
      </w:r>
      <w:r w:rsidR="00004751">
        <w:rPr>
          <w:rFonts w:cs="Times New Roman"/>
        </w:rPr>
        <w:t xml:space="preserve"> index trend matched the other </w:t>
      </w:r>
      <w:r w:rsidR="00004751" w:rsidRPr="000E4CA2">
        <w:rPr>
          <w:rFonts w:cs="Times New Roman"/>
        </w:rPr>
        <w:t>CPUE</w:t>
      </w:r>
      <w:r w:rsidR="00004751">
        <w:rPr>
          <w:rFonts w:cs="Times New Roman"/>
        </w:rPr>
        <w:t xml:space="preserve"> index trends with a high index </w:t>
      </w:r>
      <w:r w:rsidR="000E1EA9">
        <w:rPr>
          <w:rFonts w:cs="Times New Roman"/>
        </w:rPr>
        <w:t xml:space="preserve">value </w:t>
      </w:r>
      <w:r w:rsidR="00004751">
        <w:rPr>
          <w:rFonts w:cs="Times New Roman"/>
        </w:rPr>
        <w:t xml:space="preserve">in 1996/97. Overall, the </w:t>
      </w:r>
      <w:r w:rsidR="00004751" w:rsidRPr="000E4CA2">
        <w:rPr>
          <w:rFonts w:cs="Times New Roman"/>
        </w:rPr>
        <w:t>CPUE</w:t>
      </w:r>
      <w:r w:rsidR="00004751">
        <w:rPr>
          <w:rFonts w:cs="Times New Roman"/>
        </w:rPr>
        <w:t xml:space="preserve"> index trends are flat during this time period.</w:t>
      </w:r>
    </w:p>
    <w:p w:rsidR="00560EA7" w:rsidRPr="000C5F84" w:rsidRDefault="00560EA7" w:rsidP="00622324">
      <w:pPr>
        <w:autoSpaceDE w:val="0"/>
        <w:autoSpaceDN w:val="0"/>
        <w:adjustRightInd w:val="0"/>
        <w:spacing w:after="0" w:line="360" w:lineRule="auto"/>
        <w:rPr>
          <w:rFonts w:cs="Times New Roman"/>
        </w:rPr>
      </w:pPr>
    </w:p>
    <w:p w:rsidR="00A56BCD" w:rsidRDefault="00560EA7" w:rsidP="00A56BCD">
      <w:pPr>
        <w:autoSpaceDE w:val="0"/>
        <w:autoSpaceDN w:val="0"/>
        <w:adjustRightInd w:val="0"/>
        <w:spacing w:after="0" w:line="360" w:lineRule="auto"/>
        <w:rPr>
          <w:rFonts w:cs="Times New Roman"/>
        </w:rPr>
      </w:pPr>
      <w:r>
        <w:rPr>
          <w:rFonts w:cs="Times New Roman"/>
        </w:rPr>
        <w:t xml:space="preserve">Figure </w:t>
      </w:r>
      <w:r w:rsidR="00344D6A">
        <w:rPr>
          <w:rFonts w:cs="Times New Roman"/>
        </w:rPr>
        <w:t>16</w:t>
      </w:r>
      <w:r>
        <w:rPr>
          <w:rFonts w:cs="Times New Roman"/>
        </w:rPr>
        <w:t xml:space="preserve"> provides studentized residual plot</w:t>
      </w:r>
      <w:r w:rsidRPr="000C5F84">
        <w:rPr>
          <w:rFonts w:cs="Times New Roman"/>
        </w:rPr>
        <w:t xml:space="preserve"> for the best lognormal fit to </w:t>
      </w:r>
      <w:r>
        <w:rPr>
          <w:rFonts w:cs="Times New Roman"/>
        </w:rPr>
        <w:t xml:space="preserve">legal </w:t>
      </w:r>
      <w:r w:rsidRPr="000C5F84">
        <w:rPr>
          <w:rFonts w:cs="Times New Roman"/>
        </w:rPr>
        <w:t>crab</w:t>
      </w:r>
      <w:r>
        <w:rPr>
          <w:rFonts w:cs="Times New Roman"/>
        </w:rPr>
        <w:t xml:space="preserve"> for the 2005/06</w:t>
      </w:r>
      <w:r w:rsidR="00683E12">
        <w:rPr>
          <w:rFonts w:cs="Times New Roman"/>
        </w:rPr>
        <w:t>–</w:t>
      </w:r>
      <w:r>
        <w:rPr>
          <w:rFonts w:cs="Times New Roman"/>
        </w:rPr>
        <w:t xml:space="preserve">2010/11 data series for </w:t>
      </w:r>
      <w:r w:rsidR="008E2883">
        <w:rPr>
          <w:rFonts w:cs="Times New Roman"/>
        </w:rPr>
        <w:t>WAG</w:t>
      </w:r>
      <w:r>
        <w:rPr>
          <w:rFonts w:cs="Times New Roman"/>
        </w:rPr>
        <w:t xml:space="preserve">. The top panel depicts the residual plot considering the </w:t>
      </w:r>
      <w:r w:rsidR="0096175E">
        <w:rPr>
          <w:rFonts w:cs="Times New Roman"/>
        </w:rPr>
        <w:t xml:space="preserve">entire </w:t>
      </w:r>
      <w:r>
        <w:rPr>
          <w:rFonts w:cs="Times New Roman"/>
        </w:rPr>
        <w:t xml:space="preserve">core data set for that period and the bottom panel shows the </w:t>
      </w:r>
      <w:r w:rsidR="00891571">
        <w:rPr>
          <w:rFonts w:cs="Times New Roman"/>
        </w:rPr>
        <w:t>trimmed</w:t>
      </w:r>
      <w:r>
        <w:rPr>
          <w:rFonts w:cs="Times New Roman"/>
        </w:rPr>
        <w:t xml:space="preserve"> data set for the same period. </w:t>
      </w:r>
      <w:r w:rsidR="00CC7D15">
        <w:rPr>
          <w:rFonts w:cs="Times New Roman"/>
        </w:rPr>
        <w:t>Trimming</w:t>
      </w:r>
      <w:r>
        <w:rPr>
          <w:rFonts w:cs="Times New Roman"/>
        </w:rPr>
        <w:t xml:space="preserve"> </w:t>
      </w:r>
      <w:r w:rsidR="00CC7D15">
        <w:rPr>
          <w:rFonts w:cs="Times New Roman"/>
        </w:rPr>
        <w:t xml:space="preserve">the </w:t>
      </w:r>
      <w:r>
        <w:rPr>
          <w:rFonts w:cs="Times New Roman"/>
        </w:rPr>
        <w:t>data improved the residual pattern</w:t>
      </w:r>
      <w:r w:rsidR="00EB70D2">
        <w:rPr>
          <w:rFonts w:cs="Times New Roman"/>
        </w:rPr>
        <w:t>;</w:t>
      </w:r>
      <w:r w:rsidR="0096175E">
        <w:rPr>
          <w:rFonts w:cs="Times New Roman"/>
        </w:rPr>
        <w:t xml:space="preserve"> </w:t>
      </w:r>
      <w:r w:rsidR="00EB70D2">
        <w:rPr>
          <w:rFonts w:cs="Times New Roman"/>
        </w:rPr>
        <w:t xml:space="preserve">therefore, </w:t>
      </w:r>
      <w:r>
        <w:rPr>
          <w:rFonts w:cs="Times New Roman"/>
        </w:rPr>
        <w:t xml:space="preserve">the latter data set was used in subsequent analysis for </w:t>
      </w:r>
      <w:r w:rsidR="00344D6A">
        <w:rPr>
          <w:rFonts w:cs="Times New Roman"/>
        </w:rPr>
        <w:t>W</w:t>
      </w:r>
      <w:r>
        <w:rPr>
          <w:rFonts w:cs="Times New Roman"/>
        </w:rPr>
        <w:t>AG. Figure 1</w:t>
      </w:r>
      <w:r w:rsidR="00344D6A">
        <w:rPr>
          <w:rFonts w:cs="Times New Roman"/>
        </w:rPr>
        <w:t>7</w:t>
      </w:r>
      <w:r>
        <w:rPr>
          <w:rFonts w:cs="Times New Roman"/>
        </w:rPr>
        <w:t xml:space="preserve"> depicts</w:t>
      </w:r>
      <w:r w:rsidRPr="000C5F84">
        <w:rPr>
          <w:rFonts w:cs="Times New Roman"/>
        </w:rPr>
        <w:t xml:space="preserve"> observed vs. predicted response variable and Pearson residuals vs. pred</w:t>
      </w:r>
      <w:r>
        <w:rPr>
          <w:rFonts w:cs="Times New Roman"/>
        </w:rPr>
        <w:t xml:space="preserve">ictor variables for the period </w:t>
      </w:r>
      <w:r w:rsidR="00344D6A">
        <w:rPr>
          <w:rFonts w:cs="Times New Roman"/>
        </w:rPr>
        <w:t>2005/06</w:t>
      </w:r>
      <w:r w:rsidR="00683E12">
        <w:rPr>
          <w:rFonts w:cs="Times New Roman"/>
        </w:rPr>
        <w:t>–</w:t>
      </w:r>
      <w:r w:rsidR="00344D6A">
        <w:rPr>
          <w:rFonts w:cs="Times New Roman"/>
        </w:rPr>
        <w:t>2010/11</w:t>
      </w:r>
      <w:r>
        <w:rPr>
          <w:rFonts w:cs="Times New Roman"/>
        </w:rPr>
        <w:t xml:space="preserve"> for </w:t>
      </w:r>
      <w:r w:rsidR="00344D6A">
        <w:rPr>
          <w:rFonts w:cs="Times New Roman"/>
        </w:rPr>
        <w:t>W</w:t>
      </w:r>
      <w:r>
        <w:rPr>
          <w:rFonts w:cs="Times New Roman"/>
        </w:rPr>
        <w:t>AG</w:t>
      </w:r>
      <w:r w:rsidRPr="000C5F84">
        <w:rPr>
          <w:rFonts w:cs="Times New Roman"/>
        </w:rPr>
        <w:t>.</w:t>
      </w:r>
      <w:r>
        <w:rPr>
          <w:rFonts w:cs="Times New Roman"/>
        </w:rPr>
        <w:t xml:space="preserve"> </w:t>
      </w:r>
      <w:r w:rsidR="00A56BCD">
        <w:rPr>
          <w:rFonts w:cs="Times New Roman"/>
        </w:rPr>
        <w:t>Figures 6 and 7 description in the previous paragraph applies to these figures as well.</w:t>
      </w:r>
    </w:p>
    <w:p w:rsidR="0096175E" w:rsidRDefault="0096175E" w:rsidP="00560EA7">
      <w:pPr>
        <w:autoSpaceDE w:val="0"/>
        <w:autoSpaceDN w:val="0"/>
        <w:adjustRightInd w:val="0"/>
        <w:spacing w:after="0" w:line="360" w:lineRule="auto"/>
        <w:rPr>
          <w:rFonts w:cs="Times New Roman"/>
        </w:rPr>
      </w:pPr>
    </w:p>
    <w:p w:rsidR="00A56BCD" w:rsidRDefault="00560EA7" w:rsidP="00A56BCD">
      <w:pPr>
        <w:autoSpaceDE w:val="0"/>
        <w:autoSpaceDN w:val="0"/>
        <w:adjustRightInd w:val="0"/>
        <w:spacing w:after="0" w:line="360" w:lineRule="auto"/>
        <w:rPr>
          <w:rFonts w:cs="Times New Roman"/>
        </w:rPr>
      </w:pPr>
      <w:r>
        <w:rPr>
          <w:rFonts w:cs="Times New Roman"/>
        </w:rPr>
        <w:t>Figure 1</w:t>
      </w:r>
      <w:r w:rsidR="00344D6A">
        <w:rPr>
          <w:rFonts w:cs="Times New Roman"/>
        </w:rPr>
        <w:t>8</w:t>
      </w:r>
      <w:r>
        <w:rPr>
          <w:rFonts w:cs="Times New Roman"/>
        </w:rPr>
        <w:t xml:space="preserve"> shows the </w:t>
      </w:r>
      <w:r w:rsidRPr="000E4CA2">
        <w:rPr>
          <w:rFonts w:cs="Times New Roman"/>
        </w:rPr>
        <w:t>CPUE</w:t>
      </w:r>
      <w:r>
        <w:rPr>
          <w:rFonts w:cs="Times New Roman"/>
        </w:rPr>
        <w:t xml:space="preserve"> trend plots</w:t>
      </w:r>
      <w:r w:rsidR="00A56BCD" w:rsidRPr="00A56BCD">
        <w:rPr>
          <w:rFonts w:cs="Times New Roman"/>
        </w:rPr>
        <w:t xml:space="preserve"> </w:t>
      </w:r>
      <w:r w:rsidR="00A56BCD">
        <w:rPr>
          <w:rFonts w:cs="Times New Roman"/>
        </w:rPr>
        <w:t>for the 2005/06–2010/11 data series for WAG</w:t>
      </w:r>
      <w:r>
        <w:rPr>
          <w:rFonts w:cs="Times New Roman"/>
        </w:rPr>
        <w:t xml:space="preserve">. </w:t>
      </w:r>
      <w:r w:rsidR="00A56BCD">
        <w:rPr>
          <w:rFonts w:cs="Times New Roman"/>
        </w:rPr>
        <w:t xml:space="preserve">On the top  panel, five </w:t>
      </w:r>
      <w:r w:rsidR="00A56BCD" w:rsidRPr="000E4CA2">
        <w:rPr>
          <w:rFonts w:cs="Times New Roman"/>
        </w:rPr>
        <w:t>CPUE</w:t>
      </w:r>
      <w:r w:rsidR="00A56BCD">
        <w:rPr>
          <w:rFonts w:cs="Times New Roman"/>
        </w:rPr>
        <w:t xml:space="preserve"> indices are plotted and on the bottom panel, bootstrapped combined index with two standard errors are depicted. The binomial </w:t>
      </w:r>
      <w:r w:rsidR="00A56BCD" w:rsidRPr="000E4CA2">
        <w:rPr>
          <w:rFonts w:cs="Times New Roman"/>
        </w:rPr>
        <w:t>CPUE</w:t>
      </w:r>
      <w:r w:rsidR="00A56BCD">
        <w:rPr>
          <w:rFonts w:cs="Times New Roman"/>
        </w:rPr>
        <w:t xml:space="preserve"> index trend departed from the other trends with a high index </w:t>
      </w:r>
      <w:r w:rsidR="000E1EA9">
        <w:rPr>
          <w:rFonts w:cs="Times New Roman"/>
        </w:rPr>
        <w:t xml:space="preserve">value </w:t>
      </w:r>
      <w:r w:rsidR="00A56BCD">
        <w:rPr>
          <w:rFonts w:cs="Times New Roman"/>
        </w:rPr>
        <w:t xml:space="preserve">in 2008/09. Overall, the other </w:t>
      </w:r>
      <w:r w:rsidR="00A56BCD" w:rsidRPr="000E4CA2">
        <w:rPr>
          <w:rFonts w:cs="Times New Roman"/>
        </w:rPr>
        <w:t>CPUE</w:t>
      </w:r>
      <w:r w:rsidR="00A56BCD">
        <w:rPr>
          <w:rFonts w:cs="Times New Roman"/>
        </w:rPr>
        <w:t xml:space="preserve"> index trends are flat during this time period.</w:t>
      </w:r>
    </w:p>
    <w:p w:rsidR="00344D6A" w:rsidRDefault="00344D6A" w:rsidP="00560EA7">
      <w:pPr>
        <w:autoSpaceDE w:val="0"/>
        <w:autoSpaceDN w:val="0"/>
        <w:adjustRightInd w:val="0"/>
        <w:spacing w:after="0" w:line="360" w:lineRule="auto"/>
        <w:rPr>
          <w:rFonts w:cs="Times New Roman"/>
        </w:rPr>
      </w:pPr>
    </w:p>
    <w:p w:rsidR="000E1EA9" w:rsidRDefault="00344D6A" w:rsidP="000E1EA9">
      <w:pPr>
        <w:autoSpaceDE w:val="0"/>
        <w:autoSpaceDN w:val="0"/>
        <w:adjustRightInd w:val="0"/>
        <w:spacing w:after="0" w:line="360" w:lineRule="auto"/>
        <w:rPr>
          <w:rFonts w:cs="Times New Roman"/>
        </w:rPr>
      </w:pPr>
      <w:r>
        <w:rPr>
          <w:rFonts w:cs="Times New Roman"/>
        </w:rPr>
        <w:t>Figure 19 provides studentized residual plot</w:t>
      </w:r>
      <w:r w:rsidRPr="000C5F84">
        <w:rPr>
          <w:rFonts w:cs="Times New Roman"/>
        </w:rPr>
        <w:t xml:space="preserve"> for the best </w:t>
      </w:r>
      <w:r>
        <w:rPr>
          <w:rFonts w:cs="Times New Roman"/>
        </w:rPr>
        <w:t>negative binomial</w:t>
      </w:r>
      <w:r w:rsidRPr="000C5F84">
        <w:rPr>
          <w:rFonts w:cs="Times New Roman"/>
        </w:rPr>
        <w:t xml:space="preserve"> fit to </w:t>
      </w:r>
      <w:r>
        <w:rPr>
          <w:rFonts w:cs="Times New Roman"/>
        </w:rPr>
        <w:t xml:space="preserve">legal </w:t>
      </w:r>
      <w:r w:rsidRPr="000C5F84">
        <w:rPr>
          <w:rFonts w:cs="Times New Roman"/>
        </w:rPr>
        <w:t>crab</w:t>
      </w:r>
      <w:r>
        <w:rPr>
          <w:rFonts w:cs="Times New Roman"/>
        </w:rPr>
        <w:t xml:space="preserve"> for the 1995/06</w:t>
      </w:r>
      <w:r w:rsidR="00683E12">
        <w:rPr>
          <w:rFonts w:cs="Times New Roman"/>
        </w:rPr>
        <w:t>–</w:t>
      </w:r>
      <w:r>
        <w:rPr>
          <w:rFonts w:cs="Times New Roman"/>
        </w:rPr>
        <w:t>2004/05 data series for EAG. Figure 20 depicts</w:t>
      </w:r>
      <w:r w:rsidRPr="000C5F84">
        <w:rPr>
          <w:rFonts w:cs="Times New Roman"/>
        </w:rPr>
        <w:t xml:space="preserve"> observed vs. predicted response variable and Pearson residuals vs. pred</w:t>
      </w:r>
      <w:r>
        <w:rPr>
          <w:rFonts w:cs="Times New Roman"/>
        </w:rPr>
        <w:t>ictor variables for the period 1995/96</w:t>
      </w:r>
      <w:r w:rsidR="00683E12">
        <w:rPr>
          <w:rFonts w:cs="Times New Roman"/>
        </w:rPr>
        <w:t>–</w:t>
      </w:r>
      <w:r>
        <w:rPr>
          <w:rFonts w:cs="Times New Roman"/>
        </w:rPr>
        <w:t>2004/05 for EAG</w:t>
      </w:r>
      <w:r w:rsidRPr="000C5F84">
        <w:rPr>
          <w:rFonts w:cs="Times New Roman"/>
        </w:rPr>
        <w:t>.</w:t>
      </w:r>
      <w:r>
        <w:rPr>
          <w:rFonts w:cs="Times New Roman"/>
        </w:rPr>
        <w:t xml:space="preserve"> </w:t>
      </w:r>
      <w:r w:rsidR="000E1EA9">
        <w:rPr>
          <w:rFonts w:cs="Times New Roman"/>
        </w:rPr>
        <w:t xml:space="preserve">The observed vs. </w:t>
      </w:r>
      <w:r w:rsidR="000E1EA9">
        <w:rPr>
          <w:rFonts w:cs="Times New Roman"/>
        </w:rPr>
        <w:lastRenderedPageBreak/>
        <w:t xml:space="preserve">predicted </w:t>
      </w:r>
      <w:r w:rsidR="000E1EA9" w:rsidRPr="000E4CA2">
        <w:rPr>
          <w:rFonts w:cs="Times New Roman"/>
        </w:rPr>
        <w:t>CPUE</w:t>
      </w:r>
      <w:r w:rsidR="000E1EA9">
        <w:rPr>
          <w:rFonts w:cs="Times New Roman"/>
        </w:rPr>
        <w:t xml:space="preserve"> points are tighter than those</w:t>
      </w:r>
      <w:r w:rsidR="002A1DC3">
        <w:rPr>
          <w:rFonts w:cs="Times New Roman"/>
        </w:rPr>
        <w:t xml:space="preserve"> </w:t>
      </w:r>
      <w:r w:rsidR="000E1EA9">
        <w:rPr>
          <w:rFonts w:cs="Times New Roman"/>
        </w:rPr>
        <w:t xml:space="preserve">in other similar plots </w:t>
      </w:r>
      <w:r w:rsidR="00106E3E">
        <w:rPr>
          <w:rFonts w:cs="Times New Roman"/>
        </w:rPr>
        <w:t>for lognormal fits</w:t>
      </w:r>
      <w:r w:rsidR="000E1EA9">
        <w:rPr>
          <w:rFonts w:cs="Times New Roman"/>
        </w:rPr>
        <w:t xml:space="preserve"> and reflected </w:t>
      </w:r>
      <w:r w:rsidR="009F0B9E">
        <w:rPr>
          <w:rFonts w:cs="Times New Roman"/>
        </w:rPr>
        <w:t xml:space="preserve">on </w:t>
      </w:r>
      <w:r w:rsidR="000E1EA9">
        <w:rPr>
          <w:rFonts w:cs="Times New Roman"/>
        </w:rPr>
        <w:t>slightly higher R</w:t>
      </w:r>
      <w:r w:rsidR="000E1EA9" w:rsidRPr="000E1EA9">
        <w:rPr>
          <w:rFonts w:cs="Times New Roman"/>
          <w:vertAlign w:val="superscript"/>
        </w:rPr>
        <w:t>2</w:t>
      </w:r>
      <w:r w:rsidR="000E1EA9">
        <w:rPr>
          <w:rFonts w:cs="Times New Roman"/>
        </w:rPr>
        <w:t xml:space="preserve"> value.</w:t>
      </w:r>
      <w:r w:rsidR="000E1EA9" w:rsidRPr="000E1EA9">
        <w:rPr>
          <w:rFonts w:cs="Times New Roman"/>
        </w:rPr>
        <w:t xml:space="preserve"> </w:t>
      </w:r>
      <w:r w:rsidR="000E1EA9">
        <w:rPr>
          <w:rFonts w:cs="Times New Roman"/>
        </w:rPr>
        <w:t>Figure 7 description in the previous paragraph applies to Figure 20 as well.</w:t>
      </w:r>
    </w:p>
    <w:p w:rsidR="000E1EA9" w:rsidRDefault="000E1EA9" w:rsidP="00344D6A">
      <w:pPr>
        <w:autoSpaceDE w:val="0"/>
        <w:autoSpaceDN w:val="0"/>
        <w:adjustRightInd w:val="0"/>
        <w:spacing w:after="0" w:line="360" w:lineRule="auto"/>
        <w:rPr>
          <w:rFonts w:cs="Times New Roman"/>
        </w:rPr>
      </w:pPr>
    </w:p>
    <w:p w:rsidR="00A64D04" w:rsidRDefault="00344D6A" w:rsidP="00A64D04">
      <w:pPr>
        <w:autoSpaceDE w:val="0"/>
        <w:autoSpaceDN w:val="0"/>
        <w:adjustRightInd w:val="0"/>
        <w:spacing w:after="0" w:line="360" w:lineRule="auto"/>
        <w:rPr>
          <w:rFonts w:cs="Times New Roman"/>
        </w:rPr>
      </w:pPr>
      <w:r>
        <w:rPr>
          <w:rFonts w:cs="Times New Roman"/>
        </w:rPr>
        <w:t xml:space="preserve">Figure 21 shows the </w:t>
      </w:r>
      <w:r w:rsidRPr="000E4CA2">
        <w:rPr>
          <w:rFonts w:cs="Times New Roman"/>
        </w:rPr>
        <w:t>CPUE</w:t>
      </w:r>
      <w:r>
        <w:rPr>
          <w:rFonts w:cs="Times New Roman"/>
        </w:rPr>
        <w:t xml:space="preserve"> trend plots</w:t>
      </w:r>
      <w:r w:rsidR="00707EB6" w:rsidRPr="00707EB6">
        <w:rPr>
          <w:rFonts w:cs="Times New Roman"/>
        </w:rPr>
        <w:t xml:space="preserve"> </w:t>
      </w:r>
      <w:r w:rsidR="00707EB6">
        <w:rPr>
          <w:rFonts w:cs="Times New Roman"/>
        </w:rPr>
        <w:t>for the 1995/96–2004/05 data series for EAG</w:t>
      </w:r>
      <w:r>
        <w:rPr>
          <w:rFonts w:cs="Times New Roman"/>
        </w:rPr>
        <w:t xml:space="preserve">. </w:t>
      </w:r>
      <w:r w:rsidR="00A64D04">
        <w:rPr>
          <w:rFonts w:cs="Times New Roman"/>
        </w:rPr>
        <w:t xml:space="preserve"> Negative binomial </w:t>
      </w:r>
      <w:r w:rsidR="00C90A95">
        <w:rPr>
          <w:rFonts w:cs="Times New Roman"/>
        </w:rPr>
        <w:t>indices</w:t>
      </w:r>
      <w:r w:rsidR="00A64D04">
        <w:rPr>
          <w:rFonts w:cs="Times New Roman"/>
        </w:rPr>
        <w:t xml:space="preserve"> with two standard errors are plotted with base and arithmetic indices. The </w:t>
      </w:r>
      <w:r w:rsidR="00A64D04" w:rsidRPr="000E4CA2">
        <w:rPr>
          <w:rFonts w:cs="Times New Roman"/>
        </w:rPr>
        <w:t>CPUE</w:t>
      </w:r>
      <w:r w:rsidR="00A64D04">
        <w:rPr>
          <w:rFonts w:cs="Times New Roman"/>
        </w:rPr>
        <w:t xml:space="preserve"> trends are similar to those seen in Figure 8 with sharp rise in all </w:t>
      </w:r>
      <w:r w:rsidR="00A64D04" w:rsidRPr="000E4CA2">
        <w:rPr>
          <w:rFonts w:cs="Times New Roman"/>
        </w:rPr>
        <w:t>CPUE</w:t>
      </w:r>
      <w:r w:rsidR="00A64D04">
        <w:rPr>
          <w:rFonts w:cs="Times New Roman"/>
        </w:rPr>
        <w:t xml:space="preserve"> indices in 2004/05. </w:t>
      </w:r>
    </w:p>
    <w:p w:rsidR="00344D6A" w:rsidRDefault="00344D6A" w:rsidP="00344D6A">
      <w:pPr>
        <w:autoSpaceDE w:val="0"/>
        <w:autoSpaceDN w:val="0"/>
        <w:adjustRightInd w:val="0"/>
        <w:spacing w:after="0" w:line="360" w:lineRule="auto"/>
        <w:rPr>
          <w:rFonts w:cs="Times New Roman"/>
        </w:rPr>
      </w:pPr>
    </w:p>
    <w:p w:rsidR="009F0B9E" w:rsidRDefault="00344D6A" w:rsidP="009F0B9E">
      <w:pPr>
        <w:autoSpaceDE w:val="0"/>
        <w:autoSpaceDN w:val="0"/>
        <w:adjustRightInd w:val="0"/>
        <w:spacing w:after="0" w:line="360" w:lineRule="auto"/>
        <w:rPr>
          <w:rFonts w:cs="Times New Roman"/>
        </w:rPr>
      </w:pPr>
      <w:r>
        <w:rPr>
          <w:rFonts w:cs="Times New Roman"/>
        </w:rPr>
        <w:t>Figure 22 provides studentized residual plot</w:t>
      </w:r>
      <w:r w:rsidRPr="000C5F84">
        <w:rPr>
          <w:rFonts w:cs="Times New Roman"/>
        </w:rPr>
        <w:t xml:space="preserve"> for the best </w:t>
      </w:r>
      <w:r>
        <w:rPr>
          <w:rFonts w:cs="Times New Roman"/>
        </w:rPr>
        <w:t>negative binomial</w:t>
      </w:r>
      <w:r w:rsidRPr="000C5F84">
        <w:rPr>
          <w:rFonts w:cs="Times New Roman"/>
        </w:rPr>
        <w:t xml:space="preserve"> fit to </w:t>
      </w:r>
      <w:r>
        <w:rPr>
          <w:rFonts w:cs="Times New Roman"/>
        </w:rPr>
        <w:t xml:space="preserve">legal </w:t>
      </w:r>
      <w:r w:rsidRPr="000C5F84">
        <w:rPr>
          <w:rFonts w:cs="Times New Roman"/>
        </w:rPr>
        <w:t>crab</w:t>
      </w:r>
      <w:r>
        <w:rPr>
          <w:rFonts w:cs="Times New Roman"/>
        </w:rPr>
        <w:t xml:space="preserve"> for the 2005/06</w:t>
      </w:r>
      <w:r w:rsidR="00DC22AC">
        <w:rPr>
          <w:rFonts w:cs="Times New Roman"/>
        </w:rPr>
        <w:t>–</w:t>
      </w:r>
      <w:r>
        <w:rPr>
          <w:rFonts w:cs="Times New Roman"/>
        </w:rPr>
        <w:t xml:space="preserve">2010/11 data series for EAG. </w:t>
      </w:r>
      <w:r w:rsidR="001D38ED">
        <w:rPr>
          <w:rFonts w:cs="Times New Roman"/>
        </w:rPr>
        <w:t>There is a slight dip in the</w:t>
      </w:r>
      <w:r w:rsidR="00D25E29">
        <w:rPr>
          <w:rFonts w:cs="Times New Roman"/>
        </w:rPr>
        <w:t xml:space="preserve"> lower </w:t>
      </w:r>
      <w:r w:rsidR="001D38ED">
        <w:rPr>
          <w:rFonts w:cs="Times New Roman"/>
        </w:rPr>
        <w:t>tail part of the residual distribution. Overall</w:t>
      </w:r>
      <w:r w:rsidR="00D25E29">
        <w:rPr>
          <w:rFonts w:cs="Times New Roman"/>
        </w:rPr>
        <w:t>,</w:t>
      </w:r>
      <w:r w:rsidR="001D38ED">
        <w:rPr>
          <w:rFonts w:cs="Times New Roman"/>
        </w:rPr>
        <w:t xml:space="preserve"> the points are closer to 1-1 line</w:t>
      </w:r>
      <w:r w:rsidR="00D25E29">
        <w:rPr>
          <w:rFonts w:cs="Times New Roman"/>
        </w:rPr>
        <w:t>, not drastically violating the normality assumption</w:t>
      </w:r>
      <w:r w:rsidR="001D38ED">
        <w:rPr>
          <w:rFonts w:cs="Times New Roman"/>
        </w:rPr>
        <w:t xml:space="preserve">.   </w:t>
      </w:r>
      <w:r>
        <w:rPr>
          <w:rFonts w:cs="Times New Roman"/>
        </w:rPr>
        <w:t>Figure 23 depicts</w:t>
      </w:r>
      <w:r w:rsidRPr="000C5F84">
        <w:rPr>
          <w:rFonts w:cs="Times New Roman"/>
        </w:rPr>
        <w:t xml:space="preserve"> observed vs. predicted response variable and Pearson residuals vs. pred</w:t>
      </w:r>
      <w:r>
        <w:rPr>
          <w:rFonts w:cs="Times New Roman"/>
        </w:rPr>
        <w:t>ictor variables for the period 2005/06</w:t>
      </w:r>
      <w:r w:rsidR="002D4F64">
        <w:rPr>
          <w:rFonts w:cs="Times New Roman"/>
        </w:rPr>
        <w:t>–</w:t>
      </w:r>
      <w:r>
        <w:rPr>
          <w:rFonts w:cs="Times New Roman"/>
        </w:rPr>
        <w:t>2010/11 for EAG</w:t>
      </w:r>
      <w:r w:rsidRPr="000C5F84">
        <w:rPr>
          <w:rFonts w:cs="Times New Roman"/>
        </w:rPr>
        <w:t>.</w:t>
      </w:r>
      <w:r>
        <w:rPr>
          <w:rFonts w:cs="Times New Roman"/>
        </w:rPr>
        <w:t xml:space="preserve"> </w:t>
      </w:r>
      <w:r w:rsidR="009F0B9E">
        <w:rPr>
          <w:rFonts w:cs="Times New Roman"/>
        </w:rPr>
        <w:t xml:space="preserve">The observed vs. predicted </w:t>
      </w:r>
      <w:r w:rsidR="009F0B9E" w:rsidRPr="000E4CA2">
        <w:rPr>
          <w:rFonts w:cs="Times New Roman"/>
        </w:rPr>
        <w:t>CPUE</w:t>
      </w:r>
      <w:r w:rsidR="009F0B9E">
        <w:rPr>
          <w:rFonts w:cs="Times New Roman"/>
        </w:rPr>
        <w:t xml:space="preserve"> points are scattered similar to those observed for the log normal plots  and reflected on low R</w:t>
      </w:r>
      <w:r w:rsidR="009F0B9E" w:rsidRPr="000E1EA9">
        <w:rPr>
          <w:rFonts w:cs="Times New Roman"/>
          <w:vertAlign w:val="superscript"/>
        </w:rPr>
        <w:t>2</w:t>
      </w:r>
      <w:r w:rsidR="009F0B9E">
        <w:rPr>
          <w:rFonts w:cs="Times New Roman"/>
        </w:rPr>
        <w:t xml:space="preserve"> value.</w:t>
      </w:r>
      <w:r w:rsidR="009F0B9E" w:rsidRPr="000E1EA9">
        <w:rPr>
          <w:rFonts w:cs="Times New Roman"/>
        </w:rPr>
        <w:t xml:space="preserve"> </w:t>
      </w:r>
      <w:r w:rsidR="009F0B9E">
        <w:rPr>
          <w:rFonts w:cs="Times New Roman"/>
        </w:rPr>
        <w:t>Figure 7 description in the previous paragraph applies to Figure 23 as well.</w:t>
      </w:r>
    </w:p>
    <w:p w:rsidR="001D38ED" w:rsidRDefault="001D38ED" w:rsidP="00344D6A">
      <w:pPr>
        <w:autoSpaceDE w:val="0"/>
        <w:autoSpaceDN w:val="0"/>
        <w:adjustRightInd w:val="0"/>
        <w:spacing w:after="0" w:line="360" w:lineRule="auto"/>
        <w:rPr>
          <w:rFonts w:cs="Times New Roman"/>
        </w:rPr>
      </w:pPr>
    </w:p>
    <w:p w:rsidR="00344D6A" w:rsidRDefault="00344D6A" w:rsidP="00344D6A">
      <w:pPr>
        <w:autoSpaceDE w:val="0"/>
        <w:autoSpaceDN w:val="0"/>
        <w:adjustRightInd w:val="0"/>
        <w:spacing w:after="0" w:line="360" w:lineRule="auto"/>
        <w:rPr>
          <w:rFonts w:cs="Times New Roman"/>
        </w:rPr>
      </w:pPr>
      <w:r>
        <w:rPr>
          <w:rFonts w:cs="Times New Roman"/>
        </w:rPr>
        <w:t xml:space="preserve">Figure 24 shows the </w:t>
      </w:r>
      <w:r w:rsidRPr="000E4CA2">
        <w:rPr>
          <w:rFonts w:cs="Times New Roman"/>
        </w:rPr>
        <w:t>CPUE</w:t>
      </w:r>
      <w:r>
        <w:rPr>
          <w:rFonts w:cs="Times New Roman"/>
        </w:rPr>
        <w:t xml:space="preserve"> trend plots</w:t>
      </w:r>
      <w:r w:rsidR="00EF69D8" w:rsidRPr="00EF69D8">
        <w:rPr>
          <w:rFonts w:cs="Times New Roman"/>
        </w:rPr>
        <w:t xml:space="preserve"> </w:t>
      </w:r>
      <w:r w:rsidR="00EF69D8">
        <w:rPr>
          <w:rFonts w:cs="Times New Roman"/>
        </w:rPr>
        <w:t>for the 2005/06–2010/11 data series for EAG</w:t>
      </w:r>
      <w:r>
        <w:rPr>
          <w:rFonts w:cs="Times New Roman"/>
        </w:rPr>
        <w:t xml:space="preserve">. </w:t>
      </w:r>
      <w:r w:rsidR="00EF69D8">
        <w:rPr>
          <w:rFonts w:cs="Times New Roman"/>
        </w:rPr>
        <w:t xml:space="preserve">The three (negative binomial, base, and arithmetic) </w:t>
      </w:r>
      <w:r w:rsidR="00EF69D8" w:rsidRPr="000E4CA2">
        <w:rPr>
          <w:rFonts w:cs="Times New Roman"/>
        </w:rPr>
        <w:t>CPUE</w:t>
      </w:r>
      <w:r w:rsidR="00EF69D8">
        <w:rPr>
          <w:rFonts w:cs="Times New Roman"/>
        </w:rPr>
        <w:t xml:space="preserve"> indices trends are close and flat during this time period.</w:t>
      </w:r>
    </w:p>
    <w:p w:rsidR="00344D6A" w:rsidRDefault="00344D6A" w:rsidP="00344D6A">
      <w:pPr>
        <w:autoSpaceDE w:val="0"/>
        <w:autoSpaceDN w:val="0"/>
        <w:adjustRightInd w:val="0"/>
        <w:spacing w:after="0" w:line="360" w:lineRule="auto"/>
        <w:rPr>
          <w:rFonts w:cs="Times New Roman"/>
        </w:rPr>
      </w:pPr>
    </w:p>
    <w:p w:rsidR="006323E0" w:rsidRDefault="00344D6A" w:rsidP="006323E0">
      <w:pPr>
        <w:autoSpaceDE w:val="0"/>
        <w:autoSpaceDN w:val="0"/>
        <w:adjustRightInd w:val="0"/>
        <w:spacing w:after="0" w:line="360" w:lineRule="auto"/>
        <w:rPr>
          <w:rFonts w:cs="Times New Roman"/>
        </w:rPr>
      </w:pPr>
      <w:r>
        <w:rPr>
          <w:rFonts w:cs="Times New Roman"/>
        </w:rPr>
        <w:t>Figure 25 provides studentized residual plot</w:t>
      </w:r>
      <w:r w:rsidRPr="000C5F84">
        <w:rPr>
          <w:rFonts w:cs="Times New Roman"/>
        </w:rPr>
        <w:t xml:space="preserve"> for the best </w:t>
      </w:r>
      <w:r>
        <w:rPr>
          <w:rFonts w:cs="Times New Roman"/>
        </w:rPr>
        <w:t>negative binomial</w:t>
      </w:r>
      <w:r w:rsidRPr="000C5F84">
        <w:rPr>
          <w:rFonts w:cs="Times New Roman"/>
        </w:rPr>
        <w:t xml:space="preserve"> fit to </w:t>
      </w:r>
      <w:r>
        <w:rPr>
          <w:rFonts w:cs="Times New Roman"/>
        </w:rPr>
        <w:t xml:space="preserve">legal </w:t>
      </w:r>
      <w:r w:rsidRPr="000C5F84">
        <w:rPr>
          <w:rFonts w:cs="Times New Roman"/>
        </w:rPr>
        <w:t>crab</w:t>
      </w:r>
      <w:r>
        <w:rPr>
          <w:rFonts w:cs="Times New Roman"/>
        </w:rPr>
        <w:t xml:space="preserve"> for the 1995/06</w:t>
      </w:r>
      <w:r w:rsidR="00683E12">
        <w:rPr>
          <w:rFonts w:cs="Times New Roman"/>
        </w:rPr>
        <w:t>–</w:t>
      </w:r>
      <w:r>
        <w:rPr>
          <w:rFonts w:cs="Times New Roman"/>
        </w:rPr>
        <w:t xml:space="preserve">2004/05 data series for WAG. </w:t>
      </w:r>
      <w:r w:rsidR="006323E0">
        <w:rPr>
          <w:rFonts w:cs="Times New Roman"/>
        </w:rPr>
        <w:t xml:space="preserve">The residuals are closer to the 1-1 line, not violating the normality assumption. </w:t>
      </w:r>
      <w:r>
        <w:rPr>
          <w:rFonts w:cs="Times New Roman"/>
        </w:rPr>
        <w:t>Figure 26 depicts</w:t>
      </w:r>
      <w:r w:rsidRPr="000C5F84">
        <w:rPr>
          <w:rFonts w:cs="Times New Roman"/>
        </w:rPr>
        <w:t xml:space="preserve"> observed vs. predicted response variable and Pearson residuals vs. pred</w:t>
      </w:r>
      <w:r>
        <w:rPr>
          <w:rFonts w:cs="Times New Roman"/>
        </w:rPr>
        <w:t>ictor variables for the period 1995/96</w:t>
      </w:r>
      <w:r w:rsidR="00683E12">
        <w:rPr>
          <w:rFonts w:cs="Times New Roman"/>
        </w:rPr>
        <w:t>–</w:t>
      </w:r>
      <w:r>
        <w:rPr>
          <w:rFonts w:cs="Times New Roman"/>
        </w:rPr>
        <w:t>2004/05 for WAG</w:t>
      </w:r>
      <w:r w:rsidRPr="000C5F84">
        <w:rPr>
          <w:rFonts w:cs="Times New Roman"/>
        </w:rPr>
        <w:t>.</w:t>
      </w:r>
      <w:r>
        <w:rPr>
          <w:rFonts w:cs="Times New Roman"/>
        </w:rPr>
        <w:t xml:space="preserve"> </w:t>
      </w:r>
      <w:r w:rsidR="006323E0">
        <w:rPr>
          <w:rFonts w:cs="Times New Roman"/>
        </w:rPr>
        <w:t xml:space="preserve">The observed vs. predicted </w:t>
      </w:r>
      <w:r w:rsidR="006323E0" w:rsidRPr="000E4CA2">
        <w:rPr>
          <w:rFonts w:cs="Times New Roman"/>
        </w:rPr>
        <w:t>CPUE</w:t>
      </w:r>
      <w:r w:rsidR="006323E0">
        <w:rPr>
          <w:rFonts w:cs="Times New Roman"/>
        </w:rPr>
        <w:t xml:space="preserve"> points are tighter than those </w:t>
      </w:r>
      <w:r w:rsidR="000B08C6">
        <w:rPr>
          <w:rFonts w:cs="Times New Roman"/>
        </w:rPr>
        <w:t>i</w:t>
      </w:r>
      <w:r w:rsidR="006323E0">
        <w:rPr>
          <w:rFonts w:cs="Times New Roman"/>
        </w:rPr>
        <w:t xml:space="preserve">n other </w:t>
      </w:r>
      <w:r w:rsidR="00F1187F">
        <w:rPr>
          <w:rFonts w:cs="Times New Roman"/>
        </w:rPr>
        <w:t xml:space="preserve">similar </w:t>
      </w:r>
      <w:r w:rsidR="006323E0">
        <w:rPr>
          <w:rFonts w:cs="Times New Roman"/>
        </w:rPr>
        <w:t xml:space="preserve">plots </w:t>
      </w:r>
      <w:r w:rsidR="00F1187F">
        <w:rPr>
          <w:rFonts w:cs="Times New Roman"/>
        </w:rPr>
        <w:t xml:space="preserve">for lognormal fits </w:t>
      </w:r>
      <w:r w:rsidR="006323E0">
        <w:rPr>
          <w:rFonts w:cs="Times New Roman"/>
        </w:rPr>
        <w:t>and reflected on slightly higher R</w:t>
      </w:r>
      <w:r w:rsidR="006323E0" w:rsidRPr="000E1EA9">
        <w:rPr>
          <w:rFonts w:cs="Times New Roman"/>
          <w:vertAlign w:val="superscript"/>
        </w:rPr>
        <w:t>2</w:t>
      </w:r>
      <w:r w:rsidR="006323E0">
        <w:rPr>
          <w:rFonts w:cs="Times New Roman"/>
        </w:rPr>
        <w:t xml:space="preserve"> value.</w:t>
      </w:r>
      <w:r w:rsidR="006323E0" w:rsidRPr="000E1EA9">
        <w:rPr>
          <w:rFonts w:cs="Times New Roman"/>
        </w:rPr>
        <w:t xml:space="preserve"> </w:t>
      </w:r>
      <w:r w:rsidR="006323E0">
        <w:rPr>
          <w:rFonts w:cs="Times New Roman"/>
        </w:rPr>
        <w:t>Figure 7 description in the previous paragraph applies to Figure 26 as well.</w:t>
      </w:r>
    </w:p>
    <w:p w:rsidR="006323E0" w:rsidRDefault="006323E0" w:rsidP="00344D6A">
      <w:pPr>
        <w:autoSpaceDE w:val="0"/>
        <w:autoSpaceDN w:val="0"/>
        <w:adjustRightInd w:val="0"/>
        <w:spacing w:after="0" w:line="360" w:lineRule="auto"/>
        <w:rPr>
          <w:rFonts w:cs="Times New Roman"/>
        </w:rPr>
      </w:pPr>
    </w:p>
    <w:p w:rsidR="00344D6A" w:rsidRDefault="00344D6A" w:rsidP="00344D6A">
      <w:pPr>
        <w:autoSpaceDE w:val="0"/>
        <w:autoSpaceDN w:val="0"/>
        <w:adjustRightInd w:val="0"/>
        <w:spacing w:after="0" w:line="360" w:lineRule="auto"/>
        <w:rPr>
          <w:rFonts w:cs="Times New Roman"/>
        </w:rPr>
      </w:pPr>
      <w:r>
        <w:rPr>
          <w:rFonts w:cs="Times New Roman"/>
        </w:rPr>
        <w:t>Figure 2</w:t>
      </w:r>
      <w:r w:rsidR="00216BE5">
        <w:rPr>
          <w:rFonts w:cs="Times New Roman"/>
        </w:rPr>
        <w:t>7</w:t>
      </w:r>
      <w:r>
        <w:rPr>
          <w:rFonts w:cs="Times New Roman"/>
        </w:rPr>
        <w:t xml:space="preserve"> shows the </w:t>
      </w:r>
      <w:r w:rsidRPr="000E4CA2">
        <w:rPr>
          <w:rFonts w:cs="Times New Roman"/>
        </w:rPr>
        <w:t>CPUE</w:t>
      </w:r>
      <w:r>
        <w:rPr>
          <w:rFonts w:cs="Times New Roman"/>
        </w:rPr>
        <w:t xml:space="preserve"> trend plots</w:t>
      </w:r>
      <w:r w:rsidR="008110DD" w:rsidRPr="008110DD">
        <w:rPr>
          <w:rFonts w:cs="Times New Roman"/>
        </w:rPr>
        <w:t xml:space="preserve"> </w:t>
      </w:r>
      <w:r w:rsidR="008110DD">
        <w:rPr>
          <w:rFonts w:cs="Times New Roman"/>
        </w:rPr>
        <w:t>for the 1995/96–2004/05 data series for WAG</w:t>
      </w:r>
      <w:r>
        <w:rPr>
          <w:rFonts w:cs="Times New Roman"/>
        </w:rPr>
        <w:t xml:space="preserve">. </w:t>
      </w:r>
      <w:r w:rsidR="008110DD">
        <w:rPr>
          <w:rFonts w:cs="Times New Roman"/>
        </w:rPr>
        <w:t xml:space="preserve">The three (negative binomial, base, and arithmetic) </w:t>
      </w:r>
      <w:r w:rsidR="008110DD" w:rsidRPr="000E4CA2">
        <w:rPr>
          <w:rFonts w:cs="Times New Roman"/>
        </w:rPr>
        <w:t>CPUE</w:t>
      </w:r>
      <w:r w:rsidR="008110DD">
        <w:rPr>
          <w:rFonts w:cs="Times New Roman"/>
        </w:rPr>
        <w:t xml:space="preserve"> indices trends are close during most seasons and showed increasing trends </w:t>
      </w:r>
      <w:r w:rsidR="00D25E29">
        <w:rPr>
          <w:rFonts w:cs="Times New Roman"/>
        </w:rPr>
        <w:t>since</w:t>
      </w:r>
      <w:r w:rsidR="008110DD">
        <w:rPr>
          <w:rFonts w:cs="Times New Roman"/>
        </w:rPr>
        <w:t xml:space="preserve"> 2000. However, the arithmetic index values are lower than other indices during 1995/96 – 1997/98. </w:t>
      </w:r>
    </w:p>
    <w:p w:rsidR="00216BE5" w:rsidRDefault="00216BE5" w:rsidP="00216BE5">
      <w:pPr>
        <w:autoSpaceDE w:val="0"/>
        <w:autoSpaceDN w:val="0"/>
        <w:adjustRightInd w:val="0"/>
        <w:spacing w:after="0" w:line="360" w:lineRule="auto"/>
        <w:rPr>
          <w:rFonts w:cs="Times New Roman"/>
        </w:rPr>
      </w:pPr>
    </w:p>
    <w:p w:rsidR="00043F80" w:rsidRDefault="00216BE5" w:rsidP="00043F80">
      <w:pPr>
        <w:autoSpaceDE w:val="0"/>
        <w:autoSpaceDN w:val="0"/>
        <w:adjustRightInd w:val="0"/>
        <w:spacing w:after="0" w:line="360" w:lineRule="auto"/>
        <w:rPr>
          <w:rFonts w:cs="Times New Roman"/>
        </w:rPr>
      </w:pPr>
      <w:r>
        <w:rPr>
          <w:rFonts w:cs="Times New Roman"/>
        </w:rPr>
        <w:t>Figure 28 provides studentized residual plot</w:t>
      </w:r>
      <w:r w:rsidRPr="000C5F84">
        <w:rPr>
          <w:rFonts w:cs="Times New Roman"/>
        </w:rPr>
        <w:t xml:space="preserve"> for the best </w:t>
      </w:r>
      <w:r>
        <w:rPr>
          <w:rFonts w:cs="Times New Roman"/>
        </w:rPr>
        <w:t>negative binomial</w:t>
      </w:r>
      <w:r w:rsidRPr="000C5F84">
        <w:rPr>
          <w:rFonts w:cs="Times New Roman"/>
        </w:rPr>
        <w:t xml:space="preserve"> fit to </w:t>
      </w:r>
      <w:r>
        <w:rPr>
          <w:rFonts w:cs="Times New Roman"/>
        </w:rPr>
        <w:t xml:space="preserve">legal </w:t>
      </w:r>
      <w:r w:rsidRPr="000C5F84">
        <w:rPr>
          <w:rFonts w:cs="Times New Roman"/>
        </w:rPr>
        <w:t>crab</w:t>
      </w:r>
      <w:r>
        <w:rPr>
          <w:rFonts w:cs="Times New Roman"/>
        </w:rPr>
        <w:t xml:space="preserve"> for the 2005/06</w:t>
      </w:r>
      <w:r w:rsidR="00683E12">
        <w:rPr>
          <w:rFonts w:cs="Times New Roman"/>
        </w:rPr>
        <w:t>–</w:t>
      </w:r>
      <w:r>
        <w:rPr>
          <w:rFonts w:cs="Times New Roman"/>
        </w:rPr>
        <w:t xml:space="preserve">2010/11 data series for WAG. </w:t>
      </w:r>
      <w:r w:rsidR="00D25E29">
        <w:rPr>
          <w:rFonts w:cs="Times New Roman"/>
        </w:rPr>
        <w:t xml:space="preserve">There is a slight dip in the lower tail part of the residual distribution. Overall, the residuals are closer to the 1-1 line, not drastically violating the normality </w:t>
      </w:r>
      <w:r w:rsidR="00D25E29">
        <w:rPr>
          <w:rFonts w:cs="Times New Roman"/>
        </w:rPr>
        <w:lastRenderedPageBreak/>
        <w:t xml:space="preserve">assumption. </w:t>
      </w:r>
      <w:r>
        <w:rPr>
          <w:rFonts w:cs="Times New Roman"/>
        </w:rPr>
        <w:t>Figure 29 depicts</w:t>
      </w:r>
      <w:r w:rsidRPr="000C5F84">
        <w:rPr>
          <w:rFonts w:cs="Times New Roman"/>
        </w:rPr>
        <w:t xml:space="preserve"> observed vs. predicted response variable and Pearson residuals vs. pred</w:t>
      </w:r>
      <w:r>
        <w:rPr>
          <w:rFonts w:cs="Times New Roman"/>
        </w:rPr>
        <w:t>ictor variables for the period 2005/06</w:t>
      </w:r>
      <w:r w:rsidR="00683E12">
        <w:rPr>
          <w:rFonts w:cs="Times New Roman"/>
        </w:rPr>
        <w:t>–</w:t>
      </w:r>
      <w:r>
        <w:rPr>
          <w:rFonts w:cs="Times New Roman"/>
        </w:rPr>
        <w:t>2010/11 for WAG</w:t>
      </w:r>
      <w:r w:rsidRPr="000C5F84">
        <w:rPr>
          <w:rFonts w:cs="Times New Roman"/>
        </w:rPr>
        <w:t>.</w:t>
      </w:r>
      <w:r>
        <w:rPr>
          <w:rFonts w:cs="Times New Roman"/>
        </w:rPr>
        <w:t xml:space="preserve"> </w:t>
      </w:r>
      <w:r w:rsidR="00043F80">
        <w:rPr>
          <w:rFonts w:cs="Times New Roman"/>
        </w:rPr>
        <w:t xml:space="preserve">The observed vs. predicted </w:t>
      </w:r>
      <w:r w:rsidR="00043F80" w:rsidRPr="000E4CA2">
        <w:rPr>
          <w:rFonts w:cs="Times New Roman"/>
        </w:rPr>
        <w:t>CPUE</w:t>
      </w:r>
      <w:r w:rsidR="00043F80">
        <w:rPr>
          <w:rFonts w:cs="Times New Roman"/>
        </w:rPr>
        <w:t xml:space="preserve"> points are scattered similar to those observed for the log normal plots  and reflected on low R</w:t>
      </w:r>
      <w:r w:rsidR="00043F80" w:rsidRPr="000E1EA9">
        <w:rPr>
          <w:rFonts w:cs="Times New Roman"/>
          <w:vertAlign w:val="superscript"/>
        </w:rPr>
        <w:t>2</w:t>
      </w:r>
      <w:r w:rsidR="00043F80">
        <w:rPr>
          <w:rFonts w:cs="Times New Roman"/>
        </w:rPr>
        <w:t xml:space="preserve"> value.</w:t>
      </w:r>
      <w:r w:rsidR="00043F80" w:rsidRPr="000E1EA9">
        <w:rPr>
          <w:rFonts w:cs="Times New Roman"/>
        </w:rPr>
        <w:t xml:space="preserve"> </w:t>
      </w:r>
      <w:r w:rsidR="00043F80">
        <w:rPr>
          <w:rFonts w:cs="Times New Roman"/>
        </w:rPr>
        <w:t>Figure 7 description in the previous paragraph applies to Figure 29 as well.</w:t>
      </w:r>
    </w:p>
    <w:p w:rsidR="00043F80" w:rsidRDefault="00043F80" w:rsidP="00216BE5">
      <w:pPr>
        <w:autoSpaceDE w:val="0"/>
        <w:autoSpaceDN w:val="0"/>
        <w:adjustRightInd w:val="0"/>
        <w:spacing w:after="0" w:line="360" w:lineRule="auto"/>
        <w:rPr>
          <w:rFonts w:cs="Times New Roman"/>
        </w:rPr>
      </w:pPr>
    </w:p>
    <w:p w:rsidR="00622324" w:rsidRDefault="00216BE5" w:rsidP="00815A8E">
      <w:pPr>
        <w:autoSpaceDE w:val="0"/>
        <w:autoSpaceDN w:val="0"/>
        <w:adjustRightInd w:val="0"/>
        <w:spacing w:after="0" w:line="360" w:lineRule="auto"/>
        <w:rPr>
          <w:rFonts w:cs="Times New Roman"/>
        </w:rPr>
      </w:pPr>
      <w:r>
        <w:rPr>
          <w:rFonts w:cs="Times New Roman"/>
        </w:rPr>
        <w:t xml:space="preserve">Figure 30 shows the </w:t>
      </w:r>
      <w:r w:rsidRPr="000E4CA2">
        <w:rPr>
          <w:rFonts w:cs="Times New Roman"/>
        </w:rPr>
        <w:t>CPUE</w:t>
      </w:r>
      <w:r>
        <w:rPr>
          <w:rFonts w:cs="Times New Roman"/>
        </w:rPr>
        <w:t xml:space="preserve"> trend plots</w:t>
      </w:r>
      <w:r w:rsidR="00B42740" w:rsidRPr="00B42740">
        <w:rPr>
          <w:rFonts w:cs="Times New Roman"/>
        </w:rPr>
        <w:t xml:space="preserve"> </w:t>
      </w:r>
      <w:r w:rsidR="00B42740">
        <w:rPr>
          <w:rFonts w:cs="Times New Roman"/>
        </w:rPr>
        <w:t>for the 2005/06–2010/11 data series for WAG</w:t>
      </w:r>
      <w:r>
        <w:rPr>
          <w:rFonts w:cs="Times New Roman"/>
        </w:rPr>
        <w:t xml:space="preserve">. </w:t>
      </w:r>
      <w:r w:rsidR="00B42740">
        <w:rPr>
          <w:rFonts w:cs="Times New Roman"/>
        </w:rPr>
        <w:t xml:space="preserve">The three (negative binomial, base, and arithmetic) </w:t>
      </w:r>
      <w:r w:rsidR="00B42740" w:rsidRPr="000E4CA2">
        <w:rPr>
          <w:rFonts w:cs="Times New Roman"/>
        </w:rPr>
        <w:t>CPUE</w:t>
      </w:r>
      <w:r w:rsidR="00B42740">
        <w:rPr>
          <w:rFonts w:cs="Times New Roman"/>
        </w:rPr>
        <w:t xml:space="preserve"> indices trends are close and flat during this time period.</w:t>
      </w:r>
    </w:p>
    <w:p w:rsidR="006D0E6E" w:rsidRPr="005102DF" w:rsidRDefault="00AE1A2D" w:rsidP="009D14A1">
      <w:pPr>
        <w:pStyle w:val="Heading1"/>
        <w:rPr>
          <w:rFonts w:ascii="Times New Roman" w:hAnsi="Times New Roman" w:cs="Times New Roman"/>
        </w:rPr>
      </w:pPr>
      <w:r w:rsidRPr="005102DF">
        <w:rPr>
          <w:rFonts w:ascii="Times New Roman" w:hAnsi="Times New Roman" w:cs="Times New Roman"/>
        </w:rPr>
        <w:t xml:space="preserve">Discussion </w:t>
      </w:r>
    </w:p>
    <w:p w:rsidR="00AE1A2D" w:rsidRDefault="00C5280B" w:rsidP="0097140C">
      <w:pPr>
        <w:autoSpaceDE w:val="0"/>
        <w:autoSpaceDN w:val="0"/>
        <w:adjustRightInd w:val="0"/>
        <w:spacing w:after="0" w:line="360" w:lineRule="auto"/>
        <w:rPr>
          <w:rFonts w:cs="Times New Roman"/>
          <w:bCs/>
        </w:rPr>
      </w:pPr>
      <w:r>
        <w:rPr>
          <w:rFonts w:cs="Times New Roman"/>
          <w:bCs/>
        </w:rPr>
        <w:t xml:space="preserve">We </w:t>
      </w:r>
      <w:r w:rsidR="004F1DD6">
        <w:rPr>
          <w:rFonts w:cs="Times New Roman"/>
          <w:bCs/>
        </w:rPr>
        <w:t>estimated the time series of standardized combined</w:t>
      </w:r>
      <w:r w:rsidR="004C7787">
        <w:rPr>
          <w:rFonts w:cs="Times New Roman"/>
          <w:bCs/>
        </w:rPr>
        <w:t xml:space="preserve"> (lognormal and binomial)</w:t>
      </w:r>
      <w:r w:rsidR="004F1DD6">
        <w:rPr>
          <w:rFonts w:cs="Times New Roman"/>
          <w:bCs/>
        </w:rPr>
        <w:t xml:space="preserve"> </w:t>
      </w:r>
      <w:r w:rsidR="00C25CF2">
        <w:rPr>
          <w:rFonts w:cs="Times New Roman"/>
          <w:bCs/>
        </w:rPr>
        <w:t xml:space="preserve">and negative binomial </w:t>
      </w:r>
      <w:r w:rsidR="00B968E5">
        <w:rPr>
          <w:rFonts w:cs="Times New Roman"/>
          <w:bCs/>
        </w:rPr>
        <w:t xml:space="preserve">observer data </w:t>
      </w:r>
      <w:r w:rsidR="00B174C9" w:rsidRPr="000E4CA2">
        <w:rPr>
          <w:rFonts w:cs="Times New Roman"/>
          <w:bCs/>
        </w:rPr>
        <w:t>CPUE</w:t>
      </w:r>
      <w:r w:rsidR="00B174C9">
        <w:rPr>
          <w:rFonts w:cs="Times New Roman"/>
          <w:bCs/>
        </w:rPr>
        <w:t xml:space="preserve"> indices </w:t>
      </w:r>
      <w:r w:rsidR="00C25CF2">
        <w:rPr>
          <w:rFonts w:cs="Times New Roman"/>
          <w:bCs/>
        </w:rPr>
        <w:t xml:space="preserve">separately </w:t>
      </w:r>
      <w:r w:rsidR="004F1DD6">
        <w:rPr>
          <w:rFonts w:cs="Times New Roman"/>
          <w:bCs/>
        </w:rPr>
        <w:t xml:space="preserve">for </w:t>
      </w:r>
      <w:r w:rsidR="00383297">
        <w:rPr>
          <w:rFonts w:cs="Times New Roman"/>
          <w:bCs/>
        </w:rPr>
        <w:t xml:space="preserve">two </w:t>
      </w:r>
      <w:r w:rsidR="00514C10">
        <w:rPr>
          <w:rFonts w:cs="Times New Roman"/>
          <w:bCs/>
        </w:rPr>
        <w:t xml:space="preserve">time </w:t>
      </w:r>
      <w:r w:rsidR="00383297">
        <w:rPr>
          <w:rFonts w:cs="Times New Roman"/>
          <w:bCs/>
        </w:rPr>
        <w:t xml:space="preserve">periods: </w:t>
      </w:r>
      <w:r w:rsidR="00C25CF2">
        <w:rPr>
          <w:rFonts w:cs="Times New Roman"/>
          <w:bCs/>
        </w:rPr>
        <w:t>1995/96</w:t>
      </w:r>
      <w:r w:rsidR="00683E12">
        <w:rPr>
          <w:rFonts w:cs="Times New Roman"/>
          <w:bCs/>
        </w:rPr>
        <w:t>–</w:t>
      </w:r>
      <w:r w:rsidR="00C25CF2">
        <w:rPr>
          <w:rFonts w:cs="Times New Roman"/>
          <w:bCs/>
        </w:rPr>
        <w:t>2004/05 and 2005/06</w:t>
      </w:r>
      <w:r w:rsidR="00683E12">
        <w:rPr>
          <w:rFonts w:cs="Times New Roman"/>
          <w:bCs/>
        </w:rPr>
        <w:t>–</w:t>
      </w:r>
      <w:r w:rsidR="00C25CF2">
        <w:rPr>
          <w:rFonts w:cs="Times New Roman"/>
          <w:bCs/>
        </w:rPr>
        <w:t>2010/11</w:t>
      </w:r>
      <w:r w:rsidR="00383297">
        <w:rPr>
          <w:rFonts w:cs="Times New Roman"/>
          <w:bCs/>
        </w:rPr>
        <w:t>,</w:t>
      </w:r>
      <w:r w:rsidR="00C25CF2">
        <w:rPr>
          <w:rFonts w:cs="Times New Roman"/>
          <w:bCs/>
        </w:rPr>
        <w:t xml:space="preserve"> </w:t>
      </w:r>
      <w:r w:rsidR="00383297">
        <w:rPr>
          <w:rFonts w:cs="Times New Roman"/>
          <w:bCs/>
        </w:rPr>
        <w:t>and two regions: EAG and WAG</w:t>
      </w:r>
      <w:r w:rsidR="00C25CF2">
        <w:rPr>
          <w:rFonts w:cs="Times New Roman"/>
          <w:bCs/>
        </w:rPr>
        <w:t xml:space="preserve">. </w:t>
      </w:r>
      <w:r w:rsidR="00B174C9">
        <w:rPr>
          <w:rFonts w:cs="Times New Roman"/>
          <w:bCs/>
        </w:rPr>
        <w:t xml:space="preserve">We provide the </w:t>
      </w:r>
      <w:r w:rsidR="00C25CF2">
        <w:rPr>
          <w:rFonts w:cs="Times New Roman"/>
          <w:bCs/>
        </w:rPr>
        <w:t xml:space="preserve">combined </w:t>
      </w:r>
      <w:r w:rsidR="004D79F6">
        <w:rPr>
          <w:rFonts w:cs="Times New Roman"/>
          <w:bCs/>
        </w:rPr>
        <w:t xml:space="preserve">indices </w:t>
      </w:r>
      <w:r w:rsidR="004F1DD6">
        <w:rPr>
          <w:rFonts w:cs="Times New Roman"/>
          <w:bCs/>
        </w:rPr>
        <w:t>with confidence intervals</w:t>
      </w:r>
      <w:r w:rsidR="00C25CF2">
        <w:rPr>
          <w:rFonts w:cs="Times New Roman"/>
          <w:bCs/>
        </w:rPr>
        <w:t xml:space="preserve"> by </w:t>
      </w:r>
      <w:r w:rsidR="00796242">
        <w:rPr>
          <w:rFonts w:cs="Times New Roman"/>
          <w:bCs/>
        </w:rPr>
        <w:t>the bootstrap</w:t>
      </w:r>
      <w:r w:rsidR="004C7787">
        <w:rPr>
          <w:rFonts w:cs="Times New Roman"/>
          <w:bCs/>
        </w:rPr>
        <w:t xml:space="preserve"> procedure</w:t>
      </w:r>
      <w:r w:rsidR="004F1DD6">
        <w:rPr>
          <w:rFonts w:cs="Times New Roman"/>
          <w:bCs/>
        </w:rPr>
        <w:t>.</w:t>
      </w:r>
      <w:r w:rsidR="00B174C9">
        <w:rPr>
          <w:rFonts w:cs="Times New Roman"/>
          <w:bCs/>
        </w:rPr>
        <w:t xml:space="preserve"> In most cases, standardized </w:t>
      </w:r>
      <w:r w:rsidR="00F16A02" w:rsidRPr="000E4CA2">
        <w:rPr>
          <w:rFonts w:cs="Times New Roman"/>
          <w:bCs/>
        </w:rPr>
        <w:t>CPUE</w:t>
      </w:r>
      <w:r w:rsidR="00F16A02">
        <w:rPr>
          <w:rFonts w:cs="Times New Roman"/>
          <w:bCs/>
        </w:rPr>
        <w:t xml:space="preserve"> </w:t>
      </w:r>
      <w:r w:rsidR="00B174C9">
        <w:rPr>
          <w:rFonts w:cs="Times New Roman"/>
          <w:bCs/>
        </w:rPr>
        <w:t xml:space="preserve">indices were lower than arithmetic </w:t>
      </w:r>
      <w:r w:rsidR="00B174C9" w:rsidRPr="000E4CA2">
        <w:rPr>
          <w:rFonts w:cs="Times New Roman"/>
          <w:bCs/>
        </w:rPr>
        <w:t>CPUE</w:t>
      </w:r>
      <w:r w:rsidR="00B174C9">
        <w:rPr>
          <w:rFonts w:cs="Times New Roman"/>
          <w:bCs/>
        </w:rPr>
        <w:t xml:space="preserve"> ind</w:t>
      </w:r>
      <w:r w:rsidR="00F16A02">
        <w:rPr>
          <w:rFonts w:cs="Times New Roman"/>
          <w:bCs/>
        </w:rPr>
        <w:t>i</w:t>
      </w:r>
      <w:r w:rsidR="00B174C9">
        <w:rPr>
          <w:rFonts w:cs="Times New Roman"/>
          <w:bCs/>
        </w:rPr>
        <w:t xml:space="preserve">ces. </w:t>
      </w:r>
      <w:r w:rsidR="004F1DD6">
        <w:rPr>
          <w:rFonts w:cs="Times New Roman"/>
          <w:bCs/>
        </w:rPr>
        <w:t xml:space="preserve"> </w:t>
      </w:r>
      <w:r w:rsidR="00B968E5">
        <w:rPr>
          <w:rFonts w:cs="Times New Roman"/>
          <w:bCs/>
        </w:rPr>
        <w:t xml:space="preserve">When the soak time was forced into the GLM, standardized </w:t>
      </w:r>
      <w:r w:rsidR="00B968E5" w:rsidRPr="000E4CA2">
        <w:rPr>
          <w:rFonts w:cs="Times New Roman"/>
          <w:bCs/>
        </w:rPr>
        <w:t>CPUE</w:t>
      </w:r>
      <w:r w:rsidR="00B968E5">
        <w:rPr>
          <w:rFonts w:cs="Times New Roman"/>
          <w:bCs/>
        </w:rPr>
        <w:t xml:space="preserve"> index trends were in most cases flat during the post rationalization period.</w:t>
      </w:r>
      <w:r w:rsidR="00D0489D">
        <w:rPr>
          <w:rFonts w:cs="Times New Roman"/>
          <w:bCs/>
        </w:rPr>
        <w:t xml:space="preserve"> </w:t>
      </w:r>
      <w:r w:rsidR="004D0C9E">
        <w:rPr>
          <w:rFonts w:cs="Times New Roman"/>
          <w:bCs/>
        </w:rPr>
        <w:t xml:space="preserve">Soak time dramatically increased after crab rationalization and appeared to be </w:t>
      </w:r>
      <w:r w:rsidR="00AE1A2D">
        <w:rPr>
          <w:rFonts w:cs="Times New Roman"/>
          <w:bCs/>
        </w:rPr>
        <w:t xml:space="preserve">a factor </w:t>
      </w:r>
      <w:r w:rsidR="00B968E5">
        <w:rPr>
          <w:rFonts w:cs="Times New Roman"/>
          <w:bCs/>
        </w:rPr>
        <w:t>in driving</w:t>
      </w:r>
      <w:r w:rsidR="00AE1A2D">
        <w:rPr>
          <w:rFonts w:cs="Times New Roman"/>
          <w:bCs/>
        </w:rPr>
        <w:t xml:space="preserve"> arithmetic </w:t>
      </w:r>
      <w:r w:rsidR="00AE1A2D" w:rsidRPr="000E4CA2">
        <w:rPr>
          <w:rFonts w:cs="Times New Roman"/>
          <w:bCs/>
        </w:rPr>
        <w:t>CPUE</w:t>
      </w:r>
      <w:r w:rsidR="00AE1A2D">
        <w:rPr>
          <w:rFonts w:cs="Times New Roman"/>
          <w:bCs/>
        </w:rPr>
        <w:t xml:space="preserve"> indices up</w:t>
      </w:r>
      <w:r w:rsidR="00D71D35">
        <w:rPr>
          <w:rFonts w:cs="Times New Roman"/>
          <w:bCs/>
        </w:rPr>
        <w:t xml:space="preserve"> in both areas</w:t>
      </w:r>
      <w:r w:rsidR="00AE1A2D">
        <w:rPr>
          <w:rFonts w:cs="Times New Roman"/>
          <w:bCs/>
        </w:rPr>
        <w:t xml:space="preserve">. </w:t>
      </w:r>
    </w:p>
    <w:p w:rsidR="00D71D35" w:rsidRDefault="00D71D35" w:rsidP="0097140C">
      <w:pPr>
        <w:autoSpaceDE w:val="0"/>
        <w:autoSpaceDN w:val="0"/>
        <w:adjustRightInd w:val="0"/>
        <w:spacing w:after="0" w:line="360" w:lineRule="auto"/>
        <w:rPr>
          <w:rFonts w:cs="Times New Roman"/>
          <w:bCs/>
        </w:rPr>
      </w:pPr>
    </w:p>
    <w:p w:rsidR="001C6073" w:rsidRDefault="00AE1A2D" w:rsidP="0097140C">
      <w:pPr>
        <w:autoSpaceDE w:val="0"/>
        <w:autoSpaceDN w:val="0"/>
        <w:adjustRightInd w:val="0"/>
        <w:spacing w:after="0" w:line="360" w:lineRule="auto"/>
      </w:pPr>
      <w:r>
        <w:rPr>
          <w:rFonts w:cs="Times New Roman"/>
          <w:bCs/>
        </w:rPr>
        <w:t xml:space="preserve">In </w:t>
      </w:r>
      <w:r w:rsidRPr="000E4CA2">
        <w:rPr>
          <w:rFonts w:cs="Times New Roman"/>
          <w:bCs/>
        </w:rPr>
        <w:t>CPUE</w:t>
      </w:r>
      <w:r>
        <w:rPr>
          <w:rFonts w:cs="Times New Roman"/>
          <w:bCs/>
        </w:rPr>
        <w:t xml:space="preserve"> standardization, </w:t>
      </w:r>
      <w:r w:rsidR="00B968E5">
        <w:rPr>
          <w:rFonts w:cs="Times New Roman"/>
          <w:bCs/>
        </w:rPr>
        <w:t xml:space="preserve">substantial and significant </w:t>
      </w:r>
      <w:r>
        <w:rPr>
          <w:rFonts w:cs="Times New Roman"/>
          <w:bCs/>
        </w:rPr>
        <w:t xml:space="preserve">interactions of explanatory variables with Year would prevent </w:t>
      </w:r>
      <w:r w:rsidR="00E73C3C">
        <w:rPr>
          <w:rFonts w:cs="Times New Roman"/>
          <w:bCs/>
        </w:rPr>
        <w:t xml:space="preserve">the </w:t>
      </w:r>
      <w:r>
        <w:rPr>
          <w:rFonts w:cs="Times New Roman"/>
          <w:bCs/>
        </w:rPr>
        <w:t xml:space="preserve">extraction of </w:t>
      </w:r>
      <w:r w:rsidR="0073327D">
        <w:rPr>
          <w:rFonts w:cs="Times New Roman"/>
          <w:bCs/>
        </w:rPr>
        <w:t xml:space="preserve">meaningful </w:t>
      </w:r>
      <w:r>
        <w:rPr>
          <w:rFonts w:cs="Times New Roman"/>
          <w:bCs/>
        </w:rPr>
        <w:t xml:space="preserve">yearly </w:t>
      </w:r>
      <w:r w:rsidRPr="000E4CA2">
        <w:rPr>
          <w:rFonts w:cs="Times New Roman"/>
          <w:bCs/>
        </w:rPr>
        <w:t>CPUE</w:t>
      </w:r>
      <w:r>
        <w:rPr>
          <w:rFonts w:cs="Times New Roman"/>
          <w:bCs/>
        </w:rPr>
        <w:t xml:space="preserve"> trend</w:t>
      </w:r>
      <w:r w:rsidR="00B968E5">
        <w:rPr>
          <w:rFonts w:cs="Times New Roman"/>
          <w:bCs/>
        </w:rPr>
        <w:t>s using GLM</w:t>
      </w:r>
      <w:r>
        <w:rPr>
          <w:rFonts w:cs="Times New Roman"/>
          <w:bCs/>
        </w:rPr>
        <w:t>.</w:t>
      </w:r>
      <w:r w:rsidR="00E73C3C">
        <w:rPr>
          <w:rFonts w:cs="Times New Roman"/>
          <w:bCs/>
        </w:rPr>
        <w:t xml:space="preserve"> We investigated the interactions of GLM selected explanatory variables with Year, one at a time.  </w:t>
      </w:r>
      <w:r w:rsidR="00B968E5">
        <w:rPr>
          <w:rFonts w:cs="Times New Roman"/>
          <w:bCs/>
        </w:rPr>
        <w:t xml:space="preserve">Except for the </w:t>
      </w:r>
      <w:r w:rsidR="00B968E5" w:rsidRPr="000E4CA2">
        <w:rPr>
          <w:rFonts w:cs="Times New Roman"/>
          <w:bCs/>
          <w:i/>
        </w:rPr>
        <w:t>Year</w:t>
      </w:r>
      <w:r w:rsidR="00B968E5">
        <w:rPr>
          <w:rFonts w:cs="Times New Roman"/>
          <w:bCs/>
        </w:rPr>
        <w:t>:</w:t>
      </w:r>
      <w:r w:rsidR="00B968E5" w:rsidRPr="000E4CA2">
        <w:rPr>
          <w:rFonts w:cs="Times New Roman"/>
          <w:bCs/>
          <w:i/>
        </w:rPr>
        <w:t>Captain</w:t>
      </w:r>
      <w:r w:rsidR="00B968E5">
        <w:rPr>
          <w:rFonts w:cs="Times New Roman"/>
          <w:bCs/>
        </w:rPr>
        <w:t xml:space="preserve"> interaction,</w:t>
      </w:r>
      <w:r w:rsidR="00E73C3C">
        <w:rPr>
          <w:rFonts w:cs="Times New Roman"/>
          <w:bCs/>
        </w:rPr>
        <w:t xml:space="preserve"> the </w:t>
      </w:r>
      <w:r w:rsidR="00B968E5">
        <w:rPr>
          <w:rFonts w:cs="Times New Roman"/>
          <w:bCs/>
        </w:rPr>
        <w:t xml:space="preserve">stepwise </w:t>
      </w:r>
      <w:r w:rsidR="00E73C3C">
        <w:rPr>
          <w:rFonts w:cs="Times New Roman"/>
          <w:bCs/>
        </w:rPr>
        <w:t xml:space="preserve">selection procedure </w:t>
      </w:r>
      <w:r w:rsidR="000C16CD">
        <w:rPr>
          <w:rFonts w:cs="Times New Roman"/>
          <w:bCs/>
        </w:rPr>
        <w:t xml:space="preserve">either </w:t>
      </w:r>
      <w:r w:rsidR="00E73C3C">
        <w:rPr>
          <w:rFonts w:cs="Times New Roman"/>
          <w:bCs/>
        </w:rPr>
        <w:t xml:space="preserve">did not </w:t>
      </w:r>
      <w:r w:rsidR="00B968E5">
        <w:rPr>
          <w:rFonts w:cs="Times New Roman"/>
          <w:bCs/>
        </w:rPr>
        <w:t>select the</w:t>
      </w:r>
      <w:r w:rsidR="00E73C3C">
        <w:rPr>
          <w:rFonts w:cs="Times New Roman"/>
          <w:bCs/>
        </w:rPr>
        <w:t xml:space="preserve"> interaction</w:t>
      </w:r>
      <w:r w:rsidR="000C16CD">
        <w:rPr>
          <w:rFonts w:cs="Times New Roman"/>
          <w:bCs/>
        </w:rPr>
        <w:t xml:space="preserve"> or </w:t>
      </w:r>
      <w:r w:rsidR="00B968E5">
        <w:rPr>
          <w:rFonts w:cs="Times New Roman"/>
          <w:bCs/>
        </w:rPr>
        <w:t>selected the</w:t>
      </w:r>
      <w:r w:rsidR="000C16CD">
        <w:rPr>
          <w:rFonts w:cs="Times New Roman"/>
          <w:bCs/>
        </w:rPr>
        <w:t xml:space="preserve"> interaction, with </w:t>
      </w:r>
      <w:r w:rsidR="00B968E5">
        <w:rPr>
          <w:rFonts w:cs="Times New Roman"/>
          <w:bCs/>
        </w:rPr>
        <w:t xml:space="preserve">an </w:t>
      </w:r>
      <w:r w:rsidR="000C16CD">
        <w:rPr>
          <w:rFonts w:cs="Times New Roman"/>
          <w:bCs/>
        </w:rPr>
        <w:t>insignificant increase in R</w:t>
      </w:r>
      <w:r w:rsidR="000C16CD" w:rsidRPr="001742C7">
        <w:rPr>
          <w:rFonts w:cs="Times New Roman"/>
          <w:bCs/>
          <w:vertAlign w:val="superscript"/>
        </w:rPr>
        <w:t>2</w:t>
      </w:r>
      <w:r w:rsidR="00B968E5">
        <w:rPr>
          <w:rFonts w:cs="Times New Roman"/>
          <w:bCs/>
        </w:rPr>
        <w:t xml:space="preserve">. The only substantial interaction was </w:t>
      </w:r>
      <w:r w:rsidR="00E73C3C">
        <w:rPr>
          <w:rFonts w:cs="Times New Roman"/>
          <w:bCs/>
        </w:rPr>
        <w:t xml:space="preserve">for </w:t>
      </w:r>
      <w:r w:rsidR="00E73C3C" w:rsidRPr="000E4CA2">
        <w:rPr>
          <w:rFonts w:cs="Times New Roman"/>
          <w:bCs/>
          <w:i/>
        </w:rPr>
        <w:t>Year</w:t>
      </w:r>
      <w:r w:rsidR="00E73C3C">
        <w:rPr>
          <w:rFonts w:cs="Times New Roman"/>
          <w:bCs/>
        </w:rPr>
        <w:t>:</w:t>
      </w:r>
      <w:r w:rsidR="00E73C3C" w:rsidRPr="000E4CA2">
        <w:rPr>
          <w:rFonts w:cs="Times New Roman"/>
          <w:bCs/>
          <w:i/>
        </w:rPr>
        <w:t>Captain</w:t>
      </w:r>
      <w:r w:rsidR="00E73C3C">
        <w:rPr>
          <w:rFonts w:cs="Times New Roman"/>
          <w:bCs/>
        </w:rPr>
        <w:t xml:space="preserve"> .  </w:t>
      </w:r>
      <w:r w:rsidR="00DF3A39">
        <w:rPr>
          <w:rFonts w:cs="Times New Roman"/>
          <w:bCs/>
        </w:rPr>
        <w:t>However, e</w:t>
      </w:r>
      <w:r w:rsidR="00E73C3C">
        <w:rPr>
          <w:rFonts w:cs="Times New Roman"/>
          <w:bCs/>
        </w:rPr>
        <w:t>ven for this interaction, the R</w:t>
      </w:r>
      <w:r w:rsidR="00E73C3C" w:rsidRPr="000C16CD">
        <w:rPr>
          <w:rFonts w:cs="Times New Roman"/>
          <w:bCs/>
          <w:vertAlign w:val="superscript"/>
        </w:rPr>
        <w:t>2</w:t>
      </w:r>
      <w:r w:rsidR="00E73C3C">
        <w:rPr>
          <w:rFonts w:cs="Times New Roman"/>
          <w:bCs/>
        </w:rPr>
        <w:t xml:space="preserve"> was not significantly high</w:t>
      </w:r>
      <w:r w:rsidR="001C6073">
        <w:rPr>
          <w:rFonts w:cs="Times New Roman"/>
          <w:bCs/>
        </w:rPr>
        <w:t>er than that for the best non-interaction model.</w:t>
      </w:r>
      <w:r w:rsidR="00E73C3C">
        <w:rPr>
          <w:rFonts w:cs="Times New Roman"/>
          <w:bCs/>
        </w:rPr>
        <w:t xml:space="preserve">  </w:t>
      </w:r>
      <w:r w:rsidR="000C16CD">
        <w:rPr>
          <w:rFonts w:cs="Times New Roman"/>
          <w:bCs/>
        </w:rPr>
        <w:t>H</w:t>
      </w:r>
      <w:r w:rsidR="00E73C3C">
        <w:rPr>
          <w:rFonts w:cs="Times New Roman"/>
          <w:bCs/>
        </w:rPr>
        <w:t xml:space="preserve">ighly </w:t>
      </w:r>
      <w:r w:rsidR="00DC33F5">
        <w:rPr>
          <w:rFonts w:cs="Times New Roman"/>
          <w:bCs/>
        </w:rPr>
        <w:t>variable</w:t>
      </w:r>
      <w:r w:rsidR="000C16CD">
        <w:rPr>
          <w:rFonts w:cs="Times New Roman"/>
          <w:bCs/>
        </w:rPr>
        <w:t xml:space="preserve"> observer data</w:t>
      </w:r>
      <w:r w:rsidR="00DC33F5">
        <w:rPr>
          <w:rFonts w:cs="Times New Roman"/>
          <w:bCs/>
        </w:rPr>
        <w:t xml:space="preserve"> </w:t>
      </w:r>
      <w:r w:rsidR="000C16CD">
        <w:rPr>
          <w:rFonts w:cs="Times New Roman"/>
          <w:bCs/>
        </w:rPr>
        <w:t xml:space="preserve">may have suppressed </w:t>
      </w:r>
      <w:r w:rsidR="00DF3A39">
        <w:rPr>
          <w:rFonts w:cs="Times New Roman"/>
          <w:bCs/>
        </w:rPr>
        <w:t xml:space="preserve">the selection of </w:t>
      </w:r>
      <w:r w:rsidR="000C16CD">
        <w:rPr>
          <w:rFonts w:cs="Times New Roman"/>
          <w:bCs/>
        </w:rPr>
        <w:t>additional interaction term</w:t>
      </w:r>
      <w:r w:rsidR="00DF3A39">
        <w:rPr>
          <w:rFonts w:cs="Times New Roman"/>
          <w:bCs/>
        </w:rPr>
        <w:t>s</w:t>
      </w:r>
      <w:r w:rsidR="000C16CD">
        <w:rPr>
          <w:rFonts w:cs="Times New Roman"/>
          <w:bCs/>
        </w:rPr>
        <w:t xml:space="preserve"> with significantly high R</w:t>
      </w:r>
      <w:r w:rsidR="000C16CD" w:rsidRPr="000C16CD">
        <w:rPr>
          <w:rFonts w:cs="Times New Roman"/>
          <w:bCs/>
          <w:vertAlign w:val="superscript"/>
        </w:rPr>
        <w:t>2</w:t>
      </w:r>
      <w:r w:rsidR="000C16CD">
        <w:rPr>
          <w:rFonts w:cs="Times New Roman"/>
          <w:bCs/>
        </w:rPr>
        <w:t xml:space="preserve">. </w:t>
      </w:r>
      <w:r w:rsidR="00DC33F5">
        <w:rPr>
          <w:rFonts w:cs="Times New Roman"/>
          <w:bCs/>
        </w:rPr>
        <w:t xml:space="preserve"> </w:t>
      </w:r>
      <w:r w:rsidR="008C2D83">
        <w:t xml:space="preserve">Interactions of explanatory variables with year are a common problem in </w:t>
      </w:r>
      <w:r w:rsidR="008C2D83" w:rsidRPr="000E4CA2">
        <w:t>CPUE</w:t>
      </w:r>
      <w:r w:rsidR="008C2D83">
        <w:t xml:space="preserve"> standardization and other </w:t>
      </w:r>
      <w:r w:rsidR="00644770">
        <w:t xml:space="preserve">researchers </w:t>
      </w:r>
      <w:r w:rsidR="008C2D83">
        <w:t xml:space="preserve">have solved the problem by averaging </w:t>
      </w:r>
      <w:r w:rsidR="008C2D83" w:rsidRPr="000E4CA2">
        <w:t>CPUE</w:t>
      </w:r>
      <w:r w:rsidR="008C2D83">
        <w:t xml:space="preserve"> over interacting variables </w:t>
      </w:r>
      <w:r w:rsidR="008C2D83">
        <w:rPr>
          <w:noProof/>
        </w:rPr>
        <w:t>(Maunder and Punt</w:t>
      </w:r>
      <w:r w:rsidR="00644770">
        <w:rPr>
          <w:noProof/>
        </w:rPr>
        <w:t>,</w:t>
      </w:r>
      <w:r w:rsidR="008C2D83">
        <w:rPr>
          <w:noProof/>
        </w:rPr>
        <w:t xml:space="preserve"> 2004)</w:t>
      </w:r>
      <w:r w:rsidR="008C2D83">
        <w:t xml:space="preserve"> or by incorporating interactions as a random effect variable in a Generalized Linear Mixed Model </w:t>
      </w:r>
      <w:r w:rsidR="008C2D83">
        <w:rPr>
          <w:noProof/>
        </w:rPr>
        <w:t>(</w:t>
      </w:r>
      <w:r w:rsidR="00DF3A39">
        <w:rPr>
          <w:noProof/>
        </w:rPr>
        <w:t>Ortiz and Arocha, 2004</w:t>
      </w:r>
      <w:r w:rsidR="008C2D83">
        <w:rPr>
          <w:noProof/>
        </w:rPr>
        <w:t>)</w:t>
      </w:r>
      <w:r w:rsidR="008C2D83">
        <w:t>.</w:t>
      </w:r>
    </w:p>
    <w:p w:rsidR="00DD4BDF" w:rsidRDefault="00DD4BDF" w:rsidP="0097140C">
      <w:pPr>
        <w:autoSpaceDE w:val="0"/>
        <w:autoSpaceDN w:val="0"/>
        <w:adjustRightInd w:val="0"/>
        <w:spacing w:after="0" w:line="360" w:lineRule="auto"/>
      </w:pPr>
    </w:p>
    <w:p w:rsidR="008D6DF8" w:rsidRDefault="00B36B45" w:rsidP="00892D3C">
      <w:pPr>
        <w:autoSpaceDE w:val="0"/>
        <w:autoSpaceDN w:val="0"/>
        <w:adjustRightInd w:val="0"/>
        <w:spacing w:after="0" w:line="360" w:lineRule="auto"/>
        <w:rPr>
          <w:rFonts w:cs="Times New Roman"/>
          <w:bCs/>
        </w:rPr>
      </w:pPr>
      <w:r>
        <w:rPr>
          <w:rFonts w:cs="Times New Roman"/>
          <w:bCs/>
        </w:rPr>
        <w:t xml:space="preserve">O’Hara and Kotze (2010) argued that </w:t>
      </w:r>
      <w:r w:rsidR="00DF3A39">
        <w:rPr>
          <w:rFonts w:cs="Times New Roman"/>
          <w:bCs/>
        </w:rPr>
        <w:t>log-</w:t>
      </w:r>
      <w:r w:rsidR="00DF3442">
        <w:rPr>
          <w:rFonts w:cs="Times New Roman"/>
          <w:bCs/>
        </w:rPr>
        <w:t>transformed count data</w:t>
      </w:r>
      <w:r w:rsidR="00DF3A39">
        <w:rPr>
          <w:rFonts w:cs="Times New Roman"/>
          <w:bCs/>
        </w:rPr>
        <w:t xml:space="preserve"> </w:t>
      </w:r>
      <w:r w:rsidR="00DF3442">
        <w:rPr>
          <w:rFonts w:cs="Times New Roman"/>
          <w:bCs/>
        </w:rPr>
        <w:t>perform</w:t>
      </w:r>
      <w:r>
        <w:rPr>
          <w:rFonts w:cs="Times New Roman"/>
          <w:bCs/>
        </w:rPr>
        <w:t>ed</w:t>
      </w:r>
      <w:r w:rsidR="00DF3442">
        <w:rPr>
          <w:rFonts w:cs="Times New Roman"/>
          <w:bCs/>
        </w:rPr>
        <w:t xml:space="preserve"> poor</w:t>
      </w:r>
      <w:r>
        <w:rPr>
          <w:rFonts w:cs="Times New Roman"/>
          <w:bCs/>
        </w:rPr>
        <w:t>ly except when dispersion was small and mean counts</w:t>
      </w:r>
      <w:r w:rsidR="00DF3A39">
        <w:rPr>
          <w:rFonts w:cs="Times New Roman"/>
          <w:bCs/>
        </w:rPr>
        <w:t xml:space="preserve"> </w:t>
      </w:r>
      <w:r w:rsidR="00DF3442">
        <w:rPr>
          <w:rFonts w:cs="Times New Roman"/>
          <w:bCs/>
        </w:rPr>
        <w:t xml:space="preserve">large. </w:t>
      </w:r>
      <w:r w:rsidR="00DF3A39">
        <w:rPr>
          <w:rFonts w:cs="Times New Roman"/>
          <w:bCs/>
        </w:rPr>
        <w:t>The n</w:t>
      </w:r>
      <w:r w:rsidR="00FC41AE">
        <w:rPr>
          <w:rFonts w:cs="Times New Roman"/>
          <w:bCs/>
        </w:rPr>
        <w:t xml:space="preserve">egative binomial is an alternative </w:t>
      </w:r>
      <w:r w:rsidR="00B762A7">
        <w:rPr>
          <w:rFonts w:cs="Times New Roman"/>
          <w:bCs/>
        </w:rPr>
        <w:t xml:space="preserve">to </w:t>
      </w:r>
      <w:r w:rsidR="00DF3A39">
        <w:rPr>
          <w:rFonts w:cs="Times New Roman"/>
          <w:bCs/>
        </w:rPr>
        <w:t xml:space="preserve">the </w:t>
      </w:r>
      <w:r w:rsidR="00B762A7">
        <w:rPr>
          <w:rFonts w:cs="Times New Roman"/>
          <w:bCs/>
        </w:rPr>
        <w:t xml:space="preserve">Poisson </w:t>
      </w:r>
      <w:r w:rsidR="00DF3A39">
        <w:rPr>
          <w:rFonts w:cs="Times New Roman"/>
          <w:bCs/>
        </w:rPr>
        <w:t xml:space="preserve">distribution </w:t>
      </w:r>
      <w:r w:rsidR="00FC41AE">
        <w:rPr>
          <w:rFonts w:cs="Times New Roman"/>
          <w:bCs/>
        </w:rPr>
        <w:t>when there is overdispersion (</w:t>
      </w:r>
      <w:r w:rsidR="00DF3A39">
        <w:rPr>
          <w:rFonts w:cs="Times New Roman"/>
          <w:bCs/>
        </w:rPr>
        <w:t xml:space="preserve">i.e., when </w:t>
      </w:r>
      <w:r w:rsidR="00FC41AE">
        <w:rPr>
          <w:rFonts w:cs="Times New Roman"/>
          <w:bCs/>
        </w:rPr>
        <w:t>var &gt; mean)</w:t>
      </w:r>
      <w:r w:rsidR="00B762A7">
        <w:rPr>
          <w:rFonts w:cs="Times New Roman"/>
          <w:bCs/>
        </w:rPr>
        <w:t xml:space="preserve"> (Zuur et al., 2009)</w:t>
      </w:r>
      <w:r w:rsidR="00FC41AE">
        <w:rPr>
          <w:rFonts w:cs="Times New Roman"/>
          <w:bCs/>
        </w:rPr>
        <w:t xml:space="preserve">. Because of </w:t>
      </w:r>
      <w:r w:rsidR="00DF3A39">
        <w:rPr>
          <w:rFonts w:cs="Times New Roman"/>
          <w:bCs/>
        </w:rPr>
        <w:t xml:space="preserve">the </w:t>
      </w:r>
      <w:r w:rsidR="00FC41AE">
        <w:rPr>
          <w:rFonts w:cs="Times New Roman"/>
          <w:bCs/>
        </w:rPr>
        <w:t xml:space="preserve">highly scattered nature of observer data, we considered </w:t>
      </w:r>
      <w:r w:rsidR="00DF3A39">
        <w:rPr>
          <w:rFonts w:cs="Times New Roman"/>
          <w:bCs/>
        </w:rPr>
        <w:t>the</w:t>
      </w:r>
      <w:r w:rsidR="00FC41AE">
        <w:rPr>
          <w:rFonts w:cs="Times New Roman"/>
          <w:bCs/>
        </w:rPr>
        <w:t xml:space="preserve"> scenario </w:t>
      </w:r>
      <w:r w:rsidR="00DF3442">
        <w:rPr>
          <w:rFonts w:cs="Times New Roman"/>
          <w:bCs/>
        </w:rPr>
        <w:t xml:space="preserve">of using a </w:t>
      </w:r>
      <w:r w:rsidR="00FC41AE">
        <w:rPr>
          <w:rFonts w:cs="Times New Roman"/>
          <w:bCs/>
        </w:rPr>
        <w:t xml:space="preserve">negative binomial family </w:t>
      </w:r>
      <w:r w:rsidR="00FC41AE">
        <w:rPr>
          <w:rFonts w:cs="Times New Roman"/>
          <w:bCs/>
        </w:rPr>
        <w:lastRenderedPageBreak/>
        <w:t xml:space="preserve">with a log link </w:t>
      </w:r>
      <w:r w:rsidR="004D79F6">
        <w:rPr>
          <w:rFonts w:cs="Times New Roman"/>
          <w:bCs/>
        </w:rPr>
        <w:t xml:space="preserve">function </w:t>
      </w:r>
      <w:r w:rsidR="00FC41AE">
        <w:rPr>
          <w:rFonts w:cs="Times New Roman"/>
          <w:bCs/>
        </w:rPr>
        <w:t xml:space="preserve">in the GLM to standardize </w:t>
      </w:r>
      <w:r w:rsidR="00FC41AE" w:rsidRPr="000E4CA2">
        <w:rPr>
          <w:rFonts w:cs="Times New Roman"/>
          <w:bCs/>
        </w:rPr>
        <w:t>CPUE</w:t>
      </w:r>
      <w:r w:rsidR="00FC41AE">
        <w:rPr>
          <w:rFonts w:cs="Times New Roman"/>
          <w:bCs/>
        </w:rPr>
        <w:t>.</w:t>
      </w:r>
      <w:r w:rsidR="00514C10">
        <w:rPr>
          <w:rFonts w:cs="Times New Roman"/>
          <w:bCs/>
        </w:rPr>
        <w:t xml:space="preserve"> </w:t>
      </w:r>
      <w:r w:rsidR="00DE09B8">
        <w:rPr>
          <w:rFonts w:cs="Times New Roman"/>
          <w:bCs/>
        </w:rPr>
        <w:t xml:space="preserve">The negative binomial distribution only fits into the framework of </w:t>
      </w:r>
      <w:r w:rsidR="00B0591B">
        <w:rPr>
          <w:rFonts w:cs="Times New Roman"/>
          <w:bCs/>
        </w:rPr>
        <w:t xml:space="preserve">traditional </w:t>
      </w:r>
      <w:r w:rsidR="00DE09B8">
        <w:rPr>
          <w:rFonts w:cs="Times New Roman"/>
          <w:bCs/>
        </w:rPr>
        <w:t xml:space="preserve">GLM when the value of dispersion parameter is assumed to be known (Fox and Weisberg, 2011). After testing with different values of </w:t>
      </w:r>
      <w:r w:rsidR="00DF3A39">
        <w:rPr>
          <w:rFonts w:cs="Times New Roman"/>
          <w:bCs/>
        </w:rPr>
        <w:t xml:space="preserve">the </w:t>
      </w:r>
      <w:r w:rsidR="00DE09B8">
        <w:rPr>
          <w:rFonts w:cs="Times New Roman"/>
          <w:bCs/>
        </w:rPr>
        <w:t xml:space="preserve">dispersion parameter we fixed it to 2, which provided an acceptable residual </w:t>
      </w:r>
      <w:r w:rsidR="00F8554D">
        <w:rPr>
          <w:rFonts w:cs="Times New Roman"/>
          <w:bCs/>
        </w:rPr>
        <w:t>pattern</w:t>
      </w:r>
      <w:r w:rsidR="00DE09B8">
        <w:rPr>
          <w:rFonts w:cs="Times New Roman"/>
          <w:bCs/>
        </w:rPr>
        <w:t xml:space="preserve">. </w:t>
      </w:r>
      <w:r w:rsidR="00892D3C" w:rsidRPr="00514C10">
        <w:rPr>
          <w:rFonts w:cs="Times New Roman"/>
          <w:bCs/>
        </w:rPr>
        <w:t xml:space="preserve">The standardized </w:t>
      </w:r>
      <w:r w:rsidR="00892D3C" w:rsidRPr="000E4CA2">
        <w:rPr>
          <w:rFonts w:cs="Times New Roman"/>
          <w:bCs/>
        </w:rPr>
        <w:t>CPUE</w:t>
      </w:r>
      <w:r w:rsidR="00892D3C" w:rsidRPr="00514C10">
        <w:rPr>
          <w:rFonts w:cs="Times New Roman"/>
          <w:bCs/>
        </w:rPr>
        <w:t xml:space="preserve"> trends based on the negative binomial family were similar to the </w:t>
      </w:r>
      <w:r w:rsidR="00892D3C" w:rsidRPr="000E4CA2">
        <w:rPr>
          <w:rFonts w:cs="Times New Roman"/>
          <w:bCs/>
        </w:rPr>
        <w:t>CPUE</w:t>
      </w:r>
      <w:r w:rsidR="00892D3C" w:rsidRPr="00514C10">
        <w:rPr>
          <w:rFonts w:cs="Times New Roman"/>
          <w:bCs/>
        </w:rPr>
        <w:t xml:space="preserve"> trends of the combination of lognormal and binomial families and R</w:t>
      </w:r>
      <w:r w:rsidR="00892D3C" w:rsidRPr="00892D3C">
        <w:rPr>
          <w:rFonts w:cs="Times New Roman"/>
          <w:bCs/>
          <w:vertAlign w:val="superscript"/>
        </w:rPr>
        <w:t>2</w:t>
      </w:r>
      <w:r w:rsidR="00892D3C" w:rsidRPr="00514C10">
        <w:rPr>
          <w:rFonts w:cs="Times New Roman"/>
          <w:bCs/>
        </w:rPr>
        <w:t xml:space="preserve"> values were slightly higher for </w:t>
      </w:r>
      <w:r w:rsidR="00DF3A39">
        <w:rPr>
          <w:rFonts w:cs="Times New Roman"/>
          <w:bCs/>
        </w:rPr>
        <w:t xml:space="preserve">the negative binomial </w:t>
      </w:r>
      <w:r w:rsidR="0073327D">
        <w:rPr>
          <w:rFonts w:cs="Times New Roman"/>
          <w:bCs/>
        </w:rPr>
        <w:t xml:space="preserve">for </w:t>
      </w:r>
      <w:r w:rsidR="00892D3C" w:rsidRPr="00514C10">
        <w:rPr>
          <w:rFonts w:cs="Times New Roman"/>
          <w:bCs/>
        </w:rPr>
        <w:t>the 1995/96</w:t>
      </w:r>
      <w:r w:rsidR="00DC22AC">
        <w:rPr>
          <w:rFonts w:cs="Times New Roman"/>
        </w:rPr>
        <w:t>–</w:t>
      </w:r>
      <w:r w:rsidR="00892D3C" w:rsidRPr="00514C10">
        <w:rPr>
          <w:rFonts w:cs="Times New Roman"/>
          <w:bCs/>
        </w:rPr>
        <w:t>2004/05 data set</w:t>
      </w:r>
      <w:r w:rsidR="00892D3C">
        <w:rPr>
          <w:rFonts w:cs="Times New Roman"/>
          <w:bCs/>
        </w:rPr>
        <w:t>, but lower for the 2005/06</w:t>
      </w:r>
      <w:r w:rsidR="00DC22AC">
        <w:rPr>
          <w:rFonts w:cs="Times New Roman"/>
        </w:rPr>
        <w:t>–</w:t>
      </w:r>
      <w:r w:rsidR="00892D3C">
        <w:rPr>
          <w:rFonts w:cs="Times New Roman"/>
          <w:bCs/>
        </w:rPr>
        <w:t>2010/11 data set</w:t>
      </w:r>
      <w:r w:rsidR="00892D3C" w:rsidRPr="00514C10">
        <w:rPr>
          <w:rFonts w:cs="Times New Roman"/>
          <w:bCs/>
        </w:rPr>
        <w:t xml:space="preserve">. </w:t>
      </w:r>
      <w:r w:rsidR="00892D3C" w:rsidRPr="00E808B4">
        <w:rPr>
          <w:rFonts w:cs="Times New Roman"/>
          <w:bCs/>
        </w:rPr>
        <w:t xml:space="preserve">  </w:t>
      </w:r>
      <w:r w:rsidR="00892D3C">
        <w:rPr>
          <w:rFonts w:cs="Times New Roman"/>
          <w:bCs/>
        </w:rPr>
        <w:t xml:space="preserve">Thus, there </w:t>
      </w:r>
      <w:r w:rsidR="00DF3A39">
        <w:rPr>
          <w:rFonts w:cs="Times New Roman"/>
          <w:bCs/>
        </w:rPr>
        <w:t>was</w:t>
      </w:r>
      <w:r w:rsidR="00892D3C">
        <w:rPr>
          <w:rFonts w:cs="Times New Roman"/>
          <w:bCs/>
        </w:rPr>
        <w:t xml:space="preserve"> no clear</w:t>
      </w:r>
      <w:r w:rsidR="00DF3A39">
        <w:rPr>
          <w:rFonts w:cs="Times New Roman"/>
          <w:bCs/>
        </w:rPr>
        <w:t>-</w:t>
      </w:r>
      <w:r w:rsidR="00892D3C">
        <w:rPr>
          <w:rFonts w:cs="Times New Roman"/>
          <w:bCs/>
        </w:rPr>
        <w:t xml:space="preserve">cut preference for one model over the other and either family could be used in the GLM to estimate </w:t>
      </w:r>
      <w:r w:rsidR="00892D3C" w:rsidRPr="000E4CA2">
        <w:rPr>
          <w:rFonts w:cs="Times New Roman"/>
          <w:bCs/>
        </w:rPr>
        <w:t>CPUE</w:t>
      </w:r>
      <w:r w:rsidR="00892D3C">
        <w:rPr>
          <w:rFonts w:cs="Times New Roman"/>
          <w:bCs/>
        </w:rPr>
        <w:t xml:space="preserve"> indices.</w:t>
      </w:r>
      <w:r w:rsidR="00892D3C" w:rsidRPr="00514C10">
        <w:rPr>
          <w:rFonts w:cs="Times New Roman"/>
          <w:bCs/>
        </w:rPr>
        <w:t xml:space="preserve"> </w:t>
      </w:r>
      <w:r w:rsidR="00892D3C" w:rsidRPr="00E808B4">
        <w:rPr>
          <w:rFonts w:cs="Times New Roman"/>
          <w:bCs/>
        </w:rPr>
        <w:t xml:space="preserve"> </w:t>
      </w:r>
    </w:p>
    <w:p w:rsidR="00ED532C" w:rsidRDefault="00ED532C" w:rsidP="00892D3C">
      <w:pPr>
        <w:autoSpaceDE w:val="0"/>
        <w:autoSpaceDN w:val="0"/>
        <w:adjustRightInd w:val="0"/>
        <w:spacing w:after="0" w:line="360" w:lineRule="auto"/>
        <w:rPr>
          <w:rFonts w:cs="Times New Roman"/>
          <w:bCs/>
        </w:rPr>
      </w:pPr>
    </w:p>
    <w:p w:rsidR="00892D3C" w:rsidRDefault="008D6DF8" w:rsidP="00892D3C">
      <w:pPr>
        <w:autoSpaceDE w:val="0"/>
        <w:autoSpaceDN w:val="0"/>
        <w:adjustRightInd w:val="0"/>
        <w:spacing w:after="0" w:line="360" w:lineRule="auto"/>
        <w:rPr>
          <w:rFonts w:cs="Times New Roman"/>
          <w:bCs/>
        </w:rPr>
      </w:pPr>
      <w:r>
        <w:rPr>
          <w:rFonts w:cs="Times New Roman"/>
          <w:bCs/>
        </w:rPr>
        <w:t>Although observer data have been collected since 1989</w:t>
      </w:r>
      <w:r w:rsidR="00F32129">
        <w:rPr>
          <w:rFonts w:cs="Times New Roman"/>
          <w:bCs/>
        </w:rPr>
        <w:t xml:space="preserve"> (ADF&amp;G, 2011)</w:t>
      </w:r>
      <w:r>
        <w:rPr>
          <w:rFonts w:cs="Times New Roman"/>
          <w:bCs/>
        </w:rPr>
        <w:t>, the quality of data improved in the mid</w:t>
      </w:r>
      <w:r w:rsidR="00DF3A39">
        <w:rPr>
          <w:rFonts w:cs="Times New Roman"/>
          <w:bCs/>
        </w:rPr>
        <w:t>-</w:t>
      </w:r>
      <w:r>
        <w:rPr>
          <w:rFonts w:cs="Times New Roman"/>
          <w:bCs/>
        </w:rPr>
        <w:t>1990s. This restricted the current analysis to 1995/96</w:t>
      </w:r>
      <w:r w:rsidR="00DC22AC">
        <w:rPr>
          <w:rFonts w:cs="Times New Roman"/>
        </w:rPr>
        <w:t>–</w:t>
      </w:r>
      <w:r>
        <w:rPr>
          <w:rFonts w:cs="Times New Roman"/>
          <w:bCs/>
        </w:rPr>
        <w:t>2010/11 data sets. We were unable to use the long</w:t>
      </w:r>
      <w:r w:rsidR="00DF3A39">
        <w:rPr>
          <w:rFonts w:cs="Times New Roman"/>
          <w:bCs/>
        </w:rPr>
        <w:t>-term</w:t>
      </w:r>
      <w:r>
        <w:rPr>
          <w:rFonts w:cs="Times New Roman"/>
          <w:bCs/>
        </w:rPr>
        <w:t xml:space="preserve"> fish ticket (1985/86</w:t>
      </w:r>
      <w:r w:rsidR="00DC22AC">
        <w:rPr>
          <w:rFonts w:cs="Times New Roman"/>
        </w:rPr>
        <w:t>–</w:t>
      </w:r>
      <w:r>
        <w:rPr>
          <w:rFonts w:cs="Times New Roman"/>
          <w:bCs/>
        </w:rPr>
        <w:t xml:space="preserve">2010/11) data </w:t>
      </w:r>
      <w:r w:rsidR="00DF3A39">
        <w:rPr>
          <w:rFonts w:cs="Times New Roman"/>
          <w:bCs/>
        </w:rPr>
        <w:t xml:space="preserve">set </w:t>
      </w:r>
      <w:r>
        <w:rPr>
          <w:rFonts w:cs="Times New Roman"/>
          <w:bCs/>
        </w:rPr>
        <w:t xml:space="preserve">because </w:t>
      </w:r>
      <w:r w:rsidR="00DF3A39">
        <w:rPr>
          <w:rFonts w:cs="Times New Roman"/>
          <w:bCs/>
        </w:rPr>
        <w:t>it</w:t>
      </w:r>
      <w:r>
        <w:rPr>
          <w:rFonts w:cs="Times New Roman"/>
          <w:bCs/>
        </w:rPr>
        <w:t xml:space="preserve"> has no soak time information</w:t>
      </w:r>
      <w:r w:rsidR="00ED532C">
        <w:rPr>
          <w:rFonts w:cs="Times New Roman"/>
          <w:bCs/>
        </w:rPr>
        <w:t>,</w:t>
      </w:r>
      <w:r>
        <w:rPr>
          <w:rFonts w:cs="Times New Roman"/>
          <w:bCs/>
        </w:rPr>
        <w:t xml:space="preserve"> which </w:t>
      </w:r>
      <w:r w:rsidR="00ED532C">
        <w:rPr>
          <w:rFonts w:cs="Times New Roman"/>
          <w:bCs/>
        </w:rPr>
        <w:t>played an important role in the post</w:t>
      </w:r>
      <w:r w:rsidR="00DF3A39">
        <w:rPr>
          <w:rFonts w:cs="Times New Roman"/>
          <w:bCs/>
        </w:rPr>
        <w:t>-</w:t>
      </w:r>
      <w:r w:rsidR="00ED532C">
        <w:rPr>
          <w:rFonts w:cs="Times New Roman"/>
          <w:bCs/>
        </w:rPr>
        <w:t>rationalization period.</w:t>
      </w:r>
    </w:p>
    <w:p w:rsidR="00A84494" w:rsidRPr="00E808B4" w:rsidRDefault="00A84494" w:rsidP="00892D3C">
      <w:pPr>
        <w:autoSpaceDE w:val="0"/>
        <w:autoSpaceDN w:val="0"/>
        <w:adjustRightInd w:val="0"/>
        <w:spacing w:after="0" w:line="360" w:lineRule="auto"/>
        <w:rPr>
          <w:rFonts w:cs="Times New Roman"/>
          <w:bCs/>
        </w:rPr>
      </w:pPr>
    </w:p>
    <w:p w:rsidR="00383297" w:rsidRPr="00892D3C" w:rsidRDefault="00383297" w:rsidP="00514C10">
      <w:pPr>
        <w:autoSpaceDE w:val="0"/>
        <w:autoSpaceDN w:val="0"/>
        <w:adjustRightInd w:val="0"/>
        <w:spacing w:after="0" w:line="360" w:lineRule="auto"/>
        <w:rPr>
          <w:rFonts w:cs="Times New Roman"/>
          <w:bCs/>
        </w:rPr>
      </w:pPr>
      <w:r w:rsidRPr="00514C10">
        <w:rPr>
          <w:rFonts w:cs="Times New Roman"/>
          <w:bCs/>
        </w:rPr>
        <w:t xml:space="preserve">In conclusion, we identified </w:t>
      </w:r>
      <w:r w:rsidR="00892D3C">
        <w:rPr>
          <w:rFonts w:cs="Times New Roman"/>
          <w:bCs/>
        </w:rPr>
        <w:t xml:space="preserve">non-interacting </w:t>
      </w:r>
      <w:r w:rsidRPr="00514C10">
        <w:rPr>
          <w:rFonts w:cs="Times New Roman"/>
          <w:bCs/>
        </w:rPr>
        <w:t>explanatory variable sets</w:t>
      </w:r>
      <w:r w:rsidR="00892D3C">
        <w:rPr>
          <w:rFonts w:cs="Times New Roman"/>
          <w:bCs/>
        </w:rPr>
        <w:t xml:space="preserve"> to standardize observer </w:t>
      </w:r>
      <w:r w:rsidR="00892D3C" w:rsidRPr="000E4CA2">
        <w:rPr>
          <w:rFonts w:cs="Times New Roman"/>
          <w:bCs/>
        </w:rPr>
        <w:t>CPUE</w:t>
      </w:r>
      <w:r w:rsidR="00892D3C">
        <w:rPr>
          <w:rFonts w:cs="Times New Roman"/>
          <w:bCs/>
        </w:rPr>
        <w:t xml:space="preserve"> data for Aleutian Islands legal male golden king crab</w:t>
      </w:r>
      <w:r w:rsidR="00A84494">
        <w:rPr>
          <w:rFonts w:cs="Times New Roman"/>
          <w:bCs/>
        </w:rPr>
        <w:t>.</w:t>
      </w:r>
      <w:r w:rsidR="008D6DF8" w:rsidRPr="00892D3C" w:rsidDel="002F1B52">
        <w:rPr>
          <w:rFonts w:cs="Times New Roman"/>
          <w:bCs/>
        </w:rPr>
        <w:t xml:space="preserve"> </w:t>
      </w:r>
      <w:r w:rsidR="00A84494">
        <w:rPr>
          <w:rFonts w:cs="Times New Roman"/>
          <w:bCs/>
        </w:rPr>
        <w:t>We also identified the limitation</w:t>
      </w:r>
      <w:r w:rsidR="00054105">
        <w:rPr>
          <w:rFonts w:cs="Times New Roman"/>
          <w:bCs/>
        </w:rPr>
        <w:t>s</w:t>
      </w:r>
      <w:r w:rsidR="00A84494">
        <w:rPr>
          <w:rFonts w:cs="Times New Roman"/>
          <w:bCs/>
        </w:rPr>
        <w:t xml:space="preserve"> of </w:t>
      </w:r>
      <w:r w:rsidR="00054105">
        <w:rPr>
          <w:rFonts w:cs="Times New Roman"/>
          <w:bCs/>
        </w:rPr>
        <w:t xml:space="preserve">fish ticket </w:t>
      </w:r>
      <w:r w:rsidR="00A84494">
        <w:rPr>
          <w:rFonts w:cs="Times New Roman"/>
          <w:bCs/>
        </w:rPr>
        <w:t xml:space="preserve">data to </w:t>
      </w:r>
      <w:r w:rsidR="00054105">
        <w:rPr>
          <w:rFonts w:cs="Times New Roman"/>
          <w:bCs/>
        </w:rPr>
        <w:t>produce useful</w:t>
      </w:r>
      <w:r w:rsidR="00A84494">
        <w:rPr>
          <w:rFonts w:cs="Times New Roman"/>
          <w:bCs/>
        </w:rPr>
        <w:t xml:space="preserve"> long</w:t>
      </w:r>
      <w:r w:rsidR="00054105">
        <w:rPr>
          <w:rFonts w:cs="Times New Roman"/>
          <w:bCs/>
        </w:rPr>
        <w:t>-term</w:t>
      </w:r>
      <w:r w:rsidR="00A84494">
        <w:rPr>
          <w:rFonts w:cs="Times New Roman"/>
          <w:bCs/>
        </w:rPr>
        <w:t xml:space="preserve"> time series of standardized </w:t>
      </w:r>
      <w:r w:rsidR="00A84494" w:rsidRPr="000E4CA2">
        <w:rPr>
          <w:rFonts w:cs="Times New Roman"/>
          <w:bCs/>
        </w:rPr>
        <w:t>CPUE</w:t>
      </w:r>
      <w:r w:rsidR="00054105">
        <w:rPr>
          <w:rFonts w:cs="Times New Roman"/>
          <w:bCs/>
        </w:rPr>
        <w:t xml:space="preserve"> indices</w:t>
      </w:r>
      <w:r w:rsidR="0073327D">
        <w:rPr>
          <w:rFonts w:cs="Times New Roman"/>
          <w:bCs/>
        </w:rPr>
        <w:t xml:space="preserve"> (</w:t>
      </w:r>
      <w:r w:rsidR="00A74B73">
        <w:rPr>
          <w:rFonts w:cs="Times New Roman"/>
          <w:bCs/>
        </w:rPr>
        <w:t xml:space="preserve">see </w:t>
      </w:r>
      <w:r w:rsidR="0073327D">
        <w:rPr>
          <w:rFonts w:cs="Times New Roman"/>
          <w:bCs/>
        </w:rPr>
        <w:t>Crab Model Workshop Report, NPFMC,</w:t>
      </w:r>
      <w:r w:rsidR="00D00640">
        <w:rPr>
          <w:rFonts w:cs="Times New Roman"/>
          <w:bCs/>
        </w:rPr>
        <w:t xml:space="preserve"> </w:t>
      </w:r>
      <w:r w:rsidR="0073327D">
        <w:rPr>
          <w:rFonts w:cs="Times New Roman"/>
          <w:bCs/>
        </w:rPr>
        <w:t>2013)</w:t>
      </w:r>
      <w:r w:rsidR="00054105">
        <w:rPr>
          <w:rFonts w:cs="Times New Roman"/>
          <w:bCs/>
        </w:rPr>
        <w:t>. T</w:t>
      </w:r>
      <w:r w:rsidR="008D6DF8">
        <w:rPr>
          <w:rFonts w:cs="Times New Roman"/>
          <w:bCs/>
        </w:rPr>
        <w:t>he</w:t>
      </w:r>
      <w:r w:rsidR="00D00640">
        <w:rPr>
          <w:rFonts w:cs="Times New Roman"/>
          <w:bCs/>
        </w:rPr>
        <w:t xml:space="preserve"> standardized </w:t>
      </w:r>
      <w:r w:rsidR="00D00640" w:rsidRPr="000E4CA2">
        <w:rPr>
          <w:rFonts w:cs="Times New Roman"/>
          <w:bCs/>
        </w:rPr>
        <w:t>CPUE</w:t>
      </w:r>
      <w:r w:rsidR="008D6DF8">
        <w:rPr>
          <w:rFonts w:cs="Times New Roman"/>
          <w:bCs/>
        </w:rPr>
        <w:t xml:space="preserve"> indices </w:t>
      </w:r>
      <w:r w:rsidR="00A84494">
        <w:rPr>
          <w:rFonts w:cs="Times New Roman"/>
          <w:bCs/>
        </w:rPr>
        <w:t>with their standard errors will be used in the stock assessment model for EAG and WAG.</w:t>
      </w:r>
    </w:p>
    <w:p w:rsidR="002669E7" w:rsidRPr="005102DF" w:rsidRDefault="009266E8" w:rsidP="009D14A1">
      <w:pPr>
        <w:pStyle w:val="Heading1"/>
        <w:rPr>
          <w:rFonts w:ascii="Times New Roman" w:hAnsi="Times New Roman" w:cs="Times New Roman"/>
        </w:rPr>
      </w:pPr>
      <w:r w:rsidRPr="005102DF">
        <w:rPr>
          <w:rFonts w:ascii="Times New Roman" w:hAnsi="Times New Roman" w:cs="Times New Roman"/>
        </w:rPr>
        <w:t>Acknowledgements</w:t>
      </w:r>
    </w:p>
    <w:p w:rsidR="009266E8" w:rsidRPr="002669E7" w:rsidRDefault="00796242" w:rsidP="00C25CF2">
      <w:pPr>
        <w:autoSpaceDE w:val="0"/>
        <w:autoSpaceDN w:val="0"/>
        <w:adjustRightInd w:val="0"/>
        <w:spacing w:after="0" w:line="360" w:lineRule="auto"/>
        <w:rPr>
          <w:rFonts w:cs="Times New Roman"/>
          <w:b/>
          <w:bCs/>
          <w:sz w:val="28"/>
          <w:szCs w:val="28"/>
        </w:rPr>
      </w:pPr>
      <w:r>
        <w:rPr>
          <w:rFonts w:cs="Times New Roman"/>
          <w:bCs/>
        </w:rPr>
        <w:t xml:space="preserve">We thank </w:t>
      </w:r>
      <w:r w:rsidR="00F613B6">
        <w:rPr>
          <w:rFonts w:cs="Times New Roman"/>
          <w:bCs/>
        </w:rPr>
        <w:t xml:space="preserve">Lee Hulbert, </w:t>
      </w:r>
      <w:r w:rsidR="004B550A">
        <w:rPr>
          <w:rFonts w:cs="Times New Roman"/>
          <w:bCs/>
        </w:rPr>
        <w:t xml:space="preserve">Vicki </w:t>
      </w:r>
      <w:r w:rsidR="00F613B6">
        <w:rPr>
          <w:rFonts w:cs="Times New Roman"/>
          <w:bCs/>
        </w:rPr>
        <w:t xml:space="preserve">Vanek, Heather Fitch, </w:t>
      </w:r>
      <w:r w:rsidR="00C25CF2">
        <w:rPr>
          <w:rFonts w:cs="Times New Roman"/>
          <w:bCs/>
        </w:rPr>
        <w:t>Jason Cope, February 2013 Model workshop members</w:t>
      </w:r>
      <w:r w:rsidR="00F613B6">
        <w:rPr>
          <w:rFonts w:cs="Times New Roman"/>
          <w:bCs/>
        </w:rPr>
        <w:t xml:space="preserve">, </w:t>
      </w:r>
      <w:r>
        <w:rPr>
          <w:rFonts w:cs="Times New Roman"/>
          <w:bCs/>
        </w:rPr>
        <w:t>and industry participants for variou</w:t>
      </w:r>
      <w:r w:rsidR="00234B18">
        <w:rPr>
          <w:rFonts w:cs="Times New Roman"/>
          <w:bCs/>
        </w:rPr>
        <w:t>s technical input and guidance</w:t>
      </w:r>
      <w:r w:rsidR="00A85099">
        <w:rPr>
          <w:rFonts w:cs="Times New Roman"/>
          <w:bCs/>
        </w:rPr>
        <w:t xml:space="preserve">. </w:t>
      </w:r>
      <w:r w:rsidR="00F613B6">
        <w:rPr>
          <w:rFonts w:cs="Times New Roman"/>
          <w:bCs/>
        </w:rPr>
        <w:t>We also thank Chris Siddon for his time to review</w:t>
      </w:r>
      <w:r w:rsidR="00154D59">
        <w:rPr>
          <w:rFonts w:cs="Times New Roman"/>
          <w:bCs/>
        </w:rPr>
        <w:t xml:space="preserve"> </w:t>
      </w:r>
      <w:r w:rsidR="00F613B6">
        <w:rPr>
          <w:rFonts w:cs="Times New Roman"/>
          <w:bCs/>
        </w:rPr>
        <w:t xml:space="preserve">this draft. </w:t>
      </w:r>
    </w:p>
    <w:p w:rsidR="00B32BDC" w:rsidRDefault="00B32BDC">
      <w:pPr>
        <w:rPr>
          <w:rFonts w:asciiTheme="majorHAnsi" w:eastAsiaTheme="majorEastAsia" w:hAnsiTheme="majorHAnsi" w:cstheme="majorBidi"/>
          <w:b/>
          <w:bCs/>
          <w:color w:val="000000" w:themeColor="text1"/>
          <w:sz w:val="28"/>
          <w:szCs w:val="28"/>
        </w:rPr>
      </w:pPr>
      <w:r>
        <w:br w:type="page"/>
      </w:r>
    </w:p>
    <w:p w:rsidR="004B541F" w:rsidRDefault="004B541F" w:rsidP="009D14A1">
      <w:pPr>
        <w:pStyle w:val="Heading1"/>
      </w:pPr>
      <w:r w:rsidRPr="009D14A1">
        <w:lastRenderedPageBreak/>
        <w:t>R</w:t>
      </w:r>
      <w:r w:rsidR="005102DF">
        <w:t>eferences</w:t>
      </w:r>
    </w:p>
    <w:p w:rsidR="00D9030F" w:rsidRPr="002B0B4C" w:rsidRDefault="00D9030F" w:rsidP="00D9030F">
      <w:pPr>
        <w:pStyle w:val="Ref"/>
        <w:rPr>
          <w:sz w:val="22"/>
        </w:rPr>
      </w:pPr>
      <w:r w:rsidRPr="002B0B4C">
        <w:rPr>
          <w:sz w:val="22"/>
        </w:rPr>
        <w:t xml:space="preserve">ADF&amp;G (Alaska Department of Fish and Game).  2011. Annual management report for the commercial and subsistence shellfish fisheries of the Aleutian Islands, Bering Sea, and the Westward region’s shellfish observer program, 2009/10. Alaska Department of Fish and Game, Divisions of Sport Fish and Commercial Fisheries, Fishery Management Report No. 11-05, Anchorage, Alaska. </w:t>
      </w:r>
    </w:p>
    <w:p w:rsidR="00F32CB7" w:rsidRPr="002B0B4C" w:rsidRDefault="00111A8D" w:rsidP="00F56924">
      <w:pPr>
        <w:pStyle w:val="Ref"/>
        <w:rPr>
          <w:sz w:val="22"/>
        </w:rPr>
      </w:pPr>
      <w:r w:rsidRPr="002B0B4C">
        <w:rPr>
          <w:sz w:val="22"/>
        </w:rPr>
        <w:t>Burnham, K.P. and D.R. Anderson 2002. Model selection and multimodal inference: A practical information-theoretic approach, 2nd edition, Springer-Verlag, New York, NY.</w:t>
      </w:r>
      <w:r w:rsidR="00F32CB7" w:rsidRPr="002B0B4C">
        <w:rPr>
          <w:sz w:val="22"/>
        </w:rPr>
        <w:t>Efron,</w:t>
      </w:r>
      <w:r w:rsidR="00EE2641" w:rsidRPr="002B0B4C">
        <w:rPr>
          <w:sz w:val="22"/>
        </w:rPr>
        <w:t xml:space="preserve"> </w:t>
      </w:r>
      <w:r w:rsidR="00F32CB7" w:rsidRPr="002B0B4C">
        <w:rPr>
          <w:sz w:val="22"/>
        </w:rPr>
        <w:t xml:space="preserve">B. and </w:t>
      </w:r>
      <w:r w:rsidR="00197D41" w:rsidRPr="002B0B4C">
        <w:rPr>
          <w:sz w:val="22"/>
        </w:rPr>
        <w:t>R</w:t>
      </w:r>
      <w:r w:rsidR="008952B8" w:rsidRPr="002B0B4C">
        <w:rPr>
          <w:sz w:val="22"/>
        </w:rPr>
        <w:t>.</w:t>
      </w:r>
      <w:r w:rsidR="00197D41" w:rsidRPr="002B0B4C">
        <w:rPr>
          <w:sz w:val="22"/>
        </w:rPr>
        <w:t xml:space="preserve"> </w:t>
      </w:r>
      <w:r w:rsidR="00F32CB7" w:rsidRPr="002B0B4C">
        <w:rPr>
          <w:sz w:val="22"/>
        </w:rPr>
        <w:t>Tibshirani</w:t>
      </w:r>
      <w:r w:rsidR="00197D41" w:rsidRPr="002B0B4C">
        <w:rPr>
          <w:sz w:val="22"/>
        </w:rPr>
        <w:t>.</w:t>
      </w:r>
      <w:r w:rsidR="00F32CB7" w:rsidRPr="002B0B4C">
        <w:rPr>
          <w:sz w:val="22"/>
        </w:rPr>
        <w:t xml:space="preserve"> 1986. Bootstrap methods for standard errors, confidence intervals, and other measures of statistical accuracy. Statistical Science 1:</w:t>
      </w:r>
      <w:r w:rsidR="00D468BA" w:rsidRPr="002B0B4C">
        <w:rPr>
          <w:sz w:val="22"/>
        </w:rPr>
        <w:t xml:space="preserve"> </w:t>
      </w:r>
      <w:r w:rsidR="00F32CB7" w:rsidRPr="002B0B4C">
        <w:rPr>
          <w:sz w:val="22"/>
        </w:rPr>
        <w:t>54-77.</w:t>
      </w:r>
    </w:p>
    <w:p w:rsidR="00561F47" w:rsidRPr="002B0B4C" w:rsidRDefault="00FB7707" w:rsidP="009D14A1">
      <w:pPr>
        <w:pStyle w:val="Ref"/>
        <w:rPr>
          <w:sz w:val="22"/>
        </w:rPr>
      </w:pPr>
      <w:r w:rsidRPr="002B0B4C">
        <w:rPr>
          <w:sz w:val="22"/>
        </w:rPr>
        <w:t>Francis, R.I.C.C. 1999. The impact of correlations on standardized CPUE indices. New Zealand</w:t>
      </w:r>
      <w:r w:rsidR="000620E7" w:rsidRPr="002B0B4C">
        <w:rPr>
          <w:sz w:val="22"/>
        </w:rPr>
        <w:t xml:space="preserve"> </w:t>
      </w:r>
      <w:r w:rsidRPr="002B0B4C">
        <w:rPr>
          <w:sz w:val="22"/>
        </w:rPr>
        <w:t>Fishery Assessment Research Document 1999/42. 30 p. (Unpublished report held in NIWA</w:t>
      </w:r>
      <w:r w:rsidR="000620E7" w:rsidRPr="002B0B4C">
        <w:rPr>
          <w:sz w:val="22"/>
        </w:rPr>
        <w:t xml:space="preserve"> </w:t>
      </w:r>
      <w:r w:rsidRPr="002B0B4C">
        <w:rPr>
          <w:sz w:val="22"/>
        </w:rPr>
        <w:t>library, Wellington, New Zealand).</w:t>
      </w:r>
      <w:r w:rsidR="00561F47" w:rsidRPr="002B0B4C">
        <w:rPr>
          <w:sz w:val="22"/>
        </w:rPr>
        <w:t xml:space="preserve"> </w:t>
      </w:r>
    </w:p>
    <w:p w:rsidR="00561F47" w:rsidRPr="002B0B4C" w:rsidRDefault="000E583A" w:rsidP="009D14A1">
      <w:pPr>
        <w:pStyle w:val="Ref"/>
        <w:rPr>
          <w:sz w:val="22"/>
        </w:rPr>
      </w:pPr>
      <w:r w:rsidRPr="002B0B4C">
        <w:rPr>
          <w:sz w:val="22"/>
        </w:rPr>
        <w:t xml:space="preserve">Fox, J. and S. Weisberg. 2011.  An R companion to applied regression. </w:t>
      </w:r>
      <w:r w:rsidR="00827D1B" w:rsidRPr="002B0B4C">
        <w:rPr>
          <w:sz w:val="22"/>
        </w:rPr>
        <w:t xml:space="preserve">Second </w:t>
      </w:r>
      <w:r w:rsidRPr="002B0B4C">
        <w:rPr>
          <w:sz w:val="22"/>
        </w:rPr>
        <w:t xml:space="preserve">edition Sage </w:t>
      </w:r>
      <w:r w:rsidR="00561F47" w:rsidRPr="002B0B4C">
        <w:rPr>
          <w:sz w:val="22"/>
        </w:rPr>
        <w:t>Publications, Inc. 449</w:t>
      </w:r>
      <w:r w:rsidR="00EE2641" w:rsidRPr="002B0B4C">
        <w:rPr>
          <w:sz w:val="22"/>
        </w:rPr>
        <w:t xml:space="preserve"> </w:t>
      </w:r>
      <w:r w:rsidR="00561F47" w:rsidRPr="002B0B4C">
        <w:rPr>
          <w:sz w:val="22"/>
        </w:rPr>
        <w:t>p.</w:t>
      </w:r>
    </w:p>
    <w:p w:rsidR="002B2202" w:rsidRPr="002B0B4C" w:rsidRDefault="002B2202" w:rsidP="009D14A1">
      <w:pPr>
        <w:pStyle w:val="Ref"/>
        <w:rPr>
          <w:sz w:val="22"/>
        </w:rPr>
      </w:pPr>
      <w:r w:rsidRPr="002B0B4C">
        <w:rPr>
          <w:sz w:val="22"/>
        </w:rPr>
        <w:t>Manly, B.F.J. 1997.</w:t>
      </w:r>
      <w:r w:rsidR="00EE2641" w:rsidRPr="002B0B4C">
        <w:rPr>
          <w:sz w:val="22"/>
        </w:rPr>
        <w:t xml:space="preserve">  </w:t>
      </w:r>
      <w:r w:rsidRPr="002B0B4C">
        <w:rPr>
          <w:sz w:val="22"/>
        </w:rPr>
        <w:t xml:space="preserve">Randomization, bootstrap and Monte Carlo methods in biology. </w:t>
      </w:r>
      <w:r w:rsidR="00827D1B" w:rsidRPr="002B0B4C">
        <w:rPr>
          <w:sz w:val="22"/>
        </w:rPr>
        <w:t xml:space="preserve">Second </w:t>
      </w:r>
      <w:r w:rsidR="00561F47" w:rsidRPr="002B0B4C">
        <w:rPr>
          <w:sz w:val="22"/>
        </w:rPr>
        <w:t>edition Chapman &amp; Hall. 399</w:t>
      </w:r>
      <w:r w:rsidR="00EE2641" w:rsidRPr="002B0B4C">
        <w:rPr>
          <w:sz w:val="22"/>
        </w:rPr>
        <w:t xml:space="preserve"> </w:t>
      </w:r>
      <w:r w:rsidR="00561F47" w:rsidRPr="002B0B4C">
        <w:rPr>
          <w:sz w:val="22"/>
        </w:rPr>
        <w:t>p</w:t>
      </w:r>
      <w:r w:rsidRPr="002B0B4C">
        <w:rPr>
          <w:sz w:val="22"/>
        </w:rPr>
        <w:t>.</w:t>
      </w:r>
    </w:p>
    <w:p w:rsidR="008C2D83" w:rsidRDefault="008C2D83" w:rsidP="009D14A1">
      <w:pPr>
        <w:pStyle w:val="Ref"/>
        <w:rPr>
          <w:noProof/>
          <w:sz w:val="22"/>
        </w:rPr>
      </w:pPr>
      <w:r w:rsidRPr="002B0B4C">
        <w:rPr>
          <w:noProof/>
          <w:sz w:val="22"/>
        </w:rPr>
        <w:t>Maunder, M. N. and A. E. Punt. 2004. Standardizing catch and effort data: a review of recent approaches. Fisheries Research. 70: 141-159.</w:t>
      </w:r>
    </w:p>
    <w:p w:rsidR="0073327D" w:rsidRPr="002B0B4C" w:rsidRDefault="0073327D" w:rsidP="009D14A1">
      <w:pPr>
        <w:pStyle w:val="Ref"/>
        <w:rPr>
          <w:noProof/>
          <w:sz w:val="22"/>
        </w:rPr>
      </w:pPr>
      <w:r>
        <w:rPr>
          <w:noProof/>
          <w:sz w:val="22"/>
        </w:rPr>
        <w:t>NPFMC, 2013. North Pacific Fishery Management Council Crab Modeling Workshop</w:t>
      </w:r>
      <w:r w:rsidR="0039594C">
        <w:rPr>
          <w:noProof/>
          <w:sz w:val="22"/>
        </w:rPr>
        <w:t xml:space="preserve"> Report</w:t>
      </w:r>
      <w:r>
        <w:rPr>
          <w:noProof/>
          <w:sz w:val="22"/>
        </w:rPr>
        <w:t>. NPFMC, Anchorage, Alaska.</w:t>
      </w:r>
    </w:p>
    <w:p w:rsidR="00B36B45" w:rsidRDefault="00B36B45" w:rsidP="009D14A1">
      <w:pPr>
        <w:pStyle w:val="Ref"/>
        <w:rPr>
          <w:noProof/>
          <w:sz w:val="22"/>
        </w:rPr>
      </w:pPr>
      <w:r w:rsidRPr="002B0B4C">
        <w:rPr>
          <w:noProof/>
          <w:sz w:val="22"/>
        </w:rPr>
        <w:t>O’Hara, R.B. and D.J. Kotze. 2010. Do not log-transform count data. Mothods in Ecology and Evolution</w:t>
      </w:r>
      <w:r w:rsidR="00FA64E3" w:rsidRPr="002B0B4C">
        <w:rPr>
          <w:noProof/>
          <w:sz w:val="22"/>
        </w:rPr>
        <w:t>,</w:t>
      </w:r>
      <w:r w:rsidRPr="002B0B4C">
        <w:rPr>
          <w:noProof/>
          <w:sz w:val="22"/>
        </w:rPr>
        <w:t xml:space="preserve"> 1(2):118-122.</w:t>
      </w:r>
    </w:p>
    <w:p w:rsidR="00054105" w:rsidRPr="002B0B4C" w:rsidRDefault="00054105" w:rsidP="00054105">
      <w:pPr>
        <w:pStyle w:val="Ref"/>
        <w:rPr>
          <w:noProof/>
          <w:sz w:val="22"/>
        </w:rPr>
      </w:pPr>
      <w:r w:rsidRPr="00FD402A">
        <w:rPr>
          <w:noProof/>
          <w:sz w:val="22"/>
        </w:rPr>
        <w:t>Ortiz, M., and F. Arocha. 2004. Alternative error distribution models for standardization of catch rates of non-target species from a pelagic longline fishery: billfish species in the Venezuelan tuna longline fishery. Fisheries Research. 70(2-3): 275-297.</w:t>
      </w:r>
    </w:p>
    <w:p w:rsidR="004B541F" w:rsidRPr="002B0B4C" w:rsidRDefault="00FB7707" w:rsidP="009D14A1">
      <w:pPr>
        <w:pStyle w:val="Ref"/>
        <w:rPr>
          <w:noProof/>
          <w:sz w:val="22"/>
        </w:rPr>
      </w:pPr>
      <w:r w:rsidRPr="002B0B4C">
        <w:rPr>
          <w:noProof/>
          <w:sz w:val="22"/>
        </w:rPr>
        <w:t>Quinn, T.R. and R.B. Deriso. 1999. Quantitative Fish Dynamics. Oxford University Press. 542</w:t>
      </w:r>
      <w:r w:rsidR="00EE2641" w:rsidRPr="002B0B4C">
        <w:rPr>
          <w:noProof/>
          <w:sz w:val="22"/>
        </w:rPr>
        <w:t xml:space="preserve"> </w:t>
      </w:r>
      <w:r w:rsidRPr="002B0B4C">
        <w:rPr>
          <w:noProof/>
          <w:sz w:val="22"/>
        </w:rPr>
        <w:t>p.</w:t>
      </w:r>
    </w:p>
    <w:p w:rsidR="004324FC" w:rsidRPr="002B0B4C" w:rsidRDefault="00362680" w:rsidP="009D14A1">
      <w:pPr>
        <w:pStyle w:val="Ref"/>
        <w:rPr>
          <w:noProof/>
          <w:sz w:val="22"/>
        </w:rPr>
      </w:pPr>
      <w:r w:rsidRPr="002B0B4C">
        <w:rPr>
          <w:noProof/>
          <w:sz w:val="22"/>
        </w:rPr>
        <w:t>Ralston S. and E.J. Dick. 2003. The status of black rockfish (</w:t>
      </w:r>
      <w:r w:rsidRPr="00FD402A">
        <w:rPr>
          <w:i/>
          <w:noProof/>
          <w:sz w:val="22"/>
        </w:rPr>
        <w:t>Sebastes melanops</w:t>
      </w:r>
      <w:r w:rsidRPr="002B0B4C">
        <w:rPr>
          <w:noProof/>
          <w:sz w:val="22"/>
        </w:rPr>
        <w:t xml:space="preserve">) off Oregon and Northern California in 2003. </w:t>
      </w:r>
      <w:r w:rsidR="008D391E" w:rsidRPr="002B0B4C">
        <w:rPr>
          <w:noProof/>
          <w:sz w:val="22"/>
        </w:rPr>
        <w:t>Pacific Fishery Management Council, 2130 SW Fifth Ave., Suite 224, Portland, Oregon.</w:t>
      </w:r>
    </w:p>
    <w:p w:rsidR="00B22E35" w:rsidRPr="002B0B4C" w:rsidRDefault="00707D9C" w:rsidP="009D14A1">
      <w:pPr>
        <w:pStyle w:val="Ref"/>
        <w:rPr>
          <w:sz w:val="22"/>
        </w:rPr>
      </w:pPr>
      <w:r w:rsidRPr="002B0B4C">
        <w:rPr>
          <w:sz w:val="22"/>
        </w:rPr>
        <w:t>Siddeek,</w:t>
      </w:r>
      <w:r w:rsidR="00EE2641" w:rsidRPr="002B0B4C">
        <w:rPr>
          <w:sz w:val="22"/>
        </w:rPr>
        <w:t xml:space="preserve"> </w:t>
      </w:r>
      <w:r w:rsidRPr="002B0B4C">
        <w:rPr>
          <w:sz w:val="22"/>
        </w:rPr>
        <w:t>M.S.M., D.</w:t>
      </w:r>
      <w:r w:rsidR="00E5133C" w:rsidRPr="002B0B4C">
        <w:rPr>
          <w:sz w:val="22"/>
        </w:rPr>
        <w:t xml:space="preserve"> </w:t>
      </w:r>
      <w:r w:rsidRPr="002B0B4C">
        <w:rPr>
          <w:sz w:val="22"/>
        </w:rPr>
        <w:t>Pengilly, and J.</w:t>
      </w:r>
      <w:r w:rsidR="00E5133C" w:rsidRPr="002B0B4C">
        <w:rPr>
          <w:sz w:val="22"/>
        </w:rPr>
        <w:t xml:space="preserve"> </w:t>
      </w:r>
      <w:r w:rsidRPr="002B0B4C">
        <w:rPr>
          <w:sz w:val="22"/>
        </w:rPr>
        <w:t>Zheng. 2011. Aleutian Islands Golden King Crab (</w:t>
      </w:r>
      <w:r w:rsidRPr="002B0B4C">
        <w:rPr>
          <w:i/>
          <w:sz w:val="22"/>
        </w:rPr>
        <w:t>Lithodes aequispinus</w:t>
      </w:r>
      <w:r w:rsidRPr="002B0B4C">
        <w:rPr>
          <w:sz w:val="22"/>
        </w:rPr>
        <w:t xml:space="preserve">) Model Based Stock Assessment in Fall 2011. Presented at the Fall 2011 Crab Plan </w:t>
      </w:r>
      <w:r w:rsidR="00FB7707" w:rsidRPr="002B0B4C">
        <w:rPr>
          <w:sz w:val="22"/>
        </w:rPr>
        <w:t>Team meeting</w:t>
      </w:r>
      <w:r w:rsidRPr="002B0B4C">
        <w:rPr>
          <w:sz w:val="22"/>
        </w:rPr>
        <w:t>, AFSC, Seattle.</w:t>
      </w:r>
    </w:p>
    <w:p w:rsidR="00166C1C" w:rsidRPr="002B0B4C" w:rsidRDefault="00FB7707" w:rsidP="009D14A1">
      <w:pPr>
        <w:pStyle w:val="Ref"/>
        <w:rPr>
          <w:sz w:val="22"/>
        </w:rPr>
      </w:pPr>
      <w:r w:rsidRPr="002B0B4C">
        <w:rPr>
          <w:sz w:val="22"/>
        </w:rPr>
        <w:t>Starr, P.J. 2012. Standardized CPUE analysis exploration: using the rock lobster voluntary logbook and observer catch sampling programmes.</w:t>
      </w:r>
      <w:r w:rsidR="00166C1C" w:rsidRPr="002B0B4C">
        <w:rPr>
          <w:sz w:val="22"/>
        </w:rPr>
        <w:t xml:space="preserve"> New Zealand Fisheries Assessment Report 2012/34, 75</w:t>
      </w:r>
      <w:r w:rsidR="00EE2641" w:rsidRPr="002B0B4C">
        <w:rPr>
          <w:sz w:val="22"/>
        </w:rPr>
        <w:t xml:space="preserve"> </w:t>
      </w:r>
      <w:r w:rsidR="00166C1C" w:rsidRPr="002B0B4C">
        <w:rPr>
          <w:sz w:val="22"/>
        </w:rPr>
        <w:t>p.</w:t>
      </w:r>
    </w:p>
    <w:p w:rsidR="00F4110D" w:rsidRPr="002B0B4C" w:rsidRDefault="00FB7707" w:rsidP="009D14A1">
      <w:pPr>
        <w:pStyle w:val="Ref"/>
        <w:rPr>
          <w:sz w:val="22"/>
        </w:rPr>
      </w:pPr>
      <w:r w:rsidRPr="002B0B4C">
        <w:rPr>
          <w:sz w:val="22"/>
        </w:rPr>
        <w:t>Vignaux, M. 1994: Catch per unit effort (CPUE) analysis of west coast South Island and Cook</w:t>
      </w:r>
      <w:r w:rsidR="000620E7" w:rsidRPr="002B0B4C">
        <w:rPr>
          <w:sz w:val="22"/>
        </w:rPr>
        <w:t xml:space="preserve"> </w:t>
      </w:r>
      <w:r w:rsidRPr="002B0B4C">
        <w:rPr>
          <w:sz w:val="22"/>
        </w:rPr>
        <w:t>Strait spawning hoki fisheries, 1987–</w:t>
      </w:r>
      <w:r w:rsidR="00EE2641" w:rsidRPr="002B0B4C">
        <w:rPr>
          <w:sz w:val="22"/>
        </w:rPr>
        <w:t>19</w:t>
      </w:r>
      <w:r w:rsidRPr="002B0B4C">
        <w:rPr>
          <w:sz w:val="22"/>
        </w:rPr>
        <w:t>93. N.Z. Fisheries Assessment Research Document</w:t>
      </w:r>
      <w:r w:rsidR="000620E7" w:rsidRPr="002B0B4C">
        <w:rPr>
          <w:sz w:val="22"/>
        </w:rPr>
        <w:t xml:space="preserve"> </w:t>
      </w:r>
      <w:r w:rsidRPr="002B0B4C">
        <w:rPr>
          <w:sz w:val="22"/>
        </w:rPr>
        <w:t>94/11. 29 p. (Unpublished report held in NIWA library, Wellington, New Zealand)</w:t>
      </w:r>
      <w:r w:rsidR="004D59AA" w:rsidRPr="002B0B4C">
        <w:rPr>
          <w:sz w:val="22"/>
        </w:rPr>
        <w:t>.</w:t>
      </w:r>
    </w:p>
    <w:p w:rsidR="004D59AA" w:rsidRPr="002B0B4C" w:rsidRDefault="004D59AA" w:rsidP="009D14A1">
      <w:pPr>
        <w:pStyle w:val="Ref"/>
        <w:rPr>
          <w:sz w:val="22"/>
        </w:rPr>
      </w:pPr>
      <w:r w:rsidRPr="002B0B4C">
        <w:rPr>
          <w:sz w:val="22"/>
        </w:rPr>
        <w:t xml:space="preserve">Zuur </w:t>
      </w:r>
      <w:r w:rsidR="00AD4935" w:rsidRPr="002B0B4C">
        <w:rPr>
          <w:sz w:val="22"/>
        </w:rPr>
        <w:t xml:space="preserve">A.F., E.N. Ieno, N.J. Walker, A.A. Saveliev, and G.M. Smith. 2009. Mixed effects models and extensions in ecology with R. Springer, New York. </w:t>
      </w:r>
    </w:p>
    <w:p w:rsidR="007E3C2A" w:rsidRDefault="007E3C2A" w:rsidP="009D14A1">
      <w:pPr>
        <w:pStyle w:val="Ref"/>
      </w:pPr>
    </w:p>
    <w:p w:rsidR="00BB01EE" w:rsidRPr="00D80E27" w:rsidRDefault="00BB01EE" w:rsidP="00D80E27"/>
    <w:p w:rsidR="00872F70" w:rsidRDefault="00872F70">
      <w:pPr>
        <w:rPr>
          <w:rStyle w:val="Heading1Char"/>
        </w:rPr>
      </w:pPr>
      <w:r>
        <w:rPr>
          <w:rStyle w:val="Heading1Char"/>
        </w:rPr>
        <w:br w:type="page"/>
      </w:r>
    </w:p>
    <w:p w:rsidR="00872F70" w:rsidRPr="00EA6FC3" w:rsidRDefault="00872F70" w:rsidP="00054916">
      <w:pPr>
        <w:pStyle w:val="Heading1"/>
      </w:pPr>
      <w:r w:rsidRPr="00054916">
        <w:rPr>
          <w:rStyle w:val="Heading1Char"/>
        </w:rPr>
        <w:lastRenderedPageBreak/>
        <w:t>Tables</w:t>
      </w:r>
    </w:p>
    <w:p w:rsidR="00D72ED8" w:rsidRDefault="00D72ED8">
      <w:pPr>
        <w:rPr>
          <w:rFonts w:cs="Times New Roman"/>
        </w:rPr>
      </w:pPr>
      <w:r>
        <w:rPr>
          <w:rFonts w:cs="Times New Roman"/>
        </w:rPr>
        <w:t>Table 1. Pre-and post-rationalization periods pe</w:t>
      </w:r>
      <w:r w:rsidR="0077351B">
        <w:rPr>
          <w:rFonts w:cs="Times New Roman"/>
        </w:rPr>
        <w:t xml:space="preserve">rcentile cut off </w:t>
      </w:r>
      <w:r w:rsidR="008D0593" w:rsidRPr="00661CAE">
        <w:rPr>
          <w:rFonts w:cs="Times New Roman"/>
          <w:i/>
        </w:rPr>
        <w:t xml:space="preserve">Soak </w:t>
      </w:r>
      <w:r w:rsidR="00FC7080" w:rsidRPr="00FC7080">
        <w:rPr>
          <w:rFonts w:cs="Times New Roman"/>
        </w:rPr>
        <w:t>t</w:t>
      </w:r>
      <w:r w:rsidR="00AA7AA5" w:rsidRPr="00FC7080">
        <w:rPr>
          <w:rFonts w:cs="Times New Roman"/>
        </w:rPr>
        <w:t>ime</w:t>
      </w:r>
      <w:r w:rsidR="00AA7AA5">
        <w:rPr>
          <w:rFonts w:cs="Times New Roman"/>
        </w:rPr>
        <w:t xml:space="preserve"> </w:t>
      </w:r>
      <w:r w:rsidR="0077351B">
        <w:rPr>
          <w:rFonts w:cs="Times New Roman"/>
        </w:rPr>
        <w:t xml:space="preserve">(day) and </w:t>
      </w:r>
      <w:r w:rsidR="008D0593" w:rsidRPr="00661CAE">
        <w:rPr>
          <w:rFonts w:cs="Times New Roman"/>
          <w:i/>
        </w:rPr>
        <w:t>D</w:t>
      </w:r>
      <w:r w:rsidR="0077351B" w:rsidRPr="00661CAE">
        <w:rPr>
          <w:rFonts w:cs="Times New Roman"/>
          <w:i/>
        </w:rPr>
        <w:t>epth</w:t>
      </w:r>
      <w:r w:rsidR="0077351B">
        <w:rPr>
          <w:rFonts w:cs="Times New Roman"/>
        </w:rPr>
        <w:t xml:space="preserve"> (fathom</w:t>
      </w:r>
      <w:r>
        <w:rPr>
          <w:rFonts w:cs="Times New Roman"/>
        </w:rPr>
        <w:t xml:space="preserve">) for </w:t>
      </w:r>
      <w:r w:rsidR="00AF2AC3" w:rsidRPr="00AF2AC3">
        <w:rPr>
          <w:rFonts w:cs="Times New Roman"/>
        </w:rPr>
        <w:t>east (</w:t>
      </w:r>
      <w:r w:rsidR="0096638A" w:rsidRPr="00AF2AC3">
        <w:rPr>
          <w:rFonts w:cs="Times New Roman"/>
        </w:rPr>
        <w:t>EAG</w:t>
      </w:r>
      <w:r w:rsidR="00AF2AC3" w:rsidRPr="00054916">
        <w:rPr>
          <w:rFonts w:cs="Times New Roman"/>
        </w:rPr>
        <w:t>)</w:t>
      </w:r>
      <w:r w:rsidRPr="00AF2AC3">
        <w:rPr>
          <w:rFonts w:cs="Times New Roman"/>
        </w:rPr>
        <w:t xml:space="preserve"> and</w:t>
      </w:r>
      <w:r w:rsidR="00AF2AC3" w:rsidRPr="00054916">
        <w:rPr>
          <w:rFonts w:cs="Times New Roman"/>
        </w:rPr>
        <w:t xml:space="preserve"> west</w:t>
      </w:r>
      <w:r w:rsidRPr="00AF2AC3">
        <w:rPr>
          <w:rFonts w:cs="Times New Roman"/>
        </w:rPr>
        <w:t xml:space="preserve"> </w:t>
      </w:r>
      <w:r w:rsidR="00AF2AC3" w:rsidRPr="00054916">
        <w:rPr>
          <w:rFonts w:cs="Times New Roman"/>
        </w:rPr>
        <w:t>(</w:t>
      </w:r>
      <w:r w:rsidR="00C74778" w:rsidRPr="00AF2AC3">
        <w:rPr>
          <w:rFonts w:cs="Times New Roman"/>
        </w:rPr>
        <w:t>WAG</w:t>
      </w:r>
      <w:r w:rsidR="00AF2AC3" w:rsidRPr="00AF2AC3">
        <w:rPr>
          <w:rFonts w:cs="Times New Roman"/>
        </w:rPr>
        <w:t>) of 174°W</w:t>
      </w:r>
      <w:r w:rsidR="00054916">
        <w:rPr>
          <w:rFonts w:cs="Times New Roman"/>
        </w:rPr>
        <w:t xml:space="preserve"> longitudes</w:t>
      </w:r>
      <w:r>
        <w:rPr>
          <w:rFonts w:cs="Times New Roman"/>
        </w:rPr>
        <w:t>.</w:t>
      </w:r>
      <w:r w:rsidR="00D72985">
        <w:rPr>
          <w:rFonts w:cs="Times New Roman"/>
        </w:rPr>
        <w:t xml:space="preserve"> The 5%</w:t>
      </w:r>
      <w:r w:rsidR="00EE2641">
        <w:rPr>
          <w:rFonts w:cs="Times New Roman"/>
        </w:rPr>
        <w:t>–</w:t>
      </w:r>
      <w:r w:rsidR="00D72985">
        <w:rPr>
          <w:rFonts w:cs="Times New Roman"/>
        </w:rPr>
        <w:t xml:space="preserve">95% percentile range for </w:t>
      </w:r>
      <w:r w:rsidR="008D0593" w:rsidRPr="00661CAE">
        <w:rPr>
          <w:rFonts w:cs="Times New Roman"/>
          <w:i/>
        </w:rPr>
        <w:t xml:space="preserve">Soak </w:t>
      </w:r>
      <w:r w:rsidR="00FC7080" w:rsidRPr="00FC7080">
        <w:rPr>
          <w:rFonts w:cs="Times New Roman"/>
        </w:rPr>
        <w:t>time</w:t>
      </w:r>
      <w:r w:rsidR="00FC7080">
        <w:rPr>
          <w:rFonts w:cs="Times New Roman"/>
        </w:rPr>
        <w:t xml:space="preserve"> </w:t>
      </w:r>
      <w:r w:rsidR="00D72985">
        <w:rPr>
          <w:rFonts w:cs="Times New Roman"/>
        </w:rPr>
        <w:t>and 1%</w:t>
      </w:r>
      <w:r w:rsidR="00EE2641">
        <w:rPr>
          <w:rFonts w:cs="Times New Roman"/>
        </w:rPr>
        <w:t>–</w:t>
      </w:r>
      <w:r w:rsidR="00D72985">
        <w:rPr>
          <w:rFonts w:cs="Times New Roman"/>
        </w:rPr>
        <w:t xml:space="preserve">99% percentile range for </w:t>
      </w:r>
      <w:r w:rsidR="008D0593" w:rsidRPr="00661CAE">
        <w:rPr>
          <w:rFonts w:cs="Times New Roman"/>
          <w:i/>
        </w:rPr>
        <w:t>D</w:t>
      </w:r>
      <w:r w:rsidR="00D72985" w:rsidRPr="00661CAE">
        <w:rPr>
          <w:rFonts w:cs="Times New Roman"/>
          <w:i/>
        </w:rPr>
        <w:t>epth</w:t>
      </w:r>
      <w:r w:rsidR="00D72985">
        <w:rPr>
          <w:rFonts w:cs="Times New Roman"/>
        </w:rPr>
        <w:t xml:space="preserve"> were used.</w:t>
      </w:r>
    </w:p>
    <w:tbl>
      <w:tblPr>
        <w:tblStyle w:val="TableGrid"/>
        <w:tblW w:w="6511" w:type="dxa"/>
        <w:tblLook w:val="04A0" w:firstRow="1" w:lastRow="0" w:firstColumn="1" w:lastColumn="0" w:noHBand="0" w:noVBand="1"/>
      </w:tblPr>
      <w:tblGrid>
        <w:gridCol w:w="794"/>
        <w:gridCol w:w="1594"/>
        <w:gridCol w:w="2143"/>
        <w:gridCol w:w="1980"/>
      </w:tblGrid>
      <w:tr w:rsidR="009B0817" w:rsidRPr="00890CF5" w:rsidTr="00054916">
        <w:trPr>
          <w:trHeight w:val="288"/>
        </w:trPr>
        <w:tc>
          <w:tcPr>
            <w:tcW w:w="794" w:type="dxa"/>
            <w:vMerge w:val="restart"/>
            <w:tcBorders>
              <w:top w:val="single" w:sz="12" w:space="0" w:color="auto"/>
              <w:left w:val="nil"/>
              <w:right w:val="nil"/>
            </w:tcBorders>
            <w:vAlign w:val="bottom"/>
          </w:tcPr>
          <w:p w:rsidR="009B0817" w:rsidRPr="009D14A1" w:rsidRDefault="009B0817" w:rsidP="009B0817">
            <w:pPr>
              <w:jc w:val="center"/>
              <w:rPr>
                <w:rFonts w:cs="Times New Roman"/>
                <w:b/>
                <w:sz w:val="20"/>
                <w:szCs w:val="20"/>
              </w:rPr>
            </w:pPr>
            <w:r w:rsidRPr="009D14A1">
              <w:rPr>
                <w:rFonts w:cs="Times New Roman"/>
                <w:b/>
                <w:sz w:val="20"/>
                <w:szCs w:val="20"/>
              </w:rPr>
              <w:t>Area</w:t>
            </w:r>
          </w:p>
        </w:tc>
        <w:tc>
          <w:tcPr>
            <w:tcW w:w="1594" w:type="dxa"/>
            <w:vMerge w:val="restart"/>
            <w:tcBorders>
              <w:top w:val="single" w:sz="12" w:space="0" w:color="auto"/>
              <w:left w:val="nil"/>
              <w:right w:val="nil"/>
            </w:tcBorders>
            <w:vAlign w:val="bottom"/>
          </w:tcPr>
          <w:p w:rsidR="009B0817" w:rsidRPr="009D14A1" w:rsidRDefault="009B0817" w:rsidP="009B0817">
            <w:pPr>
              <w:spacing w:line="276" w:lineRule="auto"/>
              <w:jc w:val="center"/>
              <w:rPr>
                <w:rFonts w:cs="Times New Roman"/>
                <w:b/>
                <w:sz w:val="20"/>
                <w:szCs w:val="20"/>
              </w:rPr>
            </w:pPr>
            <w:r>
              <w:rPr>
                <w:rFonts w:cs="Times New Roman"/>
                <w:b/>
                <w:sz w:val="20"/>
                <w:szCs w:val="20"/>
              </w:rPr>
              <w:t>Variable</w:t>
            </w:r>
          </w:p>
        </w:tc>
        <w:tc>
          <w:tcPr>
            <w:tcW w:w="4123" w:type="dxa"/>
            <w:gridSpan w:val="2"/>
            <w:tcBorders>
              <w:top w:val="single" w:sz="12" w:space="0" w:color="auto"/>
              <w:left w:val="nil"/>
              <w:bottom w:val="single" w:sz="4" w:space="0" w:color="auto"/>
              <w:right w:val="nil"/>
            </w:tcBorders>
            <w:vAlign w:val="bottom"/>
          </w:tcPr>
          <w:p w:rsidR="009B0817" w:rsidRPr="009D14A1" w:rsidRDefault="009B0817" w:rsidP="009B0817">
            <w:pPr>
              <w:jc w:val="center"/>
              <w:rPr>
                <w:rFonts w:cs="Times New Roman"/>
                <w:b/>
                <w:sz w:val="20"/>
                <w:szCs w:val="20"/>
              </w:rPr>
            </w:pPr>
            <w:r w:rsidRPr="009D14A1">
              <w:rPr>
                <w:rFonts w:cs="Times New Roman"/>
                <w:b/>
                <w:sz w:val="20"/>
                <w:szCs w:val="20"/>
              </w:rPr>
              <w:t xml:space="preserve">Percentile </w:t>
            </w:r>
            <w:r>
              <w:rPr>
                <w:rFonts w:cs="Times New Roman"/>
                <w:b/>
                <w:sz w:val="20"/>
                <w:szCs w:val="20"/>
              </w:rPr>
              <w:t>r</w:t>
            </w:r>
            <w:r w:rsidRPr="009D14A1">
              <w:rPr>
                <w:rFonts w:cs="Times New Roman"/>
                <w:b/>
                <w:sz w:val="20"/>
                <w:szCs w:val="20"/>
              </w:rPr>
              <w:t>ange</w:t>
            </w:r>
          </w:p>
        </w:tc>
      </w:tr>
      <w:tr w:rsidR="009B0817" w:rsidRPr="00890CF5" w:rsidTr="00054916">
        <w:trPr>
          <w:trHeight w:val="288"/>
        </w:trPr>
        <w:tc>
          <w:tcPr>
            <w:tcW w:w="794" w:type="dxa"/>
            <w:vMerge/>
            <w:tcBorders>
              <w:left w:val="nil"/>
              <w:bottom w:val="single" w:sz="4" w:space="0" w:color="auto"/>
              <w:right w:val="nil"/>
            </w:tcBorders>
          </w:tcPr>
          <w:p w:rsidR="009B0817" w:rsidRPr="009D14A1" w:rsidRDefault="009B0817" w:rsidP="008D0593">
            <w:pPr>
              <w:jc w:val="center"/>
              <w:rPr>
                <w:rFonts w:cs="Times New Roman"/>
                <w:b/>
                <w:sz w:val="20"/>
                <w:szCs w:val="20"/>
              </w:rPr>
            </w:pPr>
          </w:p>
        </w:tc>
        <w:tc>
          <w:tcPr>
            <w:tcW w:w="1594" w:type="dxa"/>
            <w:vMerge/>
            <w:tcBorders>
              <w:left w:val="nil"/>
              <w:bottom w:val="single" w:sz="4" w:space="0" w:color="auto"/>
              <w:right w:val="nil"/>
            </w:tcBorders>
            <w:vAlign w:val="bottom"/>
          </w:tcPr>
          <w:p w:rsidR="009B0817" w:rsidRPr="009D14A1" w:rsidRDefault="009B0817">
            <w:pPr>
              <w:spacing w:line="276" w:lineRule="auto"/>
              <w:jc w:val="center"/>
              <w:rPr>
                <w:rFonts w:cs="Times New Roman"/>
                <w:b/>
                <w:sz w:val="20"/>
                <w:szCs w:val="20"/>
              </w:rPr>
              <w:pPrChange w:id="1" w:author="Gretchen H. Bishop" w:date="2013-04-16T14:24:00Z">
                <w:pPr>
                  <w:spacing w:after="200" w:line="276" w:lineRule="auto"/>
                  <w:jc w:val="center"/>
                </w:pPr>
              </w:pPrChange>
            </w:pPr>
          </w:p>
        </w:tc>
        <w:tc>
          <w:tcPr>
            <w:tcW w:w="2143" w:type="dxa"/>
            <w:tcBorders>
              <w:top w:val="single" w:sz="12" w:space="0" w:color="auto"/>
              <w:left w:val="nil"/>
              <w:bottom w:val="single" w:sz="4" w:space="0" w:color="auto"/>
              <w:right w:val="nil"/>
            </w:tcBorders>
            <w:vAlign w:val="bottom"/>
          </w:tcPr>
          <w:p w:rsidR="009B0817" w:rsidRPr="009D14A1" w:rsidRDefault="009B0817" w:rsidP="00AE0270">
            <w:pPr>
              <w:jc w:val="center"/>
              <w:rPr>
                <w:rFonts w:cs="Times New Roman"/>
                <w:b/>
                <w:sz w:val="20"/>
                <w:szCs w:val="20"/>
              </w:rPr>
            </w:pPr>
            <w:r w:rsidRPr="009D14A1">
              <w:rPr>
                <w:rFonts w:cs="Times New Roman"/>
                <w:b/>
                <w:sz w:val="20"/>
                <w:szCs w:val="20"/>
              </w:rPr>
              <w:t>Pre-rationalization</w:t>
            </w:r>
            <w:r>
              <w:rPr>
                <w:rFonts w:cs="Times New Roman"/>
                <w:b/>
                <w:sz w:val="20"/>
                <w:szCs w:val="20"/>
              </w:rPr>
              <w:t xml:space="preserve"> </w:t>
            </w:r>
            <w:r w:rsidRPr="009D14A1">
              <w:rPr>
                <w:rFonts w:cs="Times New Roman"/>
                <w:b/>
                <w:sz w:val="20"/>
                <w:szCs w:val="20"/>
              </w:rPr>
              <w:t xml:space="preserve">(before 2005/06) </w:t>
            </w:r>
          </w:p>
        </w:tc>
        <w:tc>
          <w:tcPr>
            <w:tcW w:w="1980" w:type="dxa"/>
            <w:tcBorders>
              <w:top w:val="single" w:sz="12" w:space="0" w:color="auto"/>
              <w:left w:val="nil"/>
              <w:bottom w:val="single" w:sz="4" w:space="0" w:color="auto"/>
              <w:right w:val="nil"/>
            </w:tcBorders>
            <w:vAlign w:val="bottom"/>
          </w:tcPr>
          <w:p w:rsidR="009B0817" w:rsidRPr="009D14A1" w:rsidRDefault="009B0817" w:rsidP="00AE0270">
            <w:pPr>
              <w:jc w:val="center"/>
              <w:rPr>
                <w:rFonts w:cs="Times New Roman"/>
                <w:b/>
                <w:sz w:val="20"/>
                <w:szCs w:val="20"/>
              </w:rPr>
            </w:pPr>
            <w:r w:rsidRPr="009D14A1">
              <w:rPr>
                <w:rFonts w:cs="Times New Roman"/>
                <w:b/>
                <w:sz w:val="20"/>
                <w:szCs w:val="20"/>
              </w:rPr>
              <w:t>Post-rationalization</w:t>
            </w:r>
            <w:r>
              <w:rPr>
                <w:rFonts w:cs="Times New Roman"/>
                <w:b/>
                <w:sz w:val="20"/>
                <w:szCs w:val="20"/>
              </w:rPr>
              <w:t xml:space="preserve"> </w:t>
            </w:r>
            <w:r w:rsidRPr="009D14A1">
              <w:rPr>
                <w:rFonts w:cs="Times New Roman"/>
                <w:b/>
                <w:sz w:val="20"/>
                <w:szCs w:val="20"/>
              </w:rPr>
              <w:t>(after 2004/05)</w:t>
            </w:r>
          </w:p>
        </w:tc>
      </w:tr>
      <w:tr w:rsidR="009B0817" w:rsidRPr="00EE2641" w:rsidTr="00054916">
        <w:trPr>
          <w:trHeight w:val="288"/>
        </w:trPr>
        <w:tc>
          <w:tcPr>
            <w:tcW w:w="794" w:type="dxa"/>
            <w:vMerge w:val="restart"/>
            <w:tcBorders>
              <w:top w:val="single" w:sz="4" w:space="0" w:color="auto"/>
              <w:left w:val="nil"/>
              <w:right w:val="nil"/>
            </w:tcBorders>
          </w:tcPr>
          <w:p w:rsidR="009B0817" w:rsidRDefault="009B0817" w:rsidP="008D0593">
            <w:pPr>
              <w:rPr>
                <w:rFonts w:cs="Times New Roman"/>
                <w:sz w:val="20"/>
                <w:szCs w:val="20"/>
              </w:rPr>
            </w:pPr>
            <w:r>
              <w:rPr>
                <w:rFonts w:cs="Times New Roman"/>
                <w:sz w:val="20"/>
                <w:szCs w:val="20"/>
              </w:rPr>
              <w:t>EAG</w:t>
            </w:r>
          </w:p>
        </w:tc>
        <w:tc>
          <w:tcPr>
            <w:tcW w:w="1594" w:type="dxa"/>
            <w:tcBorders>
              <w:top w:val="single" w:sz="4" w:space="0" w:color="auto"/>
              <w:left w:val="nil"/>
              <w:bottom w:val="nil"/>
              <w:right w:val="nil"/>
            </w:tcBorders>
          </w:tcPr>
          <w:p w:rsidR="009B0817" w:rsidRPr="009D14A1" w:rsidRDefault="009B0817" w:rsidP="00054916">
            <w:pPr>
              <w:spacing w:line="276" w:lineRule="auto"/>
              <w:rPr>
                <w:rFonts w:cs="Times New Roman"/>
                <w:sz w:val="20"/>
                <w:szCs w:val="20"/>
              </w:rPr>
            </w:pPr>
            <w:r w:rsidRPr="00661CAE">
              <w:rPr>
                <w:rFonts w:cs="Times New Roman"/>
                <w:i/>
                <w:sz w:val="20"/>
                <w:szCs w:val="20"/>
              </w:rPr>
              <w:t xml:space="preserve">Soak </w:t>
            </w:r>
            <w:r w:rsidRPr="009D14A1">
              <w:rPr>
                <w:rFonts w:cs="Times New Roman"/>
                <w:sz w:val="20"/>
                <w:szCs w:val="20"/>
              </w:rPr>
              <w:t>(day)</w:t>
            </w:r>
          </w:p>
        </w:tc>
        <w:tc>
          <w:tcPr>
            <w:tcW w:w="2143" w:type="dxa"/>
            <w:tcBorders>
              <w:top w:val="single" w:sz="4" w:space="0" w:color="auto"/>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2–11</w:t>
            </w:r>
          </w:p>
        </w:tc>
        <w:tc>
          <w:tcPr>
            <w:tcW w:w="1980" w:type="dxa"/>
            <w:tcBorders>
              <w:top w:val="single" w:sz="4" w:space="0" w:color="auto"/>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5–28</w:t>
            </w:r>
          </w:p>
        </w:tc>
      </w:tr>
      <w:tr w:rsidR="009B0817" w:rsidRPr="00EE2641" w:rsidTr="00054916">
        <w:trPr>
          <w:trHeight w:val="288"/>
        </w:trPr>
        <w:tc>
          <w:tcPr>
            <w:tcW w:w="794" w:type="dxa"/>
            <w:vMerge/>
            <w:tcBorders>
              <w:left w:val="nil"/>
              <w:bottom w:val="nil"/>
              <w:right w:val="nil"/>
            </w:tcBorders>
          </w:tcPr>
          <w:p w:rsidR="009B0817" w:rsidRDefault="009B0817" w:rsidP="008D0593">
            <w:pPr>
              <w:rPr>
                <w:rFonts w:cs="Times New Roman"/>
                <w:sz w:val="20"/>
                <w:szCs w:val="20"/>
              </w:rPr>
            </w:pPr>
          </w:p>
        </w:tc>
        <w:tc>
          <w:tcPr>
            <w:tcW w:w="1594" w:type="dxa"/>
            <w:tcBorders>
              <w:top w:val="nil"/>
              <w:left w:val="nil"/>
              <w:bottom w:val="nil"/>
              <w:right w:val="nil"/>
            </w:tcBorders>
          </w:tcPr>
          <w:p w:rsidR="009B0817" w:rsidRPr="009D14A1" w:rsidRDefault="009B0817" w:rsidP="00054916">
            <w:pPr>
              <w:spacing w:line="276" w:lineRule="auto"/>
              <w:rPr>
                <w:rFonts w:cs="Times New Roman"/>
                <w:sz w:val="20"/>
                <w:szCs w:val="20"/>
              </w:rPr>
            </w:pPr>
            <w:r w:rsidRPr="00661CAE">
              <w:rPr>
                <w:rFonts w:cs="Times New Roman"/>
                <w:i/>
                <w:sz w:val="20"/>
                <w:szCs w:val="20"/>
              </w:rPr>
              <w:t xml:space="preserve">Depth </w:t>
            </w:r>
            <w:r w:rsidRPr="009D14A1">
              <w:rPr>
                <w:rFonts w:cs="Times New Roman"/>
                <w:sz w:val="20"/>
                <w:szCs w:val="20"/>
              </w:rPr>
              <w:t>(fathom)</w:t>
            </w:r>
          </w:p>
        </w:tc>
        <w:tc>
          <w:tcPr>
            <w:tcW w:w="2143" w:type="dxa"/>
            <w:tcBorders>
              <w:top w:val="nil"/>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75–337</w:t>
            </w:r>
          </w:p>
        </w:tc>
        <w:tc>
          <w:tcPr>
            <w:tcW w:w="1980" w:type="dxa"/>
            <w:tcBorders>
              <w:top w:val="nil"/>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75–337 (same)</w:t>
            </w:r>
          </w:p>
        </w:tc>
      </w:tr>
      <w:tr w:rsidR="009B0817" w:rsidRPr="00EE2641" w:rsidTr="00054916">
        <w:trPr>
          <w:trHeight w:val="288"/>
        </w:trPr>
        <w:tc>
          <w:tcPr>
            <w:tcW w:w="794" w:type="dxa"/>
            <w:vMerge w:val="restart"/>
            <w:tcBorders>
              <w:top w:val="nil"/>
              <w:left w:val="nil"/>
              <w:right w:val="nil"/>
            </w:tcBorders>
          </w:tcPr>
          <w:p w:rsidR="009B0817" w:rsidRDefault="009B0817" w:rsidP="008D0593">
            <w:pPr>
              <w:rPr>
                <w:rFonts w:cs="Times New Roman"/>
                <w:sz w:val="20"/>
                <w:szCs w:val="20"/>
              </w:rPr>
            </w:pPr>
            <w:r>
              <w:rPr>
                <w:rFonts w:cs="Times New Roman"/>
                <w:sz w:val="20"/>
                <w:szCs w:val="20"/>
              </w:rPr>
              <w:t>WAG</w:t>
            </w:r>
          </w:p>
        </w:tc>
        <w:tc>
          <w:tcPr>
            <w:tcW w:w="1594" w:type="dxa"/>
            <w:tcBorders>
              <w:top w:val="nil"/>
              <w:left w:val="nil"/>
              <w:bottom w:val="nil"/>
              <w:right w:val="nil"/>
            </w:tcBorders>
          </w:tcPr>
          <w:p w:rsidR="009B0817" w:rsidRPr="009D14A1" w:rsidRDefault="009B0817" w:rsidP="00054916">
            <w:pPr>
              <w:spacing w:line="276" w:lineRule="auto"/>
              <w:rPr>
                <w:rFonts w:cs="Times New Roman"/>
                <w:sz w:val="20"/>
                <w:szCs w:val="20"/>
              </w:rPr>
            </w:pPr>
            <w:r w:rsidRPr="00661CAE">
              <w:rPr>
                <w:rFonts w:cs="Times New Roman"/>
                <w:i/>
                <w:sz w:val="20"/>
                <w:szCs w:val="20"/>
              </w:rPr>
              <w:t xml:space="preserve">Soak </w:t>
            </w:r>
            <w:r w:rsidRPr="009D14A1">
              <w:rPr>
                <w:rFonts w:cs="Times New Roman"/>
                <w:sz w:val="20"/>
                <w:szCs w:val="20"/>
              </w:rPr>
              <w:t>(day)</w:t>
            </w:r>
          </w:p>
        </w:tc>
        <w:tc>
          <w:tcPr>
            <w:tcW w:w="2143" w:type="dxa"/>
            <w:tcBorders>
              <w:top w:val="nil"/>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2–25</w:t>
            </w:r>
          </w:p>
        </w:tc>
        <w:tc>
          <w:tcPr>
            <w:tcW w:w="1980" w:type="dxa"/>
            <w:tcBorders>
              <w:top w:val="nil"/>
              <w:left w:val="nil"/>
              <w:bottom w:val="nil"/>
              <w:right w:val="nil"/>
            </w:tcBorders>
          </w:tcPr>
          <w:p w:rsidR="009B0817" w:rsidRPr="009D14A1" w:rsidRDefault="009B0817" w:rsidP="00D80E27">
            <w:pPr>
              <w:jc w:val="right"/>
              <w:rPr>
                <w:rFonts w:cs="Times New Roman"/>
                <w:sz w:val="20"/>
                <w:szCs w:val="20"/>
              </w:rPr>
            </w:pPr>
            <w:r w:rsidRPr="009D14A1">
              <w:rPr>
                <w:rFonts w:cs="Times New Roman"/>
                <w:sz w:val="20"/>
                <w:szCs w:val="20"/>
              </w:rPr>
              <w:t>9–41</w:t>
            </w:r>
          </w:p>
        </w:tc>
      </w:tr>
      <w:tr w:rsidR="009B0817" w:rsidRPr="00EE2641" w:rsidTr="00054916">
        <w:trPr>
          <w:trHeight w:val="288"/>
        </w:trPr>
        <w:tc>
          <w:tcPr>
            <w:tcW w:w="794" w:type="dxa"/>
            <w:vMerge/>
            <w:tcBorders>
              <w:left w:val="nil"/>
              <w:bottom w:val="single" w:sz="12" w:space="0" w:color="auto"/>
              <w:right w:val="nil"/>
            </w:tcBorders>
          </w:tcPr>
          <w:p w:rsidR="009B0817" w:rsidRDefault="009B0817" w:rsidP="008D0593">
            <w:pPr>
              <w:rPr>
                <w:rFonts w:cs="Times New Roman"/>
                <w:sz w:val="20"/>
                <w:szCs w:val="20"/>
              </w:rPr>
            </w:pPr>
          </w:p>
        </w:tc>
        <w:tc>
          <w:tcPr>
            <w:tcW w:w="1594" w:type="dxa"/>
            <w:tcBorders>
              <w:top w:val="nil"/>
              <w:left w:val="nil"/>
              <w:bottom w:val="single" w:sz="12" w:space="0" w:color="auto"/>
              <w:right w:val="nil"/>
            </w:tcBorders>
          </w:tcPr>
          <w:p w:rsidR="009B0817" w:rsidRPr="009D14A1" w:rsidRDefault="009B0817" w:rsidP="00054916">
            <w:pPr>
              <w:spacing w:line="276" w:lineRule="auto"/>
              <w:rPr>
                <w:rFonts w:cs="Times New Roman"/>
                <w:sz w:val="20"/>
                <w:szCs w:val="20"/>
              </w:rPr>
            </w:pPr>
            <w:r w:rsidRPr="00661CAE">
              <w:rPr>
                <w:rFonts w:cs="Times New Roman"/>
                <w:i/>
                <w:sz w:val="20"/>
                <w:szCs w:val="20"/>
              </w:rPr>
              <w:t>Depth</w:t>
            </w:r>
            <w:r w:rsidRPr="009D14A1">
              <w:rPr>
                <w:rFonts w:cs="Times New Roman"/>
                <w:sz w:val="20"/>
                <w:szCs w:val="20"/>
              </w:rPr>
              <w:t xml:space="preserve"> (fathom)</w:t>
            </w:r>
          </w:p>
        </w:tc>
        <w:tc>
          <w:tcPr>
            <w:tcW w:w="2143" w:type="dxa"/>
            <w:tcBorders>
              <w:top w:val="nil"/>
              <w:left w:val="nil"/>
              <w:bottom w:val="single" w:sz="12" w:space="0" w:color="auto"/>
              <w:right w:val="nil"/>
            </w:tcBorders>
          </w:tcPr>
          <w:p w:rsidR="009B0817" w:rsidRPr="009D14A1" w:rsidRDefault="009B0817" w:rsidP="00D80E27">
            <w:pPr>
              <w:jc w:val="right"/>
              <w:rPr>
                <w:rFonts w:cs="Times New Roman"/>
                <w:sz w:val="20"/>
                <w:szCs w:val="20"/>
              </w:rPr>
            </w:pPr>
            <w:r w:rsidRPr="009D14A1">
              <w:rPr>
                <w:rFonts w:cs="Times New Roman"/>
                <w:sz w:val="20"/>
                <w:szCs w:val="20"/>
              </w:rPr>
              <w:t>77–308</w:t>
            </w:r>
          </w:p>
        </w:tc>
        <w:tc>
          <w:tcPr>
            <w:tcW w:w="1980" w:type="dxa"/>
            <w:tcBorders>
              <w:top w:val="nil"/>
              <w:left w:val="nil"/>
              <w:bottom w:val="single" w:sz="12" w:space="0" w:color="auto"/>
              <w:right w:val="nil"/>
            </w:tcBorders>
          </w:tcPr>
          <w:p w:rsidR="009B0817" w:rsidRPr="009D14A1" w:rsidRDefault="009B0817" w:rsidP="00D80E27">
            <w:pPr>
              <w:jc w:val="right"/>
              <w:rPr>
                <w:rFonts w:cs="Times New Roman"/>
                <w:sz w:val="20"/>
                <w:szCs w:val="20"/>
              </w:rPr>
            </w:pPr>
            <w:r w:rsidRPr="009D14A1">
              <w:rPr>
                <w:rFonts w:cs="Times New Roman"/>
                <w:sz w:val="20"/>
                <w:szCs w:val="20"/>
              </w:rPr>
              <w:t>77–308 (same)</w:t>
            </w:r>
          </w:p>
        </w:tc>
      </w:tr>
    </w:tbl>
    <w:p w:rsidR="00D72ED8" w:rsidRDefault="00D72ED8">
      <w:pPr>
        <w:rPr>
          <w:rFonts w:cs="Times New Roman"/>
        </w:rPr>
      </w:pPr>
    </w:p>
    <w:p w:rsidR="00BB6513" w:rsidRPr="006709D0" w:rsidRDefault="00BB6513">
      <w:pPr>
        <w:rPr>
          <w:rFonts w:cs="Times New Roman"/>
        </w:rPr>
      </w:pPr>
      <w:r>
        <w:rPr>
          <w:rFonts w:cs="Times New Roman"/>
        </w:rPr>
        <w:t xml:space="preserve">Table </w:t>
      </w:r>
      <w:r w:rsidR="0077351B">
        <w:rPr>
          <w:rFonts w:cs="Times New Roman"/>
        </w:rPr>
        <w:t>2</w:t>
      </w:r>
      <w:r>
        <w:rPr>
          <w:rFonts w:cs="Times New Roman"/>
        </w:rPr>
        <w:t>. Gear code assigned to different types of pot gear by observers during the 1990/91</w:t>
      </w:r>
      <w:r w:rsidR="006709D0" w:rsidRPr="006709D0">
        <w:rPr>
          <w:rFonts w:cs="Times New Roman"/>
        </w:rPr>
        <w:t>–</w:t>
      </w:r>
      <w:r>
        <w:rPr>
          <w:rFonts w:cs="Times New Roman"/>
        </w:rPr>
        <w:t>2010/11 seasons.   The yellow highlighted gear</w:t>
      </w:r>
      <w:r w:rsidR="00A173C4">
        <w:rPr>
          <w:rFonts w:cs="Times New Roman"/>
        </w:rPr>
        <w:t>s</w:t>
      </w:r>
      <w:r>
        <w:rPr>
          <w:rFonts w:cs="Times New Roman"/>
        </w:rPr>
        <w:t xml:space="preserve"> are infrequent and not considered as factor levels.</w:t>
      </w:r>
      <w:r w:rsidR="00FA0059">
        <w:rPr>
          <w:rFonts w:cs="Times New Roman"/>
        </w:rPr>
        <w:t xml:space="preserve"> (</w:t>
      </w:r>
      <w:r w:rsidR="004055A0">
        <w:rPr>
          <w:rFonts w:cs="Times New Roman"/>
        </w:rPr>
        <w:t xml:space="preserve">Doug </w:t>
      </w:r>
      <w:r w:rsidR="00FA0059">
        <w:rPr>
          <w:rFonts w:cs="Times New Roman"/>
        </w:rPr>
        <w:t xml:space="preserve">Pengilly, personal </w:t>
      </w:r>
      <w:r w:rsidR="00B5702C">
        <w:rPr>
          <w:rFonts w:cs="Times New Roman"/>
        </w:rPr>
        <w:t>communication</w:t>
      </w:r>
      <w:r w:rsidR="00FA0059">
        <w:rPr>
          <w:rFonts w:cs="Times New Roman"/>
        </w:rPr>
        <w:t>).</w:t>
      </w:r>
    </w:p>
    <w:tbl>
      <w:tblPr>
        <w:tblW w:w="9825" w:type="dxa"/>
        <w:tblInd w:w="93" w:type="dxa"/>
        <w:tblLook w:val="04A0" w:firstRow="1" w:lastRow="0" w:firstColumn="1" w:lastColumn="0" w:noHBand="0" w:noVBand="1"/>
      </w:tblPr>
      <w:tblGrid>
        <w:gridCol w:w="1096"/>
        <w:gridCol w:w="7285"/>
        <w:gridCol w:w="1444"/>
      </w:tblGrid>
      <w:tr w:rsidR="00BB6513" w:rsidRPr="00890CF5" w:rsidTr="00054916">
        <w:trPr>
          <w:trHeight w:val="300"/>
        </w:trPr>
        <w:tc>
          <w:tcPr>
            <w:tcW w:w="1096" w:type="dxa"/>
            <w:tcBorders>
              <w:top w:val="single" w:sz="12" w:space="0" w:color="auto"/>
              <w:left w:val="nil"/>
              <w:bottom w:val="single" w:sz="4" w:space="0" w:color="auto"/>
              <w:right w:val="nil"/>
            </w:tcBorders>
            <w:shd w:val="clear" w:color="auto" w:fill="auto"/>
            <w:noWrap/>
            <w:vAlign w:val="bottom"/>
            <w:hideMark/>
          </w:tcPr>
          <w:p w:rsidR="00B22E35" w:rsidRPr="009D14A1" w:rsidRDefault="00707D9C" w:rsidP="00D80E27">
            <w:pPr>
              <w:spacing w:after="0" w:line="240" w:lineRule="auto"/>
              <w:jc w:val="center"/>
              <w:rPr>
                <w:rFonts w:eastAsia="Times New Roman" w:cs="Times New Roman"/>
                <w:b/>
                <w:color w:val="000000"/>
                <w:sz w:val="20"/>
                <w:szCs w:val="20"/>
              </w:rPr>
            </w:pPr>
            <w:r w:rsidRPr="009D14A1">
              <w:rPr>
                <w:rFonts w:eastAsia="Times New Roman" w:cs="Times New Roman"/>
                <w:b/>
                <w:color w:val="000000"/>
                <w:sz w:val="20"/>
                <w:szCs w:val="20"/>
              </w:rPr>
              <w:t xml:space="preserve">Gear </w:t>
            </w:r>
            <w:r w:rsidR="00346499" w:rsidRPr="009D14A1">
              <w:rPr>
                <w:rFonts w:eastAsia="Times New Roman" w:cs="Times New Roman"/>
                <w:b/>
                <w:color w:val="000000"/>
                <w:sz w:val="20"/>
                <w:szCs w:val="20"/>
              </w:rPr>
              <w:t>c</w:t>
            </w:r>
            <w:r w:rsidRPr="009D14A1">
              <w:rPr>
                <w:rFonts w:eastAsia="Times New Roman" w:cs="Times New Roman"/>
                <w:b/>
                <w:color w:val="000000"/>
                <w:sz w:val="20"/>
                <w:szCs w:val="20"/>
              </w:rPr>
              <w:t>ode</w:t>
            </w:r>
          </w:p>
        </w:tc>
        <w:tc>
          <w:tcPr>
            <w:tcW w:w="7285" w:type="dxa"/>
            <w:tcBorders>
              <w:top w:val="single" w:sz="12" w:space="0" w:color="auto"/>
              <w:left w:val="nil"/>
              <w:bottom w:val="single" w:sz="4" w:space="0" w:color="auto"/>
              <w:right w:val="nil"/>
            </w:tcBorders>
            <w:shd w:val="clear" w:color="auto" w:fill="auto"/>
            <w:noWrap/>
            <w:vAlign w:val="bottom"/>
            <w:hideMark/>
          </w:tcPr>
          <w:p w:rsidR="00B22E35" w:rsidRPr="009D14A1" w:rsidRDefault="00496743" w:rsidP="00496743">
            <w:pPr>
              <w:spacing w:after="0" w:line="240" w:lineRule="auto"/>
              <w:jc w:val="center"/>
              <w:rPr>
                <w:rFonts w:eastAsia="Times New Roman" w:cs="Times New Roman"/>
                <w:b/>
                <w:color w:val="000000"/>
                <w:sz w:val="20"/>
                <w:szCs w:val="20"/>
              </w:rPr>
            </w:pPr>
            <w:r>
              <w:rPr>
                <w:rFonts w:eastAsia="Times New Roman" w:cs="Times New Roman"/>
                <w:b/>
                <w:color w:val="000000"/>
                <w:sz w:val="20"/>
                <w:szCs w:val="20"/>
              </w:rPr>
              <w:t>Pot gear d</w:t>
            </w:r>
            <w:r w:rsidR="00707D9C" w:rsidRPr="009D14A1">
              <w:rPr>
                <w:rFonts w:eastAsia="Times New Roman" w:cs="Times New Roman"/>
                <w:b/>
                <w:color w:val="000000"/>
                <w:sz w:val="20"/>
                <w:szCs w:val="20"/>
              </w:rPr>
              <w:t>escription</w:t>
            </w:r>
          </w:p>
        </w:tc>
        <w:tc>
          <w:tcPr>
            <w:tcW w:w="1444" w:type="dxa"/>
            <w:tcBorders>
              <w:top w:val="single" w:sz="12" w:space="0" w:color="auto"/>
              <w:left w:val="nil"/>
              <w:bottom w:val="single" w:sz="4" w:space="0" w:color="auto"/>
              <w:right w:val="nil"/>
            </w:tcBorders>
            <w:shd w:val="clear" w:color="auto" w:fill="auto"/>
            <w:noWrap/>
            <w:vAlign w:val="bottom"/>
            <w:hideMark/>
          </w:tcPr>
          <w:p w:rsidR="00B22E35" w:rsidRPr="009D14A1" w:rsidRDefault="00707D9C" w:rsidP="00542E3B">
            <w:pPr>
              <w:spacing w:after="0" w:line="240" w:lineRule="auto"/>
              <w:jc w:val="center"/>
              <w:rPr>
                <w:rFonts w:eastAsia="Times New Roman" w:cs="Times New Roman"/>
                <w:b/>
                <w:color w:val="000000"/>
                <w:sz w:val="20"/>
                <w:szCs w:val="20"/>
              </w:rPr>
            </w:pPr>
            <w:r w:rsidRPr="009D14A1">
              <w:rPr>
                <w:rFonts w:eastAsia="Times New Roman" w:cs="Times New Roman"/>
                <w:b/>
                <w:color w:val="000000"/>
                <w:sz w:val="20"/>
                <w:szCs w:val="20"/>
              </w:rPr>
              <w:t>Total pot samples</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-9</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#N/A - not recorded</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66</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1</w:t>
            </w:r>
          </w:p>
        </w:tc>
        <w:tc>
          <w:tcPr>
            <w:tcW w:w="7285" w:type="dxa"/>
            <w:tcBorders>
              <w:top w:val="nil"/>
              <w:left w:val="nil"/>
              <w:bottom w:val="nil"/>
              <w:right w:val="nil"/>
            </w:tcBorders>
            <w:shd w:val="clear" w:color="000000" w:fill="FFFF00"/>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Dungeness crab pot, small &amp; round</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2</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2</w:t>
            </w:r>
          </w:p>
        </w:tc>
        <w:tc>
          <w:tcPr>
            <w:tcW w:w="7285" w:type="dxa"/>
            <w:tcBorders>
              <w:top w:val="nil"/>
              <w:left w:val="nil"/>
              <w:bottom w:val="nil"/>
              <w:right w:val="nil"/>
            </w:tcBorders>
            <w:shd w:val="clear" w:color="auto" w:fill="auto"/>
            <w:noWrap/>
            <w:vAlign w:val="bottom"/>
            <w:hideMark/>
          </w:tcPr>
          <w:p w:rsidR="00BB6513" w:rsidRPr="009D14A1" w:rsidRDefault="00F75A2D"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P</w:t>
            </w:r>
            <w:r w:rsidR="00707D9C" w:rsidRPr="009D14A1">
              <w:rPr>
                <w:rFonts w:eastAsia="Times New Roman" w:cs="Times New Roman"/>
                <w:color w:val="000000"/>
                <w:sz w:val="20"/>
                <w:szCs w:val="20"/>
              </w:rPr>
              <w:t>yramid pot, tunnel openings usually on sides, stackable</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2,107</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3</w:t>
            </w:r>
          </w:p>
        </w:tc>
        <w:tc>
          <w:tcPr>
            <w:tcW w:w="7285" w:type="dxa"/>
            <w:tcBorders>
              <w:top w:val="nil"/>
              <w:left w:val="nil"/>
              <w:bottom w:val="nil"/>
              <w:right w:val="nil"/>
            </w:tcBorders>
            <w:shd w:val="clear" w:color="auto" w:fill="auto"/>
            <w:noWrap/>
            <w:vAlign w:val="bottom"/>
            <w:hideMark/>
          </w:tcPr>
          <w:p w:rsidR="00BB6513" w:rsidRPr="009D14A1" w:rsidRDefault="00F75A2D"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C</w:t>
            </w:r>
            <w:r w:rsidR="00707D9C" w:rsidRPr="009D14A1">
              <w:rPr>
                <w:rFonts w:eastAsia="Times New Roman" w:cs="Times New Roman"/>
                <w:color w:val="000000"/>
                <w:sz w:val="20"/>
                <w:szCs w:val="20"/>
              </w:rPr>
              <w:t>onical pot, opening at top of cone, stackable</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1,998</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4</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4' X 4'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60</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5</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5' X 5'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16,198</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6</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6' X 6'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14,927</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7</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7' X 7'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22,242</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8</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8' X 8'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1,407</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9</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5 1/2' X 5 1/2'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6,339</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10</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6 1/2' X 6 1/2'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19,697</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11</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7 1/2' X 7 1/2' rectangular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375</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12</w:t>
            </w:r>
          </w:p>
        </w:tc>
        <w:tc>
          <w:tcPr>
            <w:tcW w:w="7285" w:type="dxa"/>
            <w:tcBorders>
              <w:top w:val="nil"/>
              <w:left w:val="nil"/>
              <w:bottom w:val="nil"/>
              <w:right w:val="nil"/>
            </w:tcBorders>
            <w:shd w:val="clear" w:color="auto" w:fill="auto"/>
            <w:noWrap/>
            <w:vAlign w:val="bottom"/>
            <w:hideMark/>
          </w:tcPr>
          <w:p w:rsidR="00BB6513" w:rsidRPr="009D14A1" w:rsidRDefault="00F75A2D"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R</w:t>
            </w:r>
            <w:r w:rsidR="00707D9C" w:rsidRPr="009D14A1">
              <w:rPr>
                <w:rFonts w:eastAsia="Times New Roman" w:cs="Times New Roman"/>
                <w:color w:val="000000"/>
                <w:sz w:val="20"/>
                <w:szCs w:val="20"/>
              </w:rPr>
              <w:t>ound king crab pot, enlarged version of Dungeness crab pot</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8,257</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13</w:t>
            </w:r>
          </w:p>
        </w:tc>
        <w:tc>
          <w:tcPr>
            <w:tcW w:w="7285" w:type="dxa"/>
            <w:tcBorders>
              <w:top w:val="nil"/>
              <w:left w:val="nil"/>
              <w:bottom w:val="nil"/>
              <w:right w:val="nil"/>
            </w:tcBorders>
            <w:shd w:val="clear" w:color="auto" w:fill="auto"/>
            <w:noWrap/>
            <w:vAlign w:val="bottom"/>
            <w:hideMark/>
          </w:tcPr>
          <w:p w:rsidR="00BB6513" w:rsidRPr="00762497" w:rsidRDefault="00707D9C"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10' X 10' rectangular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466</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14</w:t>
            </w:r>
          </w:p>
        </w:tc>
        <w:tc>
          <w:tcPr>
            <w:tcW w:w="7285" w:type="dxa"/>
            <w:tcBorders>
              <w:top w:val="nil"/>
              <w:left w:val="nil"/>
              <w:bottom w:val="nil"/>
              <w:right w:val="nil"/>
            </w:tcBorders>
            <w:shd w:val="clear" w:color="000000" w:fill="FFFF00"/>
            <w:noWrap/>
            <w:vAlign w:val="bottom"/>
            <w:hideMark/>
          </w:tcPr>
          <w:p w:rsidR="00BB6513" w:rsidRPr="00762497" w:rsidRDefault="00707D9C"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9' X 9' rectangular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1</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15</w:t>
            </w:r>
          </w:p>
        </w:tc>
        <w:tc>
          <w:tcPr>
            <w:tcW w:w="7285" w:type="dxa"/>
            <w:tcBorders>
              <w:top w:val="nil"/>
              <w:left w:val="nil"/>
              <w:bottom w:val="nil"/>
              <w:right w:val="nil"/>
            </w:tcBorders>
            <w:shd w:val="clear" w:color="000000" w:fill="FFFF00"/>
            <w:noWrap/>
            <w:vAlign w:val="bottom"/>
            <w:hideMark/>
          </w:tcPr>
          <w:p w:rsidR="00BB6513" w:rsidRPr="00762497" w:rsidRDefault="00707D9C"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8 1/2' X 8 1/2' rectangular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1</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17</w:t>
            </w:r>
          </w:p>
        </w:tc>
        <w:tc>
          <w:tcPr>
            <w:tcW w:w="7285" w:type="dxa"/>
            <w:tcBorders>
              <w:top w:val="nil"/>
              <w:left w:val="nil"/>
              <w:bottom w:val="nil"/>
              <w:right w:val="nil"/>
            </w:tcBorders>
            <w:shd w:val="clear" w:color="000000" w:fill="FFFF00"/>
            <w:noWrap/>
            <w:vAlign w:val="bottom"/>
            <w:hideMark/>
          </w:tcPr>
          <w:p w:rsidR="00BB6513" w:rsidRPr="00762497" w:rsidRDefault="00707D9C"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8' X 9' rectangular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1</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20</w:t>
            </w:r>
          </w:p>
        </w:tc>
        <w:tc>
          <w:tcPr>
            <w:tcW w:w="7285" w:type="dxa"/>
            <w:tcBorders>
              <w:top w:val="nil"/>
              <w:left w:val="nil"/>
              <w:bottom w:val="nil"/>
              <w:right w:val="nil"/>
            </w:tcBorders>
            <w:shd w:val="clear" w:color="auto" w:fill="auto"/>
            <w:noWrap/>
            <w:vAlign w:val="bottom"/>
            <w:hideMark/>
          </w:tcPr>
          <w:p w:rsidR="00BB6513" w:rsidRPr="00762497" w:rsidRDefault="00707D9C"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7' X 8' rectangular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232</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22</w:t>
            </w:r>
          </w:p>
        </w:tc>
        <w:tc>
          <w:tcPr>
            <w:tcW w:w="7285" w:type="dxa"/>
            <w:tcBorders>
              <w:top w:val="nil"/>
              <w:left w:val="nil"/>
              <w:bottom w:val="nil"/>
              <w:right w:val="nil"/>
            </w:tcBorders>
            <w:shd w:val="clear" w:color="000000" w:fill="FFFF00"/>
            <w:noWrap/>
            <w:vAlign w:val="bottom"/>
            <w:hideMark/>
          </w:tcPr>
          <w:p w:rsidR="00BB6513" w:rsidRPr="00762497" w:rsidRDefault="00707D9C" w:rsidP="00D80E27">
            <w:pPr>
              <w:tabs>
                <w:tab w:val="center" w:pos="4680"/>
                <w:tab w:val="right" w:pos="9360"/>
              </w:tabs>
              <w:spacing w:after="0" w:line="240" w:lineRule="auto"/>
              <w:rPr>
                <w:rFonts w:eastAsia="Times New Roman" w:cs="Times New Roman"/>
                <w:color w:val="000000"/>
                <w:sz w:val="20"/>
                <w:szCs w:val="20"/>
              </w:rPr>
            </w:pPr>
            <w:r w:rsidRPr="00762497">
              <w:rPr>
                <w:rFonts w:eastAsia="Times New Roman" w:cs="Times New Roman"/>
                <w:color w:val="000000"/>
                <w:sz w:val="20"/>
                <w:szCs w:val="20"/>
              </w:rPr>
              <w:t>snail pot</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tabs>
                <w:tab w:val="center" w:pos="4680"/>
                <w:tab w:val="right" w:pos="9360"/>
              </w:tabs>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1</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762497" w:rsidRDefault="00707D9C" w:rsidP="00D80E27">
            <w:pPr>
              <w:spacing w:after="0" w:line="240" w:lineRule="auto"/>
              <w:jc w:val="center"/>
              <w:rPr>
                <w:rFonts w:eastAsia="Times New Roman" w:cs="Times New Roman"/>
                <w:color w:val="000000"/>
                <w:sz w:val="20"/>
                <w:szCs w:val="20"/>
              </w:rPr>
            </w:pPr>
            <w:r w:rsidRPr="00762497">
              <w:rPr>
                <w:rFonts w:eastAsia="Times New Roman" w:cs="Times New Roman"/>
                <w:color w:val="000000"/>
                <w:sz w:val="20"/>
                <w:szCs w:val="20"/>
              </w:rPr>
              <w:t>23</w:t>
            </w:r>
          </w:p>
        </w:tc>
        <w:tc>
          <w:tcPr>
            <w:tcW w:w="7285" w:type="dxa"/>
            <w:tcBorders>
              <w:top w:val="nil"/>
              <w:left w:val="nil"/>
              <w:bottom w:val="nil"/>
              <w:right w:val="nil"/>
            </w:tcBorders>
            <w:shd w:val="clear" w:color="auto" w:fill="auto"/>
            <w:noWrap/>
            <w:vAlign w:val="bottom"/>
            <w:hideMark/>
          </w:tcPr>
          <w:p w:rsidR="00BB6513" w:rsidRPr="00762497" w:rsidRDefault="00F75A2D" w:rsidP="00D80E27">
            <w:pPr>
              <w:spacing w:after="0" w:line="240" w:lineRule="auto"/>
              <w:rPr>
                <w:rFonts w:eastAsia="Times New Roman" w:cs="Times New Roman"/>
                <w:color w:val="000000"/>
                <w:sz w:val="20"/>
                <w:szCs w:val="20"/>
              </w:rPr>
            </w:pPr>
            <w:r w:rsidRPr="00762497">
              <w:rPr>
                <w:rFonts w:eastAsia="Times New Roman" w:cs="Times New Roman"/>
                <w:color w:val="000000"/>
                <w:sz w:val="20"/>
                <w:szCs w:val="20"/>
              </w:rPr>
              <w:t>D</w:t>
            </w:r>
            <w:r w:rsidR="00707D9C" w:rsidRPr="00762497">
              <w:rPr>
                <w:rFonts w:eastAsia="Times New Roman" w:cs="Times New Roman"/>
                <w:color w:val="000000"/>
                <w:sz w:val="20"/>
                <w:szCs w:val="20"/>
              </w:rPr>
              <w:t>ome</w:t>
            </w:r>
            <w:r w:rsidRPr="00762497">
              <w:rPr>
                <w:rFonts w:eastAsia="Times New Roman" w:cs="Times New Roman"/>
                <w:color w:val="000000"/>
                <w:sz w:val="20"/>
                <w:szCs w:val="20"/>
              </w:rPr>
              <w:t>-</w:t>
            </w:r>
            <w:r w:rsidR="00707D9C" w:rsidRPr="00762497">
              <w:rPr>
                <w:rFonts w:eastAsia="Times New Roman" w:cs="Times New Roman"/>
                <w:color w:val="000000"/>
                <w:sz w:val="20"/>
                <w:szCs w:val="20"/>
              </w:rPr>
              <w:t xml:space="preserve">shaped pot, tunnel opening on top, often longlined in </w:t>
            </w:r>
            <w:r w:rsidR="00C90A95" w:rsidRPr="00762497">
              <w:rPr>
                <w:rFonts w:eastAsia="Times New Roman" w:cs="Times New Roman"/>
                <w:color w:val="000000"/>
                <w:sz w:val="20"/>
                <w:szCs w:val="20"/>
              </w:rPr>
              <w:t>deep-water</w:t>
            </w:r>
            <w:r w:rsidR="00707D9C" w:rsidRPr="00762497">
              <w:rPr>
                <w:rFonts w:eastAsia="Times New Roman" w:cs="Times New Roman"/>
                <w:color w:val="000000"/>
                <w:sz w:val="20"/>
                <w:szCs w:val="20"/>
              </w:rPr>
              <w:t xml:space="preserve"> fisheries</w:t>
            </w:r>
          </w:p>
        </w:tc>
        <w:tc>
          <w:tcPr>
            <w:tcW w:w="1444" w:type="dxa"/>
            <w:tcBorders>
              <w:top w:val="nil"/>
              <w:left w:val="nil"/>
              <w:bottom w:val="nil"/>
              <w:right w:val="nil"/>
            </w:tcBorders>
            <w:shd w:val="clear" w:color="auto" w:fill="auto"/>
            <w:noWrap/>
            <w:vAlign w:val="center"/>
            <w:hideMark/>
          </w:tcPr>
          <w:p w:rsidR="00BB6513" w:rsidRPr="00762497" w:rsidRDefault="00707D9C" w:rsidP="00542E3B">
            <w:pPr>
              <w:spacing w:after="0" w:line="240" w:lineRule="auto"/>
              <w:jc w:val="right"/>
              <w:rPr>
                <w:rFonts w:eastAsia="Times New Roman" w:cs="Times New Roman"/>
                <w:color w:val="000000"/>
                <w:sz w:val="20"/>
                <w:szCs w:val="20"/>
              </w:rPr>
            </w:pPr>
            <w:r w:rsidRPr="00762497">
              <w:rPr>
                <w:rFonts w:eastAsia="Times New Roman" w:cs="Times New Roman"/>
                <w:color w:val="000000"/>
                <w:sz w:val="20"/>
                <w:szCs w:val="20"/>
              </w:rPr>
              <w:t>6,755</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80</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Historical: Cod pot, any shape pot targeting cod, usually with tunnel fingers</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711</w:t>
            </w:r>
          </w:p>
        </w:tc>
      </w:tr>
      <w:tr w:rsidR="00BB6513" w:rsidRPr="00EE2641" w:rsidTr="009D14A1">
        <w:trPr>
          <w:trHeight w:val="300"/>
        </w:trPr>
        <w:tc>
          <w:tcPr>
            <w:tcW w:w="1096" w:type="dxa"/>
            <w:tcBorders>
              <w:top w:val="nil"/>
              <w:left w:val="nil"/>
              <w:bottom w:val="nil"/>
              <w:right w:val="nil"/>
            </w:tcBorders>
            <w:shd w:val="clear" w:color="auto" w:fill="auto"/>
            <w:noWrap/>
            <w:vAlign w:val="center"/>
            <w:hideMark/>
          </w:tcPr>
          <w:p w:rsidR="00BB6513" w:rsidRPr="009D14A1" w:rsidRDefault="00707D9C" w:rsidP="00D80E27">
            <w:pPr>
              <w:spacing w:after="0" w:line="240" w:lineRule="auto"/>
              <w:jc w:val="center"/>
              <w:rPr>
                <w:rFonts w:eastAsia="Times New Roman" w:cs="Times New Roman"/>
                <w:color w:val="000000"/>
                <w:sz w:val="20"/>
                <w:szCs w:val="20"/>
              </w:rPr>
            </w:pPr>
            <w:r w:rsidRPr="009D14A1">
              <w:rPr>
                <w:rFonts w:eastAsia="Times New Roman" w:cs="Times New Roman"/>
                <w:color w:val="000000"/>
                <w:sz w:val="20"/>
                <w:szCs w:val="20"/>
              </w:rPr>
              <w:t>81</w:t>
            </w:r>
          </w:p>
        </w:tc>
        <w:tc>
          <w:tcPr>
            <w:tcW w:w="7285" w:type="dxa"/>
            <w:tcBorders>
              <w:top w:val="nil"/>
              <w:left w:val="nil"/>
              <w:bottom w:val="nil"/>
              <w:right w:val="nil"/>
            </w:tcBorders>
            <w:shd w:val="clear" w:color="auto" w:fill="auto"/>
            <w:noWrap/>
            <w:vAlign w:val="bottom"/>
            <w:hideMark/>
          </w:tcPr>
          <w:p w:rsidR="00BB6513" w:rsidRPr="009D14A1" w:rsidRDefault="00707D9C" w:rsidP="00D80E27">
            <w:pPr>
              <w:spacing w:after="0" w:line="240" w:lineRule="auto"/>
              <w:rPr>
                <w:rFonts w:eastAsia="Times New Roman" w:cs="Times New Roman"/>
                <w:color w:val="000000"/>
                <w:sz w:val="20"/>
                <w:szCs w:val="20"/>
              </w:rPr>
            </w:pPr>
            <w:r w:rsidRPr="009D14A1">
              <w:rPr>
                <w:rFonts w:eastAsia="Times New Roman" w:cs="Times New Roman"/>
                <w:color w:val="000000"/>
                <w:sz w:val="20"/>
                <w:szCs w:val="20"/>
              </w:rPr>
              <w:t>Historical: Rectangular pot, unknown size, with escape rings</w:t>
            </w:r>
          </w:p>
        </w:tc>
        <w:tc>
          <w:tcPr>
            <w:tcW w:w="1444" w:type="dxa"/>
            <w:tcBorders>
              <w:top w:val="nil"/>
              <w:left w:val="nil"/>
              <w:bottom w:val="nil"/>
              <w:right w:val="nil"/>
            </w:tcBorders>
            <w:shd w:val="clear" w:color="auto" w:fill="auto"/>
            <w:noWrap/>
            <w:vAlign w:val="center"/>
            <w:hideMark/>
          </w:tcPr>
          <w:p w:rsidR="00BB6513" w:rsidRPr="009D14A1" w:rsidRDefault="00707D9C" w:rsidP="00542E3B">
            <w:pPr>
              <w:tabs>
                <w:tab w:val="center" w:pos="4680"/>
                <w:tab w:val="right" w:pos="9360"/>
              </w:tabs>
              <w:spacing w:after="0" w:line="240" w:lineRule="auto"/>
              <w:jc w:val="right"/>
              <w:rPr>
                <w:rFonts w:eastAsia="Times New Roman" w:cs="Times New Roman"/>
                <w:color w:val="000000"/>
                <w:sz w:val="20"/>
                <w:szCs w:val="20"/>
              </w:rPr>
            </w:pPr>
            <w:r w:rsidRPr="009D14A1">
              <w:rPr>
                <w:rFonts w:eastAsia="Times New Roman" w:cs="Times New Roman"/>
                <w:color w:val="000000"/>
                <w:sz w:val="20"/>
                <w:szCs w:val="20"/>
              </w:rPr>
              <w:t>1,122</w:t>
            </w:r>
          </w:p>
        </w:tc>
      </w:tr>
      <w:tr w:rsidR="00BB6513" w:rsidRPr="00BC1402" w:rsidTr="00054916">
        <w:trPr>
          <w:trHeight w:val="300"/>
        </w:trPr>
        <w:tc>
          <w:tcPr>
            <w:tcW w:w="1096" w:type="dxa"/>
            <w:tcBorders>
              <w:top w:val="single" w:sz="4" w:space="0" w:color="auto"/>
              <w:left w:val="nil"/>
              <w:bottom w:val="single" w:sz="12" w:space="0" w:color="auto"/>
              <w:right w:val="nil"/>
            </w:tcBorders>
            <w:shd w:val="clear" w:color="auto" w:fill="auto"/>
            <w:noWrap/>
            <w:vAlign w:val="bottom"/>
            <w:hideMark/>
          </w:tcPr>
          <w:p w:rsidR="00BB6513" w:rsidRPr="00054916" w:rsidRDefault="00707D9C" w:rsidP="00D80E27">
            <w:pPr>
              <w:spacing w:after="0" w:line="240" w:lineRule="auto"/>
              <w:rPr>
                <w:rFonts w:eastAsia="Times New Roman" w:cs="Times New Roman"/>
                <w:b/>
                <w:color w:val="000000"/>
                <w:sz w:val="20"/>
                <w:szCs w:val="20"/>
              </w:rPr>
            </w:pPr>
            <w:r w:rsidRPr="00054916">
              <w:rPr>
                <w:rFonts w:eastAsia="Times New Roman" w:cs="Times New Roman"/>
                <w:b/>
                <w:color w:val="000000"/>
                <w:sz w:val="20"/>
                <w:szCs w:val="20"/>
              </w:rPr>
              <w:t> </w:t>
            </w:r>
          </w:p>
        </w:tc>
        <w:tc>
          <w:tcPr>
            <w:tcW w:w="7285" w:type="dxa"/>
            <w:tcBorders>
              <w:top w:val="single" w:sz="4" w:space="0" w:color="auto"/>
              <w:left w:val="nil"/>
              <w:bottom w:val="single" w:sz="12" w:space="0" w:color="auto"/>
              <w:right w:val="nil"/>
            </w:tcBorders>
            <w:shd w:val="clear" w:color="auto" w:fill="auto"/>
            <w:noWrap/>
            <w:vAlign w:val="bottom"/>
            <w:hideMark/>
          </w:tcPr>
          <w:p w:rsidR="00BB6513" w:rsidRPr="00054916" w:rsidRDefault="00707D9C" w:rsidP="00D80E27">
            <w:pPr>
              <w:spacing w:after="0" w:line="240" w:lineRule="auto"/>
              <w:rPr>
                <w:rFonts w:eastAsia="Times New Roman" w:cs="Times New Roman"/>
                <w:b/>
                <w:color w:val="000000"/>
                <w:sz w:val="20"/>
                <w:szCs w:val="20"/>
              </w:rPr>
            </w:pPr>
            <w:r w:rsidRPr="00054916">
              <w:rPr>
                <w:rFonts w:eastAsia="Times New Roman" w:cs="Times New Roman"/>
                <w:b/>
                <w:color w:val="000000"/>
                <w:sz w:val="20"/>
                <w:szCs w:val="20"/>
              </w:rPr>
              <w:t xml:space="preserve">Grand </w:t>
            </w:r>
            <w:r w:rsidR="00F75A2D" w:rsidRPr="00054916">
              <w:rPr>
                <w:rFonts w:eastAsia="Times New Roman" w:cs="Times New Roman"/>
                <w:b/>
                <w:color w:val="000000"/>
                <w:sz w:val="20"/>
                <w:szCs w:val="20"/>
              </w:rPr>
              <w:t>t</w:t>
            </w:r>
            <w:r w:rsidRPr="00054916">
              <w:rPr>
                <w:rFonts w:eastAsia="Times New Roman" w:cs="Times New Roman"/>
                <w:b/>
                <w:color w:val="000000"/>
                <w:sz w:val="20"/>
                <w:szCs w:val="20"/>
              </w:rPr>
              <w:t>otal</w:t>
            </w:r>
          </w:p>
        </w:tc>
        <w:tc>
          <w:tcPr>
            <w:tcW w:w="1444" w:type="dxa"/>
            <w:tcBorders>
              <w:top w:val="single" w:sz="4" w:space="0" w:color="auto"/>
              <w:left w:val="nil"/>
              <w:bottom w:val="single" w:sz="12" w:space="0" w:color="auto"/>
              <w:right w:val="nil"/>
            </w:tcBorders>
            <w:shd w:val="clear" w:color="auto" w:fill="auto"/>
            <w:noWrap/>
            <w:vAlign w:val="center"/>
            <w:hideMark/>
          </w:tcPr>
          <w:p w:rsidR="00BB6513" w:rsidRPr="00054916" w:rsidRDefault="00707D9C" w:rsidP="00542E3B">
            <w:pPr>
              <w:spacing w:after="0" w:line="240" w:lineRule="auto"/>
              <w:jc w:val="right"/>
              <w:rPr>
                <w:rFonts w:eastAsia="Times New Roman" w:cs="Times New Roman"/>
                <w:b/>
                <w:color w:val="000000"/>
                <w:sz w:val="20"/>
                <w:szCs w:val="20"/>
              </w:rPr>
            </w:pPr>
            <w:r w:rsidRPr="00054916">
              <w:rPr>
                <w:rFonts w:eastAsia="Times New Roman" w:cs="Times New Roman"/>
                <w:b/>
                <w:color w:val="000000"/>
                <w:sz w:val="20"/>
                <w:szCs w:val="20"/>
              </w:rPr>
              <w:t>102,965</w:t>
            </w:r>
          </w:p>
        </w:tc>
      </w:tr>
    </w:tbl>
    <w:p w:rsidR="0099536D" w:rsidRPr="006709D0" w:rsidRDefault="0099536D">
      <w:pPr>
        <w:rPr>
          <w:rFonts w:cs="Times New Roman"/>
        </w:rPr>
      </w:pPr>
    </w:p>
    <w:p w:rsidR="00CF633B" w:rsidRDefault="00FB7707" w:rsidP="005F17B8">
      <w:pPr>
        <w:rPr>
          <w:rFonts w:cs="Times New Roman"/>
        </w:rPr>
      </w:pPr>
      <w:r>
        <w:rPr>
          <w:rFonts w:cs="Times New Roman"/>
        </w:rPr>
        <w:t>Table 3</w:t>
      </w:r>
      <w:r w:rsidR="00BF2C18">
        <w:rPr>
          <w:rFonts w:cs="Times New Roman"/>
        </w:rPr>
        <w:t>. AIC values of different explanatory variables considered for th</w:t>
      </w:r>
      <w:r w:rsidR="00BF2C18" w:rsidRPr="008969EC">
        <w:rPr>
          <w:rFonts w:cs="Times New Roman"/>
        </w:rPr>
        <w:t>e</w:t>
      </w:r>
      <w:r w:rsidR="00CF633B" w:rsidRPr="008969EC">
        <w:rPr>
          <w:rFonts w:cs="Times New Roman"/>
        </w:rPr>
        <w:t xml:space="preserve"> </w:t>
      </w:r>
      <w:r w:rsidR="00BF2C18" w:rsidRPr="008969EC">
        <w:rPr>
          <w:rFonts w:cs="Times New Roman"/>
        </w:rPr>
        <w:t>lognormal an</w:t>
      </w:r>
      <w:r w:rsidR="004B6780" w:rsidRPr="008969EC">
        <w:rPr>
          <w:rFonts w:cs="Times New Roman"/>
        </w:rPr>
        <w:t>d</w:t>
      </w:r>
      <w:r w:rsidR="00CF633B" w:rsidRPr="008969EC">
        <w:rPr>
          <w:rFonts w:cs="Times New Roman"/>
        </w:rPr>
        <w:t xml:space="preserve"> </w:t>
      </w:r>
      <w:r w:rsidR="00BF2C18" w:rsidRPr="008969EC">
        <w:rPr>
          <w:rFonts w:cs="Times New Roman"/>
        </w:rPr>
        <w:t>binomial models. The data series are for 1995/06</w:t>
      </w:r>
      <w:r w:rsidR="004B6780" w:rsidRPr="008969EC">
        <w:rPr>
          <w:rFonts w:cs="Times New Roman"/>
        </w:rPr>
        <w:t>–</w:t>
      </w:r>
      <w:r w:rsidR="00BF2C18" w:rsidRPr="008969EC">
        <w:rPr>
          <w:rFonts w:cs="Times New Roman"/>
        </w:rPr>
        <w:t>2004/05 and 2005/06</w:t>
      </w:r>
      <w:r w:rsidR="004B6780" w:rsidRPr="008969EC">
        <w:rPr>
          <w:rFonts w:cs="Times New Roman"/>
        </w:rPr>
        <w:t>–</w:t>
      </w:r>
      <w:r w:rsidR="00BF2C18" w:rsidRPr="008969EC">
        <w:rPr>
          <w:rFonts w:cs="Times New Roman"/>
        </w:rPr>
        <w:t xml:space="preserve">2010/11 periods and for </w:t>
      </w:r>
      <w:r w:rsidR="00AF2AC3" w:rsidRPr="008969EC">
        <w:rPr>
          <w:rFonts w:cs="Times New Roman"/>
        </w:rPr>
        <w:t>east (</w:t>
      </w:r>
      <w:r w:rsidR="00AF2AC3" w:rsidRPr="00054916">
        <w:rPr>
          <w:rFonts w:cs="Times New Roman"/>
        </w:rPr>
        <w:t>EAG) and west (WAG</w:t>
      </w:r>
      <w:r w:rsidR="00AF2AC3" w:rsidRPr="008969EC">
        <w:rPr>
          <w:rFonts w:cs="Times New Roman"/>
        </w:rPr>
        <w:t>) of 174°W</w:t>
      </w:r>
      <w:r w:rsidR="00054916">
        <w:rPr>
          <w:rFonts w:cs="Times New Roman"/>
        </w:rPr>
        <w:t xml:space="preserve"> longitudes</w:t>
      </w:r>
      <w:r w:rsidR="00BF2C18" w:rsidRPr="008969EC">
        <w:rPr>
          <w:rFonts w:cs="Times New Roman"/>
        </w:rPr>
        <w:t>.</w:t>
      </w:r>
      <w:r w:rsidR="0055125D" w:rsidRPr="008969EC">
        <w:rPr>
          <w:rFonts w:cs="Times New Roman"/>
        </w:rPr>
        <w:t xml:space="preserve"> n = number of</w:t>
      </w:r>
      <w:r w:rsidR="0055125D">
        <w:rPr>
          <w:rFonts w:cs="Times New Roman"/>
        </w:rPr>
        <w:t xml:space="preserve"> records.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3"/>
        <w:gridCol w:w="1972"/>
        <w:gridCol w:w="1543"/>
        <w:gridCol w:w="1532"/>
        <w:gridCol w:w="1543"/>
        <w:gridCol w:w="1543"/>
      </w:tblGrid>
      <w:tr w:rsidR="00FD3BF0" w:rsidRPr="003C09C3" w:rsidTr="00C438FA">
        <w:tc>
          <w:tcPr>
            <w:tcW w:w="1443" w:type="dxa"/>
            <w:vMerge w:val="restart"/>
            <w:tcBorders>
              <w:top w:val="single" w:sz="12" w:space="0" w:color="auto"/>
            </w:tcBorders>
            <w:vAlign w:val="bottom"/>
          </w:tcPr>
          <w:p w:rsidR="00FD3BF0" w:rsidRPr="00FD3BF0" w:rsidRDefault="00FD3BF0" w:rsidP="004B5602">
            <w:pPr>
              <w:jc w:val="center"/>
              <w:rPr>
                <w:rFonts w:cs="Times New Roman"/>
                <w:b/>
                <w:sz w:val="20"/>
                <w:szCs w:val="20"/>
              </w:rPr>
            </w:pPr>
            <w:r w:rsidRPr="00C438FA">
              <w:rPr>
                <w:rFonts w:cs="Times New Roman"/>
                <w:b/>
                <w:sz w:val="20"/>
                <w:szCs w:val="20"/>
              </w:rPr>
              <w:t>Link</w:t>
            </w:r>
          </w:p>
        </w:tc>
        <w:tc>
          <w:tcPr>
            <w:tcW w:w="1972" w:type="dxa"/>
            <w:vMerge w:val="restart"/>
            <w:tcBorders>
              <w:top w:val="single" w:sz="12" w:space="0" w:color="auto"/>
            </w:tcBorders>
            <w:vAlign w:val="bottom"/>
          </w:tcPr>
          <w:p w:rsidR="00FD3BF0" w:rsidRPr="00FD3BF0" w:rsidDel="0016797C" w:rsidRDefault="00913214" w:rsidP="004B5602">
            <w:pPr>
              <w:jc w:val="center"/>
              <w:rPr>
                <w:rFonts w:cs="Times New Roman"/>
                <w:b/>
                <w:sz w:val="20"/>
                <w:szCs w:val="20"/>
              </w:rPr>
            </w:pPr>
            <w:r>
              <w:rPr>
                <w:rFonts w:cs="Times New Roman"/>
                <w:b/>
                <w:sz w:val="20"/>
                <w:szCs w:val="20"/>
              </w:rPr>
              <w:t>Parameter/</w:t>
            </w:r>
            <w:r w:rsidR="00FD3BF0">
              <w:rPr>
                <w:rFonts w:cs="Times New Roman"/>
                <w:b/>
                <w:sz w:val="20"/>
                <w:szCs w:val="20"/>
              </w:rPr>
              <w:t>Variable</w:t>
            </w:r>
          </w:p>
        </w:tc>
        <w:tc>
          <w:tcPr>
            <w:tcW w:w="6161" w:type="dxa"/>
            <w:gridSpan w:val="4"/>
            <w:tcBorders>
              <w:top w:val="single" w:sz="12" w:space="0" w:color="auto"/>
              <w:bottom w:val="single" w:sz="4" w:space="0" w:color="auto"/>
            </w:tcBorders>
            <w:vAlign w:val="bottom"/>
          </w:tcPr>
          <w:p w:rsidR="00FD3BF0" w:rsidRPr="001778F4" w:rsidRDefault="00FD3BF0" w:rsidP="004B5602">
            <w:pPr>
              <w:jc w:val="center"/>
              <w:rPr>
                <w:rFonts w:cs="Times New Roman"/>
                <w:b/>
                <w:sz w:val="20"/>
                <w:szCs w:val="20"/>
              </w:rPr>
            </w:pPr>
            <w:r>
              <w:rPr>
                <w:rFonts w:cs="Times New Roman"/>
                <w:b/>
                <w:sz w:val="20"/>
                <w:szCs w:val="20"/>
              </w:rPr>
              <w:t>AIC or sample size (n)</w:t>
            </w:r>
          </w:p>
        </w:tc>
      </w:tr>
      <w:tr w:rsidR="00FD3BF0" w:rsidRPr="003C09C3" w:rsidTr="00C438FA">
        <w:tc>
          <w:tcPr>
            <w:tcW w:w="1443" w:type="dxa"/>
            <w:vMerge/>
            <w:vAlign w:val="bottom"/>
          </w:tcPr>
          <w:p w:rsidR="00FD3BF0" w:rsidRPr="003C09C3" w:rsidRDefault="00FD3BF0" w:rsidP="004B5602">
            <w:pPr>
              <w:jc w:val="center"/>
              <w:rPr>
                <w:rFonts w:cs="Times New Roman"/>
                <w:b/>
                <w:sz w:val="20"/>
                <w:szCs w:val="20"/>
              </w:rPr>
            </w:pPr>
          </w:p>
        </w:tc>
        <w:tc>
          <w:tcPr>
            <w:tcW w:w="1972" w:type="dxa"/>
            <w:vMerge/>
            <w:vAlign w:val="bottom"/>
          </w:tcPr>
          <w:p w:rsidR="00FD3BF0" w:rsidRPr="003C09C3" w:rsidDel="0016797C" w:rsidRDefault="00FD3BF0" w:rsidP="004B5602">
            <w:pPr>
              <w:jc w:val="center"/>
              <w:rPr>
                <w:rFonts w:cs="Times New Roman"/>
                <w:b/>
                <w:sz w:val="20"/>
                <w:szCs w:val="20"/>
              </w:rPr>
            </w:pPr>
          </w:p>
        </w:tc>
        <w:tc>
          <w:tcPr>
            <w:tcW w:w="3075" w:type="dxa"/>
            <w:gridSpan w:val="2"/>
            <w:tcBorders>
              <w:top w:val="single" w:sz="4" w:space="0" w:color="auto"/>
              <w:bottom w:val="single" w:sz="4" w:space="0" w:color="auto"/>
            </w:tcBorders>
            <w:vAlign w:val="bottom"/>
          </w:tcPr>
          <w:p w:rsidR="00FD3BF0" w:rsidRPr="003C09C3" w:rsidRDefault="00FD3BF0" w:rsidP="004B5602">
            <w:pPr>
              <w:jc w:val="center"/>
              <w:rPr>
                <w:rFonts w:cs="Times New Roman"/>
                <w:b/>
                <w:sz w:val="20"/>
                <w:szCs w:val="20"/>
              </w:rPr>
            </w:pPr>
            <w:r w:rsidRPr="00C27DE8">
              <w:rPr>
                <w:rFonts w:cs="Times New Roman"/>
                <w:b/>
                <w:sz w:val="20"/>
                <w:szCs w:val="20"/>
              </w:rPr>
              <w:t>EAG</w:t>
            </w:r>
          </w:p>
        </w:tc>
        <w:tc>
          <w:tcPr>
            <w:tcW w:w="3086" w:type="dxa"/>
            <w:gridSpan w:val="2"/>
            <w:tcBorders>
              <w:top w:val="single" w:sz="4" w:space="0" w:color="auto"/>
              <w:bottom w:val="single" w:sz="4" w:space="0" w:color="auto"/>
            </w:tcBorders>
            <w:vAlign w:val="bottom"/>
          </w:tcPr>
          <w:p w:rsidR="00FD3BF0" w:rsidRPr="003C09C3" w:rsidRDefault="00FD3BF0" w:rsidP="004B5602">
            <w:pPr>
              <w:jc w:val="center"/>
              <w:rPr>
                <w:rFonts w:cs="Times New Roman"/>
                <w:b/>
                <w:sz w:val="20"/>
                <w:szCs w:val="20"/>
              </w:rPr>
            </w:pPr>
            <w:r w:rsidRPr="001778F4">
              <w:rPr>
                <w:rFonts w:cs="Times New Roman"/>
                <w:b/>
                <w:sz w:val="20"/>
                <w:szCs w:val="20"/>
              </w:rPr>
              <w:t>WAG</w:t>
            </w:r>
          </w:p>
        </w:tc>
      </w:tr>
      <w:tr w:rsidR="00FD3BF0" w:rsidRPr="003C09C3" w:rsidTr="00C438FA">
        <w:tc>
          <w:tcPr>
            <w:tcW w:w="1443" w:type="dxa"/>
            <w:vMerge/>
            <w:tcBorders>
              <w:bottom w:val="single" w:sz="4" w:space="0" w:color="auto"/>
            </w:tcBorders>
            <w:vAlign w:val="bottom"/>
          </w:tcPr>
          <w:p w:rsidR="00FD3BF0" w:rsidRPr="00785AE2" w:rsidRDefault="00FD3BF0" w:rsidP="00C438FA">
            <w:pPr>
              <w:spacing w:after="200" w:line="276" w:lineRule="auto"/>
              <w:jc w:val="center"/>
              <w:rPr>
                <w:rFonts w:cs="Times New Roman"/>
                <w:b/>
                <w:sz w:val="20"/>
                <w:szCs w:val="20"/>
              </w:rPr>
            </w:pPr>
          </w:p>
        </w:tc>
        <w:tc>
          <w:tcPr>
            <w:tcW w:w="1972" w:type="dxa"/>
            <w:vMerge/>
            <w:tcBorders>
              <w:bottom w:val="single" w:sz="4" w:space="0" w:color="auto"/>
            </w:tcBorders>
            <w:vAlign w:val="bottom"/>
          </w:tcPr>
          <w:p w:rsidR="00FD3BF0" w:rsidRPr="00C438FA" w:rsidRDefault="00FD3BF0" w:rsidP="00C438FA">
            <w:pPr>
              <w:jc w:val="center"/>
              <w:rPr>
                <w:rFonts w:cs="Times New Roman"/>
                <w:b/>
                <w:sz w:val="20"/>
                <w:szCs w:val="20"/>
              </w:rPr>
            </w:pPr>
          </w:p>
        </w:tc>
        <w:tc>
          <w:tcPr>
            <w:tcW w:w="1543" w:type="dxa"/>
            <w:tcBorders>
              <w:top w:val="single" w:sz="4" w:space="0" w:color="auto"/>
              <w:bottom w:val="single" w:sz="4" w:space="0" w:color="auto"/>
            </w:tcBorders>
            <w:vAlign w:val="bottom"/>
          </w:tcPr>
          <w:p w:rsidR="00FD3BF0" w:rsidRPr="00C438FA" w:rsidRDefault="003C32C8" w:rsidP="00C438FA">
            <w:pPr>
              <w:jc w:val="center"/>
              <w:rPr>
                <w:rFonts w:cs="Times New Roman"/>
                <w:b/>
                <w:sz w:val="20"/>
                <w:szCs w:val="20"/>
              </w:rPr>
            </w:pPr>
            <w:r w:rsidRPr="00C438FA">
              <w:rPr>
                <w:rFonts w:cs="Times New Roman"/>
                <w:b/>
                <w:sz w:val="20"/>
                <w:szCs w:val="20"/>
              </w:rPr>
              <w:t>1995/06–2004/05</w:t>
            </w:r>
          </w:p>
        </w:tc>
        <w:tc>
          <w:tcPr>
            <w:tcW w:w="1532" w:type="dxa"/>
            <w:tcBorders>
              <w:top w:val="single" w:sz="4" w:space="0" w:color="auto"/>
              <w:bottom w:val="single" w:sz="4" w:space="0" w:color="auto"/>
            </w:tcBorders>
            <w:vAlign w:val="bottom"/>
          </w:tcPr>
          <w:p w:rsidR="00FD3BF0" w:rsidRPr="00C438FA" w:rsidRDefault="003C32C8" w:rsidP="00C438FA">
            <w:pPr>
              <w:jc w:val="center"/>
              <w:rPr>
                <w:rFonts w:cs="Times New Roman"/>
                <w:b/>
                <w:sz w:val="20"/>
                <w:szCs w:val="20"/>
              </w:rPr>
            </w:pPr>
            <w:r w:rsidRPr="003C32C8">
              <w:rPr>
                <w:rFonts w:cs="Times New Roman"/>
                <w:b/>
                <w:sz w:val="20"/>
                <w:szCs w:val="20"/>
              </w:rPr>
              <w:t>2005/06–2010/11</w:t>
            </w:r>
          </w:p>
        </w:tc>
        <w:tc>
          <w:tcPr>
            <w:tcW w:w="1543" w:type="dxa"/>
            <w:tcBorders>
              <w:top w:val="single" w:sz="4" w:space="0" w:color="auto"/>
              <w:bottom w:val="single" w:sz="4" w:space="0" w:color="auto"/>
            </w:tcBorders>
            <w:vAlign w:val="bottom"/>
          </w:tcPr>
          <w:p w:rsidR="00FD3BF0" w:rsidRPr="00C438FA" w:rsidRDefault="003C32C8" w:rsidP="00C438FA">
            <w:pPr>
              <w:jc w:val="center"/>
              <w:rPr>
                <w:rFonts w:cs="Times New Roman"/>
                <w:b/>
                <w:sz w:val="20"/>
                <w:szCs w:val="20"/>
              </w:rPr>
            </w:pPr>
            <w:r w:rsidRPr="00C438FA">
              <w:rPr>
                <w:rFonts w:cs="Times New Roman"/>
                <w:b/>
                <w:sz w:val="20"/>
                <w:szCs w:val="20"/>
              </w:rPr>
              <w:t>1995/06–2004/05</w:t>
            </w:r>
          </w:p>
        </w:tc>
        <w:tc>
          <w:tcPr>
            <w:tcW w:w="1543" w:type="dxa"/>
            <w:tcBorders>
              <w:top w:val="single" w:sz="4" w:space="0" w:color="auto"/>
              <w:bottom w:val="single" w:sz="4" w:space="0" w:color="auto"/>
            </w:tcBorders>
            <w:vAlign w:val="bottom"/>
          </w:tcPr>
          <w:p w:rsidR="00FD3BF0" w:rsidRPr="00C438FA" w:rsidRDefault="003C32C8" w:rsidP="00C438FA">
            <w:pPr>
              <w:jc w:val="center"/>
              <w:rPr>
                <w:rFonts w:cs="Times New Roman"/>
                <w:b/>
                <w:sz w:val="20"/>
                <w:szCs w:val="20"/>
              </w:rPr>
            </w:pPr>
            <w:r w:rsidRPr="003C32C8">
              <w:rPr>
                <w:rFonts w:cs="Times New Roman"/>
                <w:b/>
                <w:sz w:val="20"/>
                <w:szCs w:val="20"/>
              </w:rPr>
              <w:t>2005/06–2010/11</w:t>
            </w:r>
          </w:p>
        </w:tc>
      </w:tr>
      <w:tr w:rsidR="00CB2827" w:rsidRPr="00542E3B" w:rsidTr="00BB2E86">
        <w:tc>
          <w:tcPr>
            <w:tcW w:w="1443" w:type="dxa"/>
            <w:vMerge w:val="restart"/>
            <w:tcBorders>
              <w:top w:val="single" w:sz="4" w:space="0" w:color="auto"/>
            </w:tcBorders>
          </w:tcPr>
          <w:p w:rsidR="00CB2827" w:rsidRPr="00D80E27" w:rsidRDefault="00CB2827" w:rsidP="007B2650">
            <w:pPr>
              <w:rPr>
                <w:rFonts w:cs="Times New Roman"/>
                <w:sz w:val="20"/>
                <w:szCs w:val="20"/>
              </w:rPr>
            </w:pPr>
            <w:r>
              <w:rPr>
                <w:rFonts w:cs="Times New Roman"/>
                <w:sz w:val="20"/>
                <w:szCs w:val="20"/>
              </w:rPr>
              <w:t>Lognormal</w:t>
            </w:r>
          </w:p>
        </w:tc>
        <w:tc>
          <w:tcPr>
            <w:tcW w:w="1972" w:type="dxa"/>
            <w:tcBorders>
              <w:top w:val="single" w:sz="4" w:space="0" w:color="auto"/>
            </w:tcBorders>
          </w:tcPr>
          <w:p w:rsidR="00CB2827" w:rsidRPr="00C438FA" w:rsidRDefault="00CB2827" w:rsidP="007B2650">
            <w:pPr>
              <w:spacing w:after="200" w:line="276" w:lineRule="auto"/>
              <w:rPr>
                <w:rFonts w:cs="Times New Roman"/>
                <w:sz w:val="20"/>
                <w:szCs w:val="20"/>
              </w:rPr>
            </w:pPr>
            <w:r w:rsidRPr="00C438FA">
              <w:rPr>
                <w:rFonts w:cs="Times New Roman"/>
                <w:sz w:val="20"/>
                <w:szCs w:val="20"/>
              </w:rPr>
              <w:t>n</w:t>
            </w:r>
          </w:p>
        </w:tc>
        <w:tc>
          <w:tcPr>
            <w:tcW w:w="1543" w:type="dxa"/>
            <w:tcBorders>
              <w:top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28669</w:t>
            </w:r>
          </w:p>
        </w:tc>
        <w:tc>
          <w:tcPr>
            <w:tcW w:w="1532" w:type="dxa"/>
            <w:tcBorders>
              <w:top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4120</w:t>
            </w:r>
          </w:p>
        </w:tc>
        <w:tc>
          <w:tcPr>
            <w:tcW w:w="1543" w:type="dxa"/>
            <w:tcBorders>
              <w:top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26685</w:t>
            </w:r>
          </w:p>
        </w:tc>
        <w:tc>
          <w:tcPr>
            <w:tcW w:w="1543" w:type="dxa"/>
            <w:tcBorders>
              <w:top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5158</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Year</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77962</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9090</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75139</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13000</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Soak</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80857</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9061</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74151</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12905</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Month</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78500</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9112</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75128</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12973</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Captain</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77871</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8956</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72733</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12725</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Vessel</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79845</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8978</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72968</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12753</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Area</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81040</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9097</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75153</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12788</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Gear</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76739</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9102</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73972</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12937</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Depth</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81322</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9140</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75855</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12951</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EastVesSoak</w:t>
            </w:r>
          </w:p>
        </w:tc>
        <w:tc>
          <w:tcPr>
            <w:tcW w:w="1543" w:type="dxa"/>
            <w:vAlign w:val="center"/>
          </w:tcPr>
          <w:p w:rsidR="00CB2827" w:rsidRPr="00C438FA" w:rsidRDefault="00CB2827" w:rsidP="00C438FA">
            <w:pPr>
              <w:jc w:val="right"/>
              <w:rPr>
                <w:rFonts w:cs="Times New Roman"/>
                <w:sz w:val="20"/>
                <w:szCs w:val="20"/>
              </w:rPr>
            </w:pPr>
            <w:r w:rsidRPr="00C438FA">
              <w:rPr>
                <w:rFonts w:cs="Times New Roman"/>
                <w:sz w:val="20"/>
                <w:szCs w:val="20"/>
              </w:rPr>
              <w:t>81020</w:t>
            </w:r>
          </w:p>
        </w:tc>
        <w:tc>
          <w:tcPr>
            <w:tcW w:w="1532" w:type="dxa"/>
            <w:vAlign w:val="center"/>
          </w:tcPr>
          <w:p w:rsidR="00CB2827" w:rsidRPr="00C438FA" w:rsidRDefault="00CB2827" w:rsidP="00C438FA">
            <w:pPr>
              <w:jc w:val="right"/>
              <w:rPr>
                <w:rFonts w:cs="Times New Roman"/>
                <w:sz w:val="20"/>
                <w:szCs w:val="20"/>
              </w:rPr>
            </w:pPr>
            <w:r w:rsidRPr="00C438FA">
              <w:rPr>
                <w:rFonts w:cs="Times New Roman"/>
                <w:sz w:val="20"/>
                <w:szCs w:val="20"/>
              </w:rPr>
              <w:t>9139</w:t>
            </w:r>
          </w:p>
        </w:tc>
        <w:tc>
          <w:tcPr>
            <w:tcW w:w="1543" w:type="dxa"/>
            <w:vAlign w:val="center"/>
          </w:tcPr>
          <w:p w:rsidR="00CB2827" w:rsidRPr="00C438FA" w:rsidRDefault="00CB2827" w:rsidP="00C438FA">
            <w:pPr>
              <w:jc w:val="right"/>
              <w:rPr>
                <w:rFonts w:cs="Times New Roman"/>
                <w:sz w:val="20"/>
                <w:szCs w:val="20"/>
              </w:rPr>
            </w:pPr>
          </w:p>
        </w:tc>
        <w:tc>
          <w:tcPr>
            <w:tcW w:w="1543" w:type="dxa"/>
            <w:vAlign w:val="center"/>
          </w:tcPr>
          <w:p w:rsidR="00CB2827" w:rsidRPr="00C438FA" w:rsidRDefault="00CB2827" w:rsidP="00C438FA">
            <w:pPr>
              <w:jc w:val="right"/>
              <w:rPr>
                <w:rFonts w:cs="Times New Roman"/>
                <w:sz w:val="20"/>
                <w:szCs w:val="20"/>
              </w:rPr>
            </w:pPr>
          </w:p>
        </w:tc>
      </w:tr>
      <w:tr w:rsidR="00CB2827" w:rsidRPr="00542E3B" w:rsidTr="00C438FA">
        <w:tc>
          <w:tcPr>
            <w:tcW w:w="1443" w:type="dxa"/>
            <w:vMerge/>
            <w:tcBorders>
              <w:bottom w:val="single" w:sz="4" w:space="0" w:color="auto"/>
            </w:tcBorders>
          </w:tcPr>
          <w:p w:rsidR="00CB2827" w:rsidRPr="00542E3B" w:rsidRDefault="00CB2827" w:rsidP="0055125D">
            <w:pPr>
              <w:rPr>
                <w:rFonts w:cs="Times New Roman"/>
                <w:sz w:val="20"/>
                <w:szCs w:val="20"/>
              </w:rPr>
            </w:pPr>
          </w:p>
        </w:tc>
        <w:tc>
          <w:tcPr>
            <w:tcW w:w="1972" w:type="dxa"/>
            <w:tcBorders>
              <w:bottom w:val="single" w:sz="4" w:space="0" w:color="auto"/>
            </w:tcBorders>
          </w:tcPr>
          <w:p w:rsidR="00CB2827" w:rsidRPr="00BA6FC8" w:rsidRDefault="00CB2827" w:rsidP="0055125D">
            <w:pPr>
              <w:spacing w:after="200" w:line="276" w:lineRule="auto"/>
              <w:rPr>
                <w:rFonts w:cs="Times New Roman"/>
                <w:i/>
                <w:sz w:val="20"/>
                <w:szCs w:val="20"/>
              </w:rPr>
            </w:pPr>
            <w:r w:rsidRPr="00BA6FC8">
              <w:rPr>
                <w:rFonts w:cs="Times New Roman"/>
                <w:i/>
                <w:sz w:val="20"/>
                <w:szCs w:val="20"/>
              </w:rPr>
              <w:t>WestVesSoak</w:t>
            </w:r>
          </w:p>
        </w:tc>
        <w:tc>
          <w:tcPr>
            <w:tcW w:w="1543" w:type="dxa"/>
            <w:tcBorders>
              <w:bottom w:val="single" w:sz="4" w:space="0" w:color="auto"/>
            </w:tcBorders>
            <w:vAlign w:val="center"/>
          </w:tcPr>
          <w:p w:rsidR="00CB2827" w:rsidRPr="00C438FA" w:rsidRDefault="00CB2827" w:rsidP="00C438FA">
            <w:pPr>
              <w:jc w:val="right"/>
              <w:rPr>
                <w:rFonts w:cs="Times New Roman"/>
                <w:sz w:val="20"/>
                <w:szCs w:val="20"/>
              </w:rPr>
            </w:pPr>
          </w:p>
        </w:tc>
        <w:tc>
          <w:tcPr>
            <w:tcW w:w="1532" w:type="dxa"/>
            <w:tcBorders>
              <w:bottom w:val="single" w:sz="4" w:space="0" w:color="auto"/>
            </w:tcBorders>
            <w:vAlign w:val="center"/>
          </w:tcPr>
          <w:p w:rsidR="00CB2827" w:rsidRPr="00C438FA" w:rsidRDefault="00CB2827" w:rsidP="00C438FA">
            <w:pPr>
              <w:jc w:val="right"/>
              <w:rPr>
                <w:rFonts w:cs="Times New Roman"/>
                <w:sz w:val="20"/>
                <w:szCs w:val="20"/>
              </w:rPr>
            </w:pPr>
          </w:p>
        </w:tc>
        <w:tc>
          <w:tcPr>
            <w:tcW w:w="1543" w:type="dxa"/>
            <w:tcBorders>
              <w:bottom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75568</w:t>
            </w:r>
          </w:p>
        </w:tc>
        <w:tc>
          <w:tcPr>
            <w:tcW w:w="1543" w:type="dxa"/>
            <w:tcBorders>
              <w:bottom w:val="single" w:sz="4" w:space="0" w:color="auto"/>
            </w:tcBorders>
            <w:vAlign w:val="center"/>
          </w:tcPr>
          <w:p w:rsidR="00CB2827" w:rsidRPr="00C438FA" w:rsidRDefault="00CB2827" w:rsidP="00C438FA">
            <w:pPr>
              <w:jc w:val="right"/>
              <w:rPr>
                <w:rFonts w:cs="Times New Roman"/>
                <w:sz w:val="20"/>
                <w:szCs w:val="20"/>
              </w:rPr>
            </w:pPr>
            <w:r w:rsidRPr="00C438FA">
              <w:rPr>
                <w:rFonts w:cs="Times New Roman"/>
                <w:sz w:val="20"/>
                <w:szCs w:val="20"/>
              </w:rPr>
              <w:t>13015</w:t>
            </w:r>
          </w:p>
        </w:tc>
      </w:tr>
      <w:tr w:rsidR="004B6780" w:rsidRPr="00542E3B" w:rsidTr="00C438FA">
        <w:tc>
          <w:tcPr>
            <w:tcW w:w="1443" w:type="dxa"/>
            <w:tcBorders>
              <w:top w:val="single" w:sz="4" w:space="0" w:color="auto"/>
              <w:bottom w:val="single" w:sz="4" w:space="0" w:color="auto"/>
            </w:tcBorders>
          </w:tcPr>
          <w:p w:rsidR="004B6780" w:rsidRDefault="004B6780" w:rsidP="0055125D">
            <w:pPr>
              <w:rPr>
                <w:rFonts w:cs="Times New Roman"/>
                <w:sz w:val="20"/>
                <w:szCs w:val="20"/>
              </w:rPr>
            </w:pPr>
          </w:p>
        </w:tc>
        <w:tc>
          <w:tcPr>
            <w:tcW w:w="1972" w:type="dxa"/>
            <w:tcBorders>
              <w:top w:val="single" w:sz="4" w:space="0" w:color="auto"/>
              <w:bottom w:val="single" w:sz="4" w:space="0" w:color="auto"/>
            </w:tcBorders>
          </w:tcPr>
          <w:p w:rsidR="004B6780" w:rsidRPr="00F850B6" w:rsidRDefault="004B6780" w:rsidP="0055125D">
            <w:pPr>
              <w:rPr>
                <w:rFonts w:cs="Times New Roman"/>
                <w:sz w:val="20"/>
                <w:szCs w:val="20"/>
              </w:rPr>
            </w:pPr>
          </w:p>
        </w:tc>
        <w:tc>
          <w:tcPr>
            <w:tcW w:w="1543" w:type="dxa"/>
            <w:tcBorders>
              <w:top w:val="single" w:sz="4" w:space="0" w:color="auto"/>
              <w:bottom w:val="single" w:sz="4" w:space="0" w:color="auto"/>
            </w:tcBorders>
            <w:vAlign w:val="center"/>
          </w:tcPr>
          <w:p w:rsidR="004B6780" w:rsidRPr="00F850B6" w:rsidRDefault="004B6780" w:rsidP="00872F70">
            <w:pPr>
              <w:jc w:val="right"/>
              <w:rPr>
                <w:rFonts w:cs="Times New Roman"/>
                <w:sz w:val="20"/>
                <w:szCs w:val="20"/>
              </w:rPr>
            </w:pPr>
          </w:p>
        </w:tc>
        <w:tc>
          <w:tcPr>
            <w:tcW w:w="1532" w:type="dxa"/>
            <w:tcBorders>
              <w:top w:val="single" w:sz="4" w:space="0" w:color="auto"/>
              <w:bottom w:val="single" w:sz="4" w:space="0" w:color="auto"/>
            </w:tcBorders>
            <w:vAlign w:val="center"/>
          </w:tcPr>
          <w:p w:rsidR="004B6780" w:rsidRPr="00F850B6" w:rsidRDefault="004B6780" w:rsidP="00872F70">
            <w:pPr>
              <w:jc w:val="right"/>
              <w:rPr>
                <w:rFonts w:cs="Times New Roman"/>
                <w:sz w:val="20"/>
                <w:szCs w:val="20"/>
              </w:rPr>
            </w:pPr>
          </w:p>
        </w:tc>
        <w:tc>
          <w:tcPr>
            <w:tcW w:w="1543" w:type="dxa"/>
            <w:tcBorders>
              <w:top w:val="single" w:sz="4" w:space="0" w:color="auto"/>
              <w:bottom w:val="single" w:sz="4" w:space="0" w:color="auto"/>
            </w:tcBorders>
            <w:vAlign w:val="center"/>
          </w:tcPr>
          <w:p w:rsidR="004B6780" w:rsidRPr="00F850B6" w:rsidRDefault="004B6780" w:rsidP="00872F70">
            <w:pPr>
              <w:jc w:val="right"/>
              <w:rPr>
                <w:rFonts w:cs="Times New Roman"/>
                <w:sz w:val="20"/>
                <w:szCs w:val="20"/>
              </w:rPr>
            </w:pPr>
          </w:p>
        </w:tc>
        <w:tc>
          <w:tcPr>
            <w:tcW w:w="1543" w:type="dxa"/>
            <w:tcBorders>
              <w:top w:val="single" w:sz="4" w:space="0" w:color="auto"/>
              <w:bottom w:val="single" w:sz="4" w:space="0" w:color="auto"/>
            </w:tcBorders>
            <w:vAlign w:val="center"/>
          </w:tcPr>
          <w:p w:rsidR="004B6780" w:rsidRPr="00F850B6" w:rsidRDefault="004B6780" w:rsidP="00872F70">
            <w:pPr>
              <w:jc w:val="right"/>
              <w:rPr>
                <w:rFonts w:cs="Times New Roman"/>
                <w:sz w:val="20"/>
                <w:szCs w:val="20"/>
              </w:rPr>
            </w:pPr>
          </w:p>
        </w:tc>
      </w:tr>
      <w:tr w:rsidR="00CB2827" w:rsidRPr="00542E3B" w:rsidTr="00C438FA">
        <w:tc>
          <w:tcPr>
            <w:tcW w:w="1443" w:type="dxa"/>
            <w:vMerge w:val="restart"/>
            <w:tcBorders>
              <w:top w:val="single" w:sz="4" w:space="0" w:color="auto"/>
            </w:tcBorders>
          </w:tcPr>
          <w:p w:rsidR="00CB2827" w:rsidRPr="00D80E27" w:rsidRDefault="00CB2827" w:rsidP="0055125D">
            <w:pPr>
              <w:rPr>
                <w:rFonts w:cs="Times New Roman"/>
                <w:sz w:val="20"/>
                <w:szCs w:val="20"/>
              </w:rPr>
            </w:pPr>
            <w:r>
              <w:rPr>
                <w:rFonts w:cs="Times New Roman"/>
                <w:sz w:val="20"/>
                <w:szCs w:val="20"/>
              </w:rPr>
              <w:t>Binomial</w:t>
            </w:r>
          </w:p>
        </w:tc>
        <w:tc>
          <w:tcPr>
            <w:tcW w:w="1972" w:type="dxa"/>
            <w:tcBorders>
              <w:top w:val="single" w:sz="4" w:space="0" w:color="auto"/>
            </w:tcBorders>
          </w:tcPr>
          <w:p w:rsidR="00CB2827" w:rsidRPr="00D80E27" w:rsidRDefault="00CB2827" w:rsidP="0055125D">
            <w:pPr>
              <w:rPr>
                <w:rFonts w:cs="Times New Roman"/>
                <w:sz w:val="20"/>
                <w:szCs w:val="20"/>
              </w:rPr>
            </w:pPr>
            <w:r w:rsidRPr="00F850B6">
              <w:rPr>
                <w:rFonts w:cs="Times New Roman"/>
                <w:sz w:val="20"/>
                <w:szCs w:val="20"/>
              </w:rPr>
              <w:t>n</w:t>
            </w:r>
          </w:p>
        </w:tc>
        <w:tc>
          <w:tcPr>
            <w:tcW w:w="1543" w:type="dxa"/>
            <w:tcBorders>
              <w:top w:val="single" w:sz="4"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31972</w:t>
            </w:r>
          </w:p>
        </w:tc>
        <w:tc>
          <w:tcPr>
            <w:tcW w:w="1532" w:type="dxa"/>
            <w:tcBorders>
              <w:top w:val="single" w:sz="4"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4210</w:t>
            </w:r>
          </w:p>
        </w:tc>
        <w:tc>
          <w:tcPr>
            <w:tcW w:w="1543" w:type="dxa"/>
            <w:tcBorders>
              <w:top w:val="single" w:sz="4"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32298</w:t>
            </w:r>
          </w:p>
        </w:tc>
        <w:tc>
          <w:tcPr>
            <w:tcW w:w="1543" w:type="dxa"/>
            <w:tcBorders>
              <w:top w:val="single" w:sz="4"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5445</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Year</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20701</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870</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29506</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2223</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Soak</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21070</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873</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29260</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2251</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Month</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20841</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868</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29316</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2227</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Captain</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20262</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850</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28254</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2215</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Vessel</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20939</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847</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28192</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2205</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Area</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21121</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874</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29325</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2243</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Gear</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20191</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877</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28870</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2246</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Depth</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21062</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872</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29710</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2244</w:t>
            </w:r>
          </w:p>
        </w:tc>
      </w:tr>
      <w:tr w:rsidR="00CB2827" w:rsidRPr="00542E3B" w:rsidTr="00BB2E86">
        <w:tc>
          <w:tcPr>
            <w:tcW w:w="1443" w:type="dxa"/>
            <w:vMerge/>
          </w:tcPr>
          <w:p w:rsidR="00CB2827" w:rsidRPr="00542E3B" w:rsidRDefault="00CB2827" w:rsidP="0055125D">
            <w:pPr>
              <w:rPr>
                <w:rFonts w:cs="Times New Roman"/>
                <w:sz w:val="20"/>
                <w:szCs w:val="20"/>
              </w:rPr>
            </w:pPr>
          </w:p>
        </w:tc>
        <w:tc>
          <w:tcPr>
            <w:tcW w:w="1972" w:type="dxa"/>
          </w:tcPr>
          <w:p w:rsidR="00CB2827" w:rsidRPr="00BA6FC8" w:rsidRDefault="00CB2827" w:rsidP="0055125D">
            <w:pPr>
              <w:rPr>
                <w:rFonts w:cs="Times New Roman"/>
                <w:i/>
                <w:sz w:val="20"/>
                <w:szCs w:val="20"/>
              </w:rPr>
            </w:pPr>
            <w:r w:rsidRPr="00BA6FC8">
              <w:rPr>
                <w:rFonts w:cs="Times New Roman"/>
                <w:i/>
                <w:sz w:val="20"/>
                <w:szCs w:val="20"/>
              </w:rPr>
              <w:t>EastVesSoak</w:t>
            </w:r>
          </w:p>
        </w:tc>
        <w:tc>
          <w:tcPr>
            <w:tcW w:w="1543" w:type="dxa"/>
            <w:vAlign w:val="center"/>
          </w:tcPr>
          <w:p w:rsidR="00CB2827" w:rsidRPr="00D80E27" w:rsidRDefault="00CB2827" w:rsidP="00872F70">
            <w:pPr>
              <w:jc w:val="right"/>
              <w:rPr>
                <w:rFonts w:cs="Times New Roman"/>
                <w:sz w:val="20"/>
                <w:szCs w:val="20"/>
              </w:rPr>
            </w:pPr>
            <w:r w:rsidRPr="00F850B6">
              <w:rPr>
                <w:rFonts w:cs="Times New Roman"/>
                <w:sz w:val="20"/>
                <w:szCs w:val="20"/>
              </w:rPr>
              <w:t>21221</w:t>
            </w:r>
          </w:p>
        </w:tc>
        <w:tc>
          <w:tcPr>
            <w:tcW w:w="1532" w:type="dxa"/>
            <w:vAlign w:val="center"/>
          </w:tcPr>
          <w:p w:rsidR="00CB2827" w:rsidRPr="00D80E27" w:rsidRDefault="00CB2827" w:rsidP="00872F70">
            <w:pPr>
              <w:jc w:val="right"/>
              <w:rPr>
                <w:rFonts w:cs="Times New Roman"/>
                <w:sz w:val="20"/>
                <w:szCs w:val="20"/>
              </w:rPr>
            </w:pPr>
            <w:r w:rsidRPr="00F850B6">
              <w:rPr>
                <w:rFonts w:cs="Times New Roman"/>
                <w:sz w:val="20"/>
                <w:szCs w:val="20"/>
              </w:rPr>
              <w:t>869</w:t>
            </w:r>
          </w:p>
        </w:tc>
        <w:tc>
          <w:tcPr>
            <w:tcW w:w="1543" w:type="dxa"/>
            <w:vAlign w:val="center"/>
          </w:tcPr>
          <w:p w:rsidR="00CB2827" w:rsidRPr="00D80E27" w:rsidRDefault="00CB2827" w:rsidP="00872F70">
            <w:pPr>
              <w:jc w:val="right"/>
              <w:rPr>
                <w:rFonts w:cs="Times New Roman"/>
                <w:sz w:val="20"/>
                <w:szCs w:val="20"/>
              </w:rPr>
            </w:pPr>
          </w:p>
        </w:tc>
        <w:tc>
          <w:tcPr>
            <w:tcW w:w="1543" w:type="dxa"/>
            <w:vAlign w:val="center"/>
          </w:tcPr>
          <w:p w:rsidR="00CB2827" w:rsidRPr="00542E3B" w:rsidRDefault="00CB2827" w:rsidP="00872F70">
            <w:pPr>
              <w:jc w:val="right"/>
              <w:rPr>
                <w:rFonts w:cs="Times New Roman"/>
                <w:sz w:val="20"/>
                <w:szCs w:val="20"/>
              </w:rPr>
            </w:pPr>
          </w:p>
        </w:tc>
      </w:tr>
      <w:tr w:rsidR="00CB2827" w:rsidRPr="00542E3B" w:rsidTr="00C438FA">
        <w:tc>
          <w:tcPr>
            <w:tcW w:w="1443" w:type="dxa"/>
            <w:vMerge/>
            <w:tcBorders>
              <w:bottom w:val="single" w:sz="12" w:space="0" w:color="auto"/>
            </w:tcBorders>
          </w:tcPr>
          <w:p w:rsidR="00CB2827" w:rsidRPr="00542E3B" w:rsidRDefault="00CB2827" w:rsidP="0055125D">
            <w:pPr>
              <w:rPr>
                <w:rFonts w:cs="Times New Roman"/>
                <w:sz w:val="20"/>
                <w:szCs w:val="20"/>
              </w:rPr>
            </w:pPr>
          </w:p>
        </w:tc>
        <w:tc>
          <w:tcPr>
            <w:tcW w:w="1972" w:type="dxa"/>
            <w:tcBorders>
              <w:bottom w:val="single" w:sz="12" w:space="0" w:color="auto"/>
            </w:tcBorders>
          </w:tcPr>
          <w:p w:rsidR="00CB2827" w:rsidRPr="00BA6FC8" w:rsidRDefault="00CB2827" w:rsidP="0055125D">
            <w:pPr>
              <w:rPr>
                <w:rFonts w:cs="Times New Roman"/>
                <w:i/>
                <w:sz w:val="20"/>
                <w:szCs w:val="20"/>
              </w:rPr>
            </w:pPr>
            <w:r w:rsidRPr="00BA6FC8">
              <w:rPr>
                <w:rFonts w:cs="Times New Roman"/>
                <w:i/>
                <w:sz w:val="20"/>
                <w:szCs w:val="20"/>
              </w:rPr>
              <w:t>WestVesSoak</w:t>
            </w:r>
          </w:p>
        </w:tc>
        <w:tc>
          <w:tcPr>
            <w:tcW w:w="1543" w:type="dxa"/>
            <w:tcBorders>
              <w:bottom w:val="single" w:sz="12" w:space="0" w:color="auto"/>
            </w:tcBorders>
            <w:vAlign w:val="center"/>
          </w:tcPr>
          <w:p w:rsidR="00CB2827" w:rsidRPr="00D80E27" w:rsidRDefault="00CB2827" w:rsidP="00872F70">
            <w:pPr>
              <w:jc w:val="right"/>
              <w:rPr>
                <w:rFonts w:cs="Times New Roman"/>
                <w:sz w:val="20"/>
                <w:szCs w:val="20"/>
              </w:rPr>
            </w:pPr>
          </w:p>
        </w:tc>
        <w:tc>
          <w:tcPr>
            <w:tcW w:w="1532" w:type="dxa"/>
            <w:tcBorders>
              <w:bottom w:val="single" w:sz="12" w:space="0" w:color="auto"/>
            </w:tcBorders>
            <w:vAlign w:val="center"/>
          </w:tcPr>
          <w:p w:rsidR="00CB2827" w:rsidRPr="00542E3B" w:rsidRDefault="00CB2827" w:rsidP="00872F70">
            <w:pPr>
              <w:jc w:val="right"/>
              <w:rPr>
                <w:rFonts w:cs="Times New Roman"/>
                <w:sz w:val="20"/>
                <w:szCs w:val="20"/>
              </w:rPr>
            </w:pPr>
          </w:p>
        </w:tc>
        <w:tc>
          <w:tcPr>
            <w:tcW w:w="1543" w:type="dxa"/>
            <w:tcBorders>
              <w:bottom w:val="single" w:sz="12"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29777</w:t>
            </w:r>
          </w:p>
        </w:tc>
        <w:tc>
          <w:tcPr>
            <w:tcW w:w="1543" w:type="dxa"/>
            <w:tcBorders>
              <w:bottom w:val="single" w:sz="12" w:space="0" w:color="auto"/>
            </w:tcBorders>
            <w:vAlign w:val="center"/>
          </w:tcPr>
          <w:p w:rsidR="00CB2827" w:rsidRPr="00D80E27" w:rsidRDefault="00CB2827" w:rsidP="00872F70">
            <w:pPr>
              <w:jc w:val="right"/>
              <w:rPr>
                <w:rFonts w:cs="Times New Roman"/>
                <w:sz w:val="20"/>
                <w:szCs w:val="20"/>
              </w:rPr>
            </w:pPr>
            <w:r w:rsidRPr="00F850B6">
              <w:rPr>
                <w:rFonts w:cs="Times New Roman"/>
                <w:sz w:val="20"/>
                <w:szCs w:val="20"/>
              </w:rPr>
              <w:t>2239</w:t>
            </w:r>
          </w:p>
        </w:tc>
      </w:tr>
    </w:tbl>
    <w:p w:rsidR="00BF2C18" w:rsidRDefault="00BF2C18" w:rsidP="005F17B8">
      <w:pPr>
        <w:rPr>
          <w:rFonts w:cs="Times New Roman"/>
        </w:rPr>
      </w:pPr>
    </w:p>
    <w:p w:rsidR="00F355EE" w:rsidRDefault="00F355EE" w:rsidP="009D0AE8">
      <w:pPr>
        <w:rPr>
          <w:rFonts w:cs="Times New Roman"/>
        </w:rPr>
      </w:pPr>
    </w:p>
    <w:p w:rsidR="00F355EE" w:rsidRDefault="00F355EE" w:rsidP="009D0AE8">
      <w:pPr>
        <w:rPr>
          <w:rFonts w:cs="Times New Roman"/>
        </w:rPr>
      </w:pPr>
    </w:p>
    <w:p w:rsidR="009D0AE8" w:rsidRPr="006709D0" w:rsidRDefault="00FB7707" w:rsidP="009D0AE8">
      <w:pPr>
        <w:rPr>
          <w:rFonts w:cs="Times New Roman"/>
        </w:rPr>
      </w:pPr>
      <w:r>
        <w:rPr>
          <w:rFonts w:cs="Times New Roman"/>
        </w:rPr>
        <w:lastRenderedPageBreak/>
        <w:t xml:space="preserve">Table </w:t>
      </w:r>
      <w:r w:rsidR="00D76E12">
        <w:rPr>
          <w:rFonts w:cs="Times New Roman"/>
        </w:rPr>
        <w:t>4</w:t>
      </w:r>
      <w:r>
        <w:rPr>
          <w:rFonts w:cs="Times New Roman"/>
        </w:rPr>
        <w:t>. Step-wise model selection for various scenarios for the Aleutian Islands golden king crab observer data</w:t>
      </w:r>
      <w:r w:rsidR="002E64C3">
        <w:rPr>
          <w:rFonts w:cs="Times New Roman"/>
        </w:rPr>
        <w:t>. StepGLM</w:t>
      </w:r>
      <w:r>
        <w:rPr>
          <w:rFonts w:cs="Times New Roman"/>
        </w:rPr>
        <w:t xml:space="preserve"> routine was used for selection of variables and final fit.</w:t>
      </w:r>
      <w:r w:rsidR="00477E9B">
        <w:rPr>
          <w:rFonts w:cs="Times New Roman"/>
        </w:rPr>
        <w:t xml:space="preserve"> Observer data for 1995</w:t>
      </w:r>
      <w:r w:rsidR="00891571">
        <w:rPr>
          <w:rFonts w:cs="Times New Roman"/>
        </w:rPr>
        <w:t>/96</w:t>
      </w:r>
      <w:r w:rsidR="00477E9B" w:rsidRPr="00477E9B">
        <w:rPr>
          <w:rFonts w:cs="Times New Roman"/>
        </w:rPr>
        <w:t>–</w:t>
      </w:r>
      <w:r w:rsidR="00C307EE">
        <w:rPr>
          <w:rFonts w:cs="Times New Roman"/>
        </w:rPr>
        <w:t>2004</w:t>
      </w:r>
      <w:r w:rsidR="00891571">
        <w:rPr>
          <w:rFonts w:cs="Times New Roman"/>
        </w:rPr>
        <w:t>/05</w:t>
      </w:r>
      <w:r w:rsidR="00C307EE">
        <w:rPr>
          <w:rFonts w:cs="Times New Roman"/>
        </w:rPr>
        <w:t xml:space="preserve"> and 2005</w:t>
      </w:r>
      <w:r w:rsidR="00891571">
        <w:rPr>
          <w:rFonts w:cs="Times New Roman"/>
        </w:rPr>
        <w:t>/06</w:t>
      </w:r>
      <w:r w:rsidR="004055A0">
        <w:rPr>
          <w:rFonts w:cs="Times New Roman"/>
        </w:rPr>
        <w:t>–</w:t>
      </w:r>
      <w:r w:rsidR="00477E9B">
        <w:rPr>
          <w:rFonts w:cs="Times New Roman"/>
        </w:rPr>
        <w:t>2010</w:t>
      </w:r>
      <w:r w:rsidR="00891571">
        <w:rPr>
          <w:rFonts w:cs="Times New Roman"/>
        </w:rPr>
        <w:t>/11</w:t>
      </w:r>
      <w:r w:rsidR="00477E9B">
        <w:rPr>
          <w:rFonts w:cs="Times New Roman"/>
        </w:rPr>
        <w:t xml:space="preserve"> </w:t>
      </w:r>
      <w:r w:rsidR="00C307EE">
        <w:rPr>
          <w:rFonts w:cs="Times New Roman"/>
        </w:rPr>
        <w:t>periods were</w:t>
      </w:r>
      <w:r w:rsidR="00477E9B">
        <w:rPr>
          <w:rFonts w:cs="Times New Roman"/>
        </w:rPr>
        <w:t xml:space="preserve"> used.</w:t>
      </w:r>
    </w:p>
    <w:tbl>
      <w:tblPr>
        <w:tblStyle w:val="TableGrid"/>
        <w:tblW w:w="80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4"/>
        <w:gridCol w:w="1728"/>
        <w:gridCol w:w="5563"/>
      </w:tblGrid>
      <w:tr w:rsidR="009D0AE8" w:rsidRPr="00890CF5" w:rsidTr="003B307B">
        <w:trPr>
          <w:trHeight w:val="539"/>
        </w:trPr>
        <w:tc>
          <w:tcPr>
            <w:tcW w:w="794" w:type="dxa"/>
            <w:tcBorders>
              <w:top w:val="single" w:sz="12" w:space="0" w:color="auto"/>
              <w:bottom w:val="single" w:sz="4" w:space="0" w:color="auto"/>
            </w:tcBorders>
            <w:vAlign w:val="bottom"/>
          </w:tcPr>
          <w:p w:rsidR="00B22E35" w:rsidRPr="009D14A1" w:rsidRDefault="00FB7707" w:rsidP="003B307B">
            <w:pPr>
              <w:spacing w:line="276" w:lineRule="auto"/>
              <w:jc w:val="center"/>
              <w:rPr>
                <w:rFonts w:cs="Times New Roman"/>
                <w:b/>
                <w:sz w:val="20"/>
                <w:szCs w:val="20"/>
              </w:rPr>
            </w:pPr>
            <w:r w:rsidRPr="009D14A1">
              <w:rPr>
                <w:rFonts w:cs="Times New Roman"/>
                <w:b/>
                <w:sz w:val="20"/>
                <w:szCs w:val="20"/>
              </w:rPr>
              <w:t>Area</w:t>
            </w:r>
          </w:p>
        </w:tc>
        <w:tc>
          <w:tcPr>
            <w:tcW w:w="1728" w:type="dxa"/>
            <w:tcBorders>
              <w:top w:val="single" w:sz="12" w:space="0" w:color="auto"/>
              <w:bottom w:val="single" w:sz="4" w:space="0" w:color="auto"/>
            </w:tcBorders>
            <w:vAlign w:val="bottom"/>
          </w:tcPr>
          <w:p w:rsidR="00B22E35" w:rsidRPr="009D14A1" w:rsidRDefault="00BC1402" w:rsidP="003B307B">
            <w:pPr>
              <w:spacing w:line="276" w:lineRule="auto"/>
              <w:jc w:val="center"/>
              <w:rPr>
                <w:rFonts w:cs="Times New Roman"/>
                <w:b/>
                <w:sz w:val="20"/>
                <w:szCs w:val="20"/>
              </w:rPr>
            </w:pPr>
            <w:r>
              <w:rPr>
                <w:rFonts w:cs="Times New Roman"/>
                <w:b/>
                <w:sz w:val="20"/>
                <w:szCs w:val="20"/>
              </w:rPr>
              <w:t>Data series</w:t>
            </w:r>
          </w:p>
        </w:tc>
        <w:tc>
          <w:tcPr>
            <w:tcW w:w="5563" w:type="dxa"/>
            <w:tcBorders>
              <w:top w:val="single" w:sz="12" w:space="0" w:color="auto"/>
              <w:bottom w:val="single" w:sz="4" w:space="0" w:color="auto"/>
            </w:tcBorders>
            <w:vAlign w:val="bottom"/>
          </w:tcPr>
          <w:p w:rsidR="00B22E35" w:rsidRPr="009D14A1" w:rsidRDefault="00FB7707" w:rsidP="003B307B">
            <w:pPr>
              <w:spacing w:line="276" w:lineRule="auto"/>
              <w:jc w:val="center"/>
              <w:rPr>
                <w:rFonts w:cs="Times New Roman"/>
                <w:b/>
                <w:sz w:val="20"/>
                <w:szCs w:val="20"/>
              </w:rPr>
            </w:pPr>
            <w:r w:rsidRPr="009D14A1">
              <w:rPr>
                <w:rFonts w:cs="Times New Roman"/>
                <w:b/>
                <w:sz w:val="20"/>
                <w:szCs w:val="20"/>
              </w:rPr>
              <w:t xml:space="preserve">Final </w:t>
            </w:r>
            <w:r w:rsidR="00DD4971" w:rsidRPr="009D14A1">
              <w:rPr>
                <w:rFonts w:cs="Times New Roman"/>
                <w:b/>
                <w:sz w:val="20"/>
                <w:szCs w:val="20"/>
              </w:rPr>
              <w:t>model</w:t>
            </w:r>
          </w:p>
        </w:tc>
      </w:tr>
      <w:tr w:rsidR="004B5602" w:rsidRPr="00EE2641" w:rsidTr="003B307B">
        <w:tc>
          <w:tcPr>
            <w:tcW w:w="794" w:type="dxa"/>
            <w:vMerge w:val="restart"/>
            <w:tcBorders>
              <w:top w:val="single" w:sz="4" w:space="0" w:color="auto"/>
            </w:tcBorders>
          </w:tcPr>
          <w:p w:rsidR="004B5602" w:rsidRDefault="004B5602" w:rsidP="00D80E27">
            <w:pPr>
              <w:rPr>
                <w:rFonts w:cs="Times New Roman"/>
                <w:sz w:val="20"/>
                <w:szCs w:val="20"/>
              </w:rPr>
            </w:pPr>
            <w:r>
              <w:rPr>
                <w:rFonts w:cs="Times New Roman"/>
                <w:sz w:val="20"/>
                <w:szCs w:val="20"/>
              </w:rPr>
              <w:t>EAG</w:t>
            </w:r>
          </w:p>
          <w:p w:rsidR="004B5602" w:rsidRDefault="004B5602" w:rsidP="003B307B">
            <w:pPr>
              <w:spacing w:line="276" w:lineRule="auto"/>
              <w:rPr>
                <w:rFonts w:cs="Times New Roman"/>
                <w:sz w:val="20"/>
                <w:szCs w:val="20"/>
              </w:rPr>
            </w:pPr>
          </w:p>
        </w:tc>
        <w:tc>
          <w:tcPr>
            <w:tcW w:w="1728" w:type="dxa"/>
            <w:vMerge w:val="restart"/>
            <w:tcBorders>
              <w:top w:val="single" w:sz="4" w:space="0" w:color="auto"/>
            </w:tcBorders>
          </w:tcPr>
          <w:p w:rsidR="004B5602" w:rsidRDefault="004B5602" w:rsidP="003B307B">
            <w:pPr>
              <w:rPr>
                <w:rFonts w:cs="Times New Roman"/>
                <w:sz w:val="20"/>
                <w:szCs w:val="20"/>
              </w:rPr>
            </w:pPr>
            <w:r>
              <w:rPr>
                <w:rFonts w:cs="Times New Roman"/>
                <w:sz w:val="20"/>
                <w:szCs w:val="20"/>
              </w:rPr>
              <w:t>1995/96–2004/05</w:t>
            </w:r>
          </w:p>
        </w:tc>
        <w:tc>
          <w:tcPr>
            <w:tcW w:w="5563" w:type="dxa"/>
            <w:tcBorders>
              <w:top w:val="single" w:sz="4" w:space="0" w:color="auto"/>
            </w:tcBorders>
          </w:tcPr>
          <w:p w:rsidR="004B5602" w:rsidRPr="00FC7080" w:rsidRDefault="00BC1402" w:rsidP="003B307B">
            <w:pPr>
              <w:spacing w:line="276" w:lineRule="auto"/>
              <w:rPr>
                <w:rFonts w:cs="Times New Roman"/>
                <w:i/>
                <w:sz w:val="20"/>
                <w:szCs w:val="20"/>
              </w:rPr>
            </w:pPr>
            <w:r w:rsidRPr="00FC7080">
              <w:rPr>
                <w:rFonts w:cs="Times New Roman"/>
                <w:i/>
                <w:sz w:val="20"/>
                <w:szCs w:val="20"/>
              </w:rPr>
              <w:t>Ln(CPUE)~</w:t>
            </w:r>
            <w:r w:rsidR="004B5602" w:rsidRPr="00FC7080">
              <w:rPr>
                <w:rFonts w:cs="Times New Roman"/>
                <w:i/>
                <w:sz w:val="20"/>
                <w:szCs w:val="20"/>
              </w:rPr>
              <w:t>Year+ns(Soak, df=8)+Gear+Captain +Month</w:t>
            </w:r>
          </w:p>
        </w:tc>
      </w:tr>
      <w:tr w:rsidR="004B5602" w:rsidRPr="00EE2641" w:rsidTr="003B307B">
        <w:tc>
          <w:tcPr>
            <w:tcW w:w="794" w:type="dxa"/>
            <w:vMerge/>
          </w:tcPr>
          <w:p w:rsidR="004B5602" w:rsidRPr="009D14A1" w:rsidRDefault="004B5602" w:rsidP="003B307B">
            <w:pPr>
              <w:spacing w:line="276" w:lineRule="auto"/>
              <w:rPr>
                <w:rFonts w:cs="Times New Roman"/>
                <w:sz w:val="20"/>
                <w:szCs w:val="20"/>
              </w:rPr>
            </w:pPr>
          </w:p>
        </w:tc>
        <w:tc>
          <w:tcPr>
            <w:tcW w:w="1728" w:type="dxa"/>
            <w:vMerge/>
          </w:tcPr>
          <w:p w:rsidR="004B5602" w:rsidRPr="009D14A1" w:rsidRDefault="004B5602" w:rsidP="003B307B">
            <w:pPr>
              <w:spacing w:line="276" w:lineRule="auto"/>
              <w:rPr>
                <w:rFonts w:cs="Times New Roman"/>
                <w:sz w:val="20"/>
                <w:szCs w:val="20"/>
              </w:rPr>
            </w:pPr>
          </w:p>
        </w:tc>
        <w:tc>
          <w:tcPr>
            <w:tcW w:w="5563" w:type="dxa"/>
          </w:tcPr>
          <w:p w:rsidR="004B5602" w:rsidRPr="00FC7080" w:rsidRDefault="004B5602" w:rsidP="003B307B">
            <w:pPr>
              <w:spacing w:line="276" w:lineRule="auto"/>
              <w:rPr>
                <w:rFonts w:cs="Times New Roman"/>
                <w:i/>
                <w:sz w:val="20"/>
                <w:szCs w:val="20"/>
              </w:rPr>
            </w:pPr>
            <w:r w:rsidRPr="00FC7080">
              <w:rPr>
                <w:rFonts w:cs="Times New Roman"/>
                <w:i/>
                <w:sz w:val="20"/>
                <w:szCs w:val="20"/>
              </w:rPr>
              <w:t>Binomial(Success)~Year+ns(Soak, df=8)+Captain +Gear</w:t>
            </w:r>
          </w:p>
        </w:tc>
      </w:tr>
      <w:tr w:rsidR="004B5602" w:rsidRPr="00EE2641" w:rsidTr="003B307B">
        <w:tc>
          <w:tcPr>
            <w:tcW w:w="794" w:type="dxa"/>
            <w:vMerge/>
          </w:tcPr>
          <w:p w:rsidR="004B5602" w:rsidRPr="009D14A1" w:rsidRDefault="004B5602" w:rsidP="00542E3B">
            <w:pPr>
              <w:rPr>
                <w:rFonts w:cs="Times New Roman"/>
                <w:sz w:val="20"/>
                <w:szCs w:val="20"/>
              </w:rPr>
            </w:pPr>
          </w:p>
        </w:tc>
        <w:tc>
          <w:tcPr>
            <w:tcW w:w="1728" w:type="dxa"/>
            <w:vMerge w:val="restart"/>
          </w:tcPr>
          <w:p w:rsidR="004B5602" w:rsidRDefault="004B5602" w:rsidP="003B307B">
            <w:pPr>
              <w:rPr>
                <w:rFonts w:cs="Times New Roman"/>
                <w:sz w:val="20"/>
                <w:szCs w:val="20"/>
              </w:rPr>
            </w:pPr>
            <w:r>
              <w:rPr>
                <w:rFonts w:cs="Times New Roman"/>
                <w:sz w:val="20"/>
                <w:szCs w:val="20"/>
              </w:rPr>
              <w:t>2005/06–2010/11</w:t>
            </w:r>
          </w:p>
        </w:tc>
        <w:tc>
          <w:tcPr>
            <w:tcW w:w="5563" w:type="dxa"/>
          </w:tcPr>
          <w:p w:rsidR="004B5602" w:rsidRPr="00FC7080" w:rsidRDefault="00BC1402" w:rsidP="003B307B">
            <w:pPr>
              <w:spacing w:line="276" w:lineRule="auto"/>
              <w:rPr>
                <w:rFonts w:cs="Times New Roman"/>
                <w:i/>
                <w:sz w:val="20"/>
                <w:szCs w:val="20"/>
              </w:rPr>
            </w:pPr>
            <w:r w:rsidRPr="00FC7080">
              <w:rPr>
                <w:rFonts w:cs="Times New Roman"/>
                <w:i/>
                <w:sz w:val="20"/>
                <w:szCs w:val="20"/>
              </w:rPr>
              <w:t>Ln(CPUE)~</w:t>
            </w:r>
            <w:r w:rsidR="004B5602" w:rsidRPr="00FC7080">
              <w:rPr>
                <w:rFonts w:cs="Times New Roman"/>
                <w:i/>
                <w:sz w:val="20"/>
                <w:szCs w:val="20"/>
              </w:rPr>
              <w:t>Year+ns(Soak, df=8)+Captain+Gear +Month</w:t>
            </w:r>
          </w:p>
        </w:tc>
      </w:tr>
      <w:tr w:rsidR="004B5602" w:rsidRPr="00EE2641" w:rsidTr="003B307B">
        <w:tc>
          <w:tcPr>
            <w:tcW w:w="794" w:type="dxa"/>
            <w:vMerge/>
            <w:tcBorders>
              <w:bottom w:val="single" w:sz="4" w:space="0" w:color="auto"/>
            </w:tcBorders>
          </w:tcPr>
          <w:p w:rsidR="004B5602" w:rsidRPr="009D14A1" w:rsidRDefault="004B5602" w:rsidP="003B307B">
            <w:pPr>
              <w:spacing w:line="276" w:lineRule="auto"/>
              <w:rPr>
                <w:rFonts w:cs="Times New Roman"/>
                <w:sz w:val="20"/>
                <w:szCs w:val="20"/>
              </w:rPr>
            </w:pPr>
          </w:p>
        </w:tc>
        <w:tc>
          <w:tcPr>
            <w:tcW w:w="1728" w:type="dxa"/>
            <w:vMerge/>
            <w:tcBorders>
              <w:bottom w:val="single" w:sz="4" w:space="0" w:color="auto"/>
            </w:tcBorders>
          </w:tcPr>
          <w:p w:rsidR="004B5602" w:rsidRPr="009D14A1" w:rsidRDefault="004B5602" w:rsidP="003B307B">
            <w:pPr>
              <w:spacing w:line="276" w:lineRule="auto"/>
              <w:rPr>
                <w:rFonts w:cs="Times New Roman"/>
                <w:sz w:val="20"/>
                <w:szCs w:val="20"/>
              </w:rPr>
            </w:pPr>
          </w:p>
        </w:tc>
        <w:tc>
          <w:tcPr>
            <w:tcW w:w="5563" w:type="dxa"/>
            <w:tcBorders>
              <w:bottom w:val="single" w:sz="4" w:space="0" w:color="auto"/>
            </w:tcBorders>
          </w:tcPr>
          <w:p w:rsidR="004B5602" w:rsidRPr="00FC7080" w:rsidRDefault="004B5602" w:rsidP="003B307B">
            <w:pPr>
              <w:spacing w:line="276" w:lineRule="auto"/>
              <w:rPr>
                <w:rFonts w:cs="Times New Roman"/>
                <w:i/>
                <w:sz w:val="20"/>
                <w:szCs w:val="20"/>
              </w:rPr>
            </w:pPr>
            <w:r w:rsidRPr="00FC7080">
              <w:rPr>
                <w:rFonts w:cs="Times New Roman"/>
                <w:i/>
                <w:sz w:val="20"/>
                <w:szCs w:val="20"/>
              </w:rPr>
              <w:t>Binomial(Success)~Year+ns(Soak, df=8)+Vessel+Month</w:t>
            </w:r>
          </w:p>
        </w:tc>
      </w:tr>
      <w:tr w:rsidR="00CB2827" w:rsidRPr="00EE2641" w:rsidTr="003B307B">
        <w:tc>
          <w:tcPr>
            <w:tcW w:w="794" w:type="dxa"/>
            <w:tcBorders>
              <w:top w:val="single" w:sz="4" w:space="0" w:color="auto"/>
              <w:bottom w:val="single" w:sz="4" w:space="0" w:color="auto"/>
            </w:tcBorders>
          </w:tcPr>
          <w:p w:rsidR="00CB2827" w:rsidRDefault="00CB2827" w:rsidP="00D80E27">
            <w:pPr>
              <w:rPr>
                <w:rFonts w:cs="Times New Roman"/>
                <w:sz w:val="20"/>
                <w:szCs w:val="20"/>
              </w:rPr>
            </w:pPr>
          </w:p>
        </w:tc>
        <w:tc>
          <w:tcPr>
            <w:tcW w:w="1728" w:type="dxa"/>
            <w:tcBorders>
              <w:top w:val="single" w:sz="4" w:space="0" w:color="auto"/>
              <w:bottom w:val="single" w:sz="4" w:space="0" w:color="auto"/>
            </w:tcBorders>
          </w:tcPr>
          <w:p w:rsidR="00CB2827" w:rsidRDefault="00CB2827" w:rsidP="00D80E27">
            <w:pPr>
              <w:rPr>
                <w:rFonts w:cs="Times New Roman"/>
                <w:sz w:val="20"/>
                <w:szCs w:val="20"/>
              </w:rPr>
            </w:pPr>
          </w:p>
        </w:tc>
        <w:tc>
          <w:tcPr>
            <w:tcW w:w="5563" w:type="dxa"/>
            <w:tcBorders>
              <w:top w:val="single" w:sz="4" w:space="0" w:color="auto"/>
              <w:bottom w:val="single" w:sz="4" w:space="0" w:color="auto"/>
            </w:tcBorders>
          </w:tcPr>
          <w:p w:rsidR="00CB2827" w:rsidRPr="009D14A1" w:rsidRDefault="00CB2827" w:rsidP="00542E3B">
            <w:pPr>
              <w:rPr>
                <w:rFonts w:cs="Times New Roman"/>
                <w:sz w:val="20"/>
                <w:szCs w:val="20"/>
              </w:rPr>
            </w:pPr>
          </w:p>
        </w:tc>
      </w:tr>
      <w:tr w:rsidR="004B5602" w:rsidRPr="00EE2641" w:rsidTr="003B307B">
        <w:tc>
          <w:tcPr>
            <w:tcW w:w="794" w:type="dxa"/>
            <w:vMerge w:val="restart"/>
            <w:tcBorders>
              <w:top w:val="single" w:sz="4" w:space="0" w:color="auto"/>
            </w:tcBorders>
          </w:tcPr>
          <w:p w:rsidR="004B5602" w:rsidRPr="009D14A1" w:rsidRDefault="004B5602" w:rsidP="003B307B">
            <w:pPr>
              <w:spacing w:line="276" w:lineRule="auto"/>
              <w:rPr>
                <w:rFonts w:cs="Times New Roman"/>
                <w:sz w:val="20"/>
                <w:szCs w:val="20"/>
              </w:rPr>
            </w:pPr>
            <w:r>
              <w:rPr>
                <w:rFonts w:cs="Times New Roman"/>
                <w:sz w:val="20"/>
                <w:szCs w:val="20"/>
              </w:rPr>
              <w:t>WAG</w:t>
            </w:r>
          </w:p>
        </w:tc>
        <w:tc>
          <w:tcPr>
            <w:tcW w:w="1728" w:type="dxa"/>
            <w:vMerge w:val="restart"/>
            <w:tcBorders>
              <w:top w:val="single" w:sz="4" w:space="0" w:color="auto"/>
            </w:tcBorders>
          </w:tcPr>
          <w:p w:rsidR="004B5602" w:rsidRPr="009D14A1" w:rsidRDefault="004B5602" w:rsidP="003B307B">
            <w:pPr>
              <w:spacing w:line="276" w:lineRule="auto"/>
              <w:rPr>
                <w:rFonts w:cs="Times New Roman"/>
                <w:sz w:val="20"/>
                <w:szCs w:val="20"/>
              </w:rPr>
            </w:pPr>
            <w:r>
              <w:rPr>
                <w:rFonts w:cs="Times New Roman"/>
                <w:sz w:val="20"/>
                <w:szCs w:val="20"/>
              </w:rPr>
              <w:t>1995/96–2004/05</w:t>
            </w:r>
          </w:p>
        </w:tc>
        <w:tc>
          <w:tcPr>
            <w:tcW w:w="5563" w:type="dxa"/>
            <w:tcBorders>
              <w:top w:val="single" w:sz="4" w:space="0" w:color="auto"/>
            </w:tcBorders>
          </w:tcPr>
          <w:p w:rsidR="004B5602" w:rsidRPr="00FC7080" w:rsidRDefault="004B5602" w:rsidP="003B307B">
            <w:pPr>
              <w:spacing w:line="276" w:lineRule="auto"/>
              <w:rPr>
                <w:rFonts w:cs="Times New Roman"/>
                <w:i/>
                <w:sz w:val="20"/>
                <w:szCs w:val="20"/>
              </w:rPr>
            </w:pPr>
            <w:r w:rsidRPr="00FC7080">
              <w:rPr>
                <w:rFonts w:cs="Times New Roman"/>
                <w:i/>
                <w:sz w:val="20"/>
                <w:szCs w:val="20"/>
              </w:rPr>
              <w:t xml:space="preserve">Ln(CPUE)~Year+ns(Soak, df=8)+Captain +Gear </w:t>
            </w:r>
          </w:p>
        </w:tc>
      </w:tr>
      <w:tr w:rsidR="004B5602" w:rsidRPr="00EE2641" w:rsidTr="003B307B">
        <w:tc>
          <w:tcPr>
            <w:tcW w:w="794" w:type="dxa"/>
            <w:vMerge/>
          </w:tcPr>
          <w:p w:rsidR="004B5602" w:rsidRDefault="004B5602" w:rsidP="00542E3B">
            <w:pPr>
              <w:rPr>
                <w:rFonts w:cs="Times New Roman"/>
                <w:sz w:val="20"/>
                <w:szCs w:val="20"/>
              </w:rPr>
            </w:pPr>
          </w:p>
        </w:tc>
        <w:tc>
          <w:tcPr>
            <w:tcW w:w="1728" w:type="dxa"/>
            <w:vMerge/>
          </w:tcPr>
          <w:p w:rsidR="004B5602" w:rsidRDefault="004B5602" w:rsidP="00542E3B">
            <w:pPr>
              <w:rPr>
                <w:rFonts w:cs="Times New Roman"/>
                <w:sz w:val="20"/>
                <w:szCs w:val="20"/>
              </w:rPr>
            </w:pPr>
          </w:p>
        </w:tc>
        <w:tc>
          <w:tcPr>
            <w:tcW w:w="5563" w:type="dxa"/>
          </w:tcPr>
          <w:p w:rsidR="004B5602" w:rsidRPr="00FC7080" w:rsidRDefault="00BC1402" w:rsidP="00542E3B">
            <w:pPr>
              <w:rPr>
                <w:rFonts w:cs="Times New Roman"/>
                <w:i/>
                <w:sz w:val="20"/>
                <w:szCs w:val="20"/>
              </w:rPr>
            </w:pPr>
            <w:r w:rsidRPr="00FC7080">
              <w:rPr>
                <w:rFonts w:cs="Times New Roman"/>
                <w:i/>
                <w:sz w:val="20"/>
                <w:szCs w:val="20"/>
              </w:rPr>
              <w:t>Binomial(Success)~</w:t>
            </w:r>
            <w:r w:rsidR="004B5602" w:rsidRPr="00FC7080">
              <w:rPr>
                <w:rFonts w:cs="Times New Roman"/>
                <w:i/>
                <w:sz w:val="20"/>
                <w:szCs w:val="20"/>
              </w:rPr>
              <w:t>Year+ns(Soak, df=8)+Captain +Gear</w:t>
            </w:r>
          </w:p>
        </w:tc>
      </w:tr>
      <w:tr w:rsidR="004B5602" w:rsidRPr="00EE2641" w:rsidTr="003B307B">
        <w:tc>
          <w:tcPr>
            <w:tcW w:w="794" w:type="dxa"/>
            <w:vMerge/>
            <w:tcBorders>
              <w:bottom w:val="single" w:sz="4" w:space="0" w:color="auto"/>
            </w:tcBorders>
          </w:tcPr>
          <w:p w:rsidR="004B5602" w:rsidRPr="009D14A1" w:rsidRDefault="004B5602" w:rsidP="00542E3B">
            <w:pPr>
              <w:rPr>
                <w:rFonts w:cs="Times New Roman"/>
                <w:sz w:val="20"/>
                <w:szCs w:val="20"/>
              </w:rPr>
            </w:pPr>
          </w:p>
        </w:tc>
        <w:tc>
          <w:tcPr>
            <w:tcW w:w="1728" w:type="dxa"/>
            <w:vMerge w:val="restart"/>
          </w:tcPr>
          <w:p w:rsidR="004B5602" w:rsidRDefault="004B5602" w:rsidP="003B307B">
            <w:pPr>
              <w:rPr>
                <w:rFonts w:cs="Times New Roman"/>
                <w:sz w:val="20"/>
                <w:szCs w:val="20"/>
              </w:rPr>
            </w:pPr>
            <w:r>
              <w:rPr>
                <w:rFonts w:cs="Times New Roman"/>
                <w:sz w:val="20"/>
                <w:szCs w:val="20"/>
              </w:rPr>
              <w:t>2005/06–2010/11</w:t>
            </w:r>
          </w:p>
        </w:tc>
        <w:tc>
          <w:tcPr>
            <w:tcW w:w="5563" w:type="dxa"/>
          </w:tcPr>
          <w:p w:rsidR="004B5602" w:rsidRPr="00FC7080" w:rsidRDefault="00BC1402" w:rsidP="00D80E27">
            <w:pPr>
              <w:rPr>
                <w:rFonts w:cs="Times New Roman"/>
                <w:i/>
                <w:sz w:val="20"/>
                <w:szCs w:val="20"/>
              </w:rPr>
            </w:pPr>
            <w:r w:rsidRPr="00FC7080">
              <w:rPr>
                <w:rFonts w:cs="Times New Roman"/>
                <w:i/>
                <w:sz w:val="20"/>
                <w:szCs w:val="20"/>
              </w:rPr>
              <w:t>Ln(CPUE)~</w:t>
            </w:r>
            <w:r w:rsidR="004B5602" w:rsidRPr="00FC7080">
              <w:rPr>
                <w:rFonts w:cs="Times New Roman"/>
                <w:i/>
                <w:sz w:val="20"/>
                <w:szCs w:val="20"/>
              </w:rPr>
              <w:t>Year+</w:t>
            </w:r>
            <w:r w:rsidR="00F14EA3" w:rsidRPr="00FC7080">
              <w:rPr>
                <w:rFonts w:cs="Times New Roman"/>
                <w:i/>
                <w:sz w:val="20"/>
                <w:szCs w:val="20"/>
              </w:rPr>
              <w:t>ns(Soak, df=8)+Captain</w:t>
            </w:r>
            <w:r w:rsidR="004B5602" w:rsidRPr="00FC7080">
              <w:rPr>
                <w:rFonts w:cs="Times New Roman"/>
                <w:i/>
                <w:sz w:val="20"/>
                <w:szCs w:val="20"/>
              </w:rPr>
              <w:t>+Area</w:t>
            </w:r>
          </w:p>
        </w:tc>
      </w:tr>
      <w:tr w:rsidR="004B5602" w:rsidRPr="00EE2641" w:rsidTr="003B307B">
        <w:tc>
          <w:tcPr>
            <w:tcW w:w="794" w:type="dxa"/>
            <w:vMerge/>
            <w:tcBorders>
              <w:bottom w:val="single" w:sz="12" w:space="0" w:color="auto"/>
            </w:tcBorders>
          </w:tcPr>
          <w:p w:rsidR="004B5602" w:rsidRPr="009D14A1" w:rsidRDefault="004B5602" w:rsidP="003B307B">
            <w:pPr>
              <w:spacing w:line="276" w:lineRule="auto"/>
              <w:rPr>
                <w:rFonts w:cs="Times New Roman"/>
                <w:sz w:val="20"/>
                <w:szCs w:val="20"/>
              </w:rPr>
            </w:pPr>
          </w:p>
        </w:tc>
        <w:tc>
          <w:tcPr>
            <w:tcW w:w="1728" w:type="dxa"/>
            <w:vMerge/>
            <w:tcBorders>
              <w:bottom w:val="single" w:sz="12" w:space="0" w:color="auto"/>
            </w:tcBorders>
          </w:tcPr>
          <w:p w:rsidR="004B5602" w:rsidRPr="009D14A1" w:rsidRDefault="004B5602" w:rsidP="003B307B">
            <w:pPr>
              <w:spacing w:line="276" w:lineRule="auto"/>
              <w:rPr>
                <w:rFonts w:cs="Times New Roman"/>
                <w:sz w:val="20"/>
                <w:szCs w:val="20"/>
              </w:rPr>
            </w:pPr>
          </w:p>
        </w:tc>
        <w:tc>
          <w:tcPr>
            <w:tcW w:w="5563" w:type="dxa"/>
            <w:tcBorders>
              <w:bottom w:val="single" w:sz="12" w:space="0" w:color="auto"/>
            </w:tcBorders>
          </w:tcPr>
          <w:p w:rsidR="004B5602" w:rsidRPr="00FC7080" w:rsidRDefault="004B5602" w:rsidP="003B307B">
            <w:pPr>
              <w:spacing w:line="276" w:lineRule="auto"/>
              <w:rPr>
                <w:rFonts w:cs="Times New Roman"/>
                <w:i/>
                <w:sz w:val="20"/>
                <w:szCs w:val="20"/>
              </w:rPr>
            </w:pPr>
            <w:r w:rsidRPr="00FC7080">
              <w:rPr>
                <w:rFonts w:cs="Times New Roman"/>
                <w:i/>
                <w:sz w:val="20"/>
                <w:szCs w:val="20"/>
              </w:rPr>
              <w:t>Binomial(Success)~Year+ns(Soak, df=8)+Month</w:t>
            </w:r>
          </w:p>
        </w:tc>
      </w:tr>
    </w:tbl>
    <w:p w:rsidR="000162C7" w:rsidRDefault="000162C7" w:rsidP="000162C7">
      <w:pPr>
        <w:rPr>
          <w:rFonts w:cs="Times New Roman"/>
        </w:rPr>
      </w:pPr>
    </w:p>
    <w:p w:rsidR="00C601AF" w:rsidRPr="006709D0" w:rsidRDefault="00C601AF" w:rsidP="000162C7">
      <w:pPr>
        <w:rPr>
          <w:rFonts w:cs="Times New Roman"/>
        </w:rPr>
      </w:pPr>
      <w:r>
        <w:rPr>
          <w:rFonts w:cs="Times New Roman"/>
        </w:rPr>
        <w:t xml:space="preserve">Table </w:t>
      </w:r>
      <w:r w:rsidR="00A37B3C">
        <w:rPr>
          <w:rFonts w:cs="Times New Roman"/>
        </w:rPr>
        <w:t>5</w:t>
      </w:r>
      <w:r>
        <w:rPr>
          <w:rFonts w:cs="Times New Roman"/>
        </w:rPr>
        <w:t xml:space="preserve">. Analysis of deviance for stepwise lognormal </w:t>
      </w:r>
      <w:r w:rsidR="0016707F">
        <w:rPr>
          <w:rFonts w:cs="Times New Roman"/>
        </w:rPr>
        <w:t xml:space="preserve">and binomial </w:t>
      </w:r>
      <w:r>
        <w:rPr>
          <w:rFonts w:cs="Times New Roman"/>
        </w:rPr>
        <w:t>model</w:t>
      </w:r>
      <w:r w:rsidR="0016707F">
        <w:rPr>
          <w:rFonts w:cs="Times New Roman"/>
        </w:rPr>
        <w:t>s</w:t>
      </w:r>
      <w:r>
        <w:rPr>
          <w:rFonts w:cs="Times New Roman"/>
        </w:rPr>
        <w:t xml:space="preserve"> selection </w:t>
      </w:r>
      <w:r w:rsidR="00E343B2">
        <w:rPr>
          <w:rFonts w:cs="Times New Roman"/>
        </w:rPr>
        <w:t xml:space="preserve">of </w:t>
      </w:r>
      <w:r>
        <w:rPr>
          <w:rFonts w:cs="Times New Roman"/>
        </w:rPr>
        <w:t xml:space="preserve">the Aleutian Islands golden king crab fishery. The response variable is </w:t>
      </w:r>
      <w:r w:rsidR="0016707F">
        <w:rPr>
          <w:rFonts w:cs="Times New Roman"/>
        </w:rPr>
        <w:t xml:space="preserve">observer </w:t>
      </w:r>
      <w:r>
        <w:rPr>
          <w:rFonts w:cs="Times New Roman"/>
        </w:rPr>
        <w:t xml:space="preserve">CPUE. </w:t>
      </w:r>
      <w:r w:rsidR="00E343B2">
        <w:rPr>
          <w:rFonts w:cs="Times New Roman"/>
        </w:rPr>
        <w:t xml:space="preserve">Observer legal </w:t>
      </w:r>
      <w:r>
        <w:rPr>
          <w:rFonts w:cs="Times New Roman"/>
        </w:rPr>
        <w:t xml:space="preserve">data from </w:t>
      </w:r>
      <w:r w:rsidR="00DC22AC">
        <w:rPr>
          <w:rFonts w:cs="Times New Roman"/>
        </w:rPr>
        <w:t>EAG (</w:t>
      </w:r>
      <w:r w:rsidR="00AF2AC3">
        <w:rPr>
          <w:rFonts w:cs="Times New Roman"/>
        </w:rPr>
        <w:t xml:space="preserve">east of </w:t>
      </w:r>
      <w:r w:rsidR="00AF2AC3" w:rsidRPr="005D6E14">
        <w:rPr>
          <w:rFonts w:cs="Times New Roman"/>
        </w:rPr>
        <w:t>174</w:t>
      </w:r>
      <w:r w:rsidR="00AF2AC3">
        <w:rPr>
          <w:rFonts w:cs="Times New Roman"/>
        </w:rPr>
        <w:t>°</w:t>
      </w:r>
      <w:r w:rsidR="00AF2AC3" w:rsidRPr="005D6E14">
        <w:rPr>
          <w:rFonts w:cs="Times New Roman"/>
        </w:rPr>
        <w:t>W</w:t>
      </w:r>
      <w:r w:rsidR="003B307B" w:rsidRPr="003B307B">
        <w:rPr>
          <w:rFonts w:cs="Times New Roman"/>
        </w:rPr>
        <w:t xml:space="preserve"> </w:t>
      </w:r>
      <w:r w:rsidR="003B307B">
        <w:rPr>
          <w:rFonts w:cs="Times New Roman"/>
        </w:rPr>
        <w:t>longitudes</w:t>
      </w:r>
      <w:r w:rsidR="00DC22AC">
        <w:rPr>
          <w:rFonts w:cs="Times New Roman"/>
        </w:rPr>
        <w:t>)</w:t>
      </w:r>
      <w:r>
        <w:rPr>
          <w:rFonts w:cs="Times New Roman"/>
        </w:rPr>
        <w:t xml:space="preserve"> for 19</w:t>
      </w:r>
      <w:r w:rsidR="00E343B2">
        <w:rPr>
          <w:rFonts w:cs="Times New Roman"/>
        </w:rPr>
        <w:t>95/9</w:t>
      </w:r>
      <w:r>
        <w:rPr>
          <w:rFonts w:cs="Times New Roman"/>
        </w:rPr>
        <w:t>6</w:t>
      </w:r>
      <w:r w:rsidRPr="00C664AC">
        <w:rPr>
          <w:rFonts w:cs="Times New Roman"/>
        </w:rPr>
        <w:t>–</w:t>
      </w:r>
      <w:r w:rsidR="0016707F">
        <w:rPr>
          <w:rFonts w:cs="Times New Roman"/>
        </w:rPr>
        <w:t>2004/05 and 2005/06</w:t>
      </w:r>
      <w:r w:rsidR="00F92F05">
        <w:rPr>
          <w:rFonts w:cs="Times New Roman"/>
        </w:rPr>
        <w:t>–</w:t>
      </w:r>
      <w:r w:rsidR="00E343B2">
        <w:rPr>
          <w:rFonts w:cs="Times New Roman"/>
        </w:rPr>
        <w:t>2010/11 were used.</w:t>
      </w:r>
      <w:r w:rsidR="00631FA0">
        <w:rPr>
          <w:rFonts w:cs="Times New Roman"/>
        </w:rPr>
        <w:t xml:space="preserve"> </w:t>
      </w:r>
      <w:r w:rsidR="00466BAA">
        <w:rPr>
          <w:rFonts w:cs="Times New Roman"/>
        </w:rPr>
        <w:t>The 2005/06</w:t>
      </w:r>
      <w:r w:rsidR="00F92F05">
        <w:rPr>
          <w:rFonts w:cs="Times New Roman"/>
        </w:rPr>
        <w:t>–</w:t>
      </w:r>
      <w:r w:rsidR="00466BAA">
        <w:rPr>
          <w:rFonts w:cs="Times New Roman"/>
        </w:rPr>
        <w:t xml:space="preserve">2010/11 data series was </w:t>
      </w:r>
      <w:r w:rsidR="00891571">
        <w:rPr>
          <w:rFonts w:cs="Times New Roman"/>
        </w:rPr>
        <w:t>trimmed</w:t>
      </w:r>
      <w:r w:rsidR="00466BAA">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3"/>
        <w:gridCol w:w="1273"/>
        <w:gridCol w:w="1527"/>
        <w:gridCol w:w="1209"/>
        <w:gridCol w:w="1090"/>
        <w:gridCol w:w="1085"/>
        <w:gridCol w:w="1497"/>
        <w:gridCol w:w="662"/>
      </w:tblGrid>
      <w:tr w:rsidR="0007460B" w:rsidRPr="00890CF5" w:rsidTr="003B307B">
        <w:trPr>
          <w:trHeight w:val="288"/>
        </w:trPr>
        <w:tc>
          <w:tcPr>
            <w:tcW w:w="1233" w:type="dxa"/>
            <w:tcBorders>
              <w:top w:val="single" w:sz="12" w:space="0" w:color="auto"/>
              <w:bottom w:val="single" w:sz="4" w:space="0" w:color="auto"/>
            </w:tcBorders>
            <w:vAlign w:val="bottom"/>
          </w:tcPr>
          <w:p w:rsidR="0007460B" w:rsidRPr="00F850B6" w:rsidRDefault="0007460B" w:rsidP="0007460B">
            <w:pPr>
              <w:jc w:val="center"/>
              <w:rPr>
                <w:rFonts w:cs="Times New Roman"/>
                <w:b/>
                <w:sz w:val="20"/>
                <w:szCs w:val="20"/>
              </w:rPr>
            </w:pPr>
            <w:r w:rsidRPr="00F850B6">
              <w:rPr>
                <w:rFonts w:cs="Times New Roman"/>
                <w:b/>
                <w:sz w:val="20"/>
                <w:szCs w:val="20"/>
              </w:rPr>
              <w:t>Link</w:t>
            </w:r>
          </w:p>
        </w:tc>
        <w:tc>
          <w:tcPr>
            <w:tcW w:w="1273" w:type="dxa"/>
            <w:tcBorders>
              <w:top w:val="single" w:sz="12" w:space="0" w:color="auto"/>
              <w:bottom w:val="single" w:sz="4" w:space="0" w:color="auto"/>
            </w:tcBorders>
            <w:vAlign w:val="bottom"/>
          </w:tcPr>
          <w:p w:rsidR="0007460B" w:rsidRPr="00F850B6" w:rsidRDefault="0007460B" w:rsidP="003B307B">
            <w:pPr>
              <w:spacing w:line="276" w:lineRule="auto"/>
              <w:jc w:val="center"/>
              <w:rPr>
                <w:rFonts w:cs="Times New Roman"/>
                <w:b/>
                <w:sz w:val="20"/>
                <w:szCs w:val="20"/>
              </w:rPr>
            </w:pPr>
            <w:r w:rsidRPr="00F850B6">
              <w:rPr>
                <w:rFonts w:cs="Times New Roman"/>
                <w:b/>
                <w:sz w:val="20"/>
                <w:szCs w:val="20"/>
              </w:rPr>
              <w:t>Data series</w:t>
            </w:r>
          </w:p>
        </w:tc>
        <w:tc>
          <w:tcPr>
            <w:tcW w:w="1527"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rPr>
            </w:pPr>
            <w:r>
              <w:rPr>
                <w:rFonts w:cs="Times New Roman"/>
                <w:b/>
                <w:sz w:val="20"/>
                <w:szCs w:val="20"/>
              </w:rPr>
              <w:t>Variable</w:t>
            </w:r>
          </w:p>
        </w:tc>
        <w:tc>
          <w:tcPr>
            <w:tcW w:w="1209"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rPr>
            </w:pPr>
            <w:r w:rsidRPr="009D14A1">
              <w:rPr>
                <w:rFonts w:cs="Times New Roman"/>
                <w:b/>
                <w:sz w:val="20"/>
                <w:szCs w:val="20"/>
              </w:rPr>
              <w:t>df (difference from null)</w:t>
            </w:r>
          </w:p>
        </w:tc>
        <w:tc>
          <w:tcPr>
            <w:tcW w:w="1090"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rPr>
            </w:pPr>
            <w:r w:rsidRPr="009D14A1">
              <w:rPr>
                <w:rFonts w:cs="Times New Roman"/>
                <w:b/>
                <w:sz w:val="20"/>
                <w:szCs w:val="20"/>
              </w:rPr>
              <w:t>Deviance</w:t>
            </w:r>
          </w:p>
        </w:tc>
        <w:tc>
          <w:tcPr>
            <w:tcW w:w="1085"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rPr>
            </w:pPr>
            <w:r w:rsidRPr="009D14A1">
              <w:rPr>
                <w:rFonts w:cs="Times New Roman"/>
                <w:b/>
                <w:sz w:val="20"/>
                <w:szCs w:val="20"/>
              </w:rPr>
              <w:t>Residual df</w:t>
            </w:r>
          </w:p>
        </w:tc>
        <w:tc>
          <w:tcPr>
            <w:tcW w:w="1497"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rPr>
            </w:pPr>
            <w:r w:rsidRPr="009D14A1">
              <w:rPr>
                <w:rFonts w:cs="Times New Roman"/>
                <w:b/>
                <w:sz w:val="20"/>
                <w:szCs w:val="20"/>
              </w:rPr>
              <w:t>Residual deviance</w:t>
            </w:r>
          </w:p>
        </w:tc>
        <w:tc>
          <w:tcPr>
            <w:tcW w:w="662" w:type="dxa"/>
            <w:tcBorders>
              <w:top w:val="single" w:sz="12" w:space="0" w:color="auto"/>
              <w:bottom w:val="single" w:sz="4" w:space="0" w:color="auto"/>
            </w:tcBorders>
            <w:vAlign w:val="bottom"/>
          </w:tcPr>
          <w:p w:rsidR="0007460B" w:rsidRPr="009D14A1" w:rsidRDefault="0007460B" w:rsidP="003B307B">
            <w:pPr>
              <w:spacing w:line="276" w:lineRule="auto"/>
              <w:jc w:val="center"/>
              <w:rPr>
                <w:rFonts w:cs="Times New Roman"/>
                <w:b/>
                <w:sz w:val="20"/>
                <w:szCs w:val="20"/>
                <w:vertAlign w:val="superscript"/>
              </w:rPr>
            </w:pPr>
            <w:r w:rsidRPr="009D14A1">
              <w:rPr>
                <w:rFonts w:cs="Times New Roman"/>
                <w:b/>
                <w:sz w:val="20"/>
                <w:szCs w:val="20"/>
              </w:rPr>
              <w:t>R</w:t>
            </w:r>
            <w:r w:rsidRPr="009D14A1">
              <w:rPr>
                <w:rFonts w:cs="Times New Roman"/>
                <w:b/>
                <w:sz w:val="20"/>
                <w:szCs w:val="20"/>
                <w:vertAlign w:val="superscript"/>
              </w:rPr>
              <w:t>2</w:t>
            </w:r>
          </w:p>
        </w:tc>
      </w:tr>
      <w:tr w:rsidR="0007460B" w:rsidRPr="00EE2641" w:rsidTr="003B307B">
        <w:trPr>
          <w:trHeight w:val="288"/>
        </w:trPr>
        <w:tc>
          <w:tcPr>
            <w:tcW w:w="1233" w:type="dxa"/>
            <w:tcBorders>
              <w:top w:val="single" w:sz="4" w:space="0" w:color="auto"/>
            </w:tcBorders>
          </w:tcPr>
          <w:p w:rsidR="0007460B" w:rsidRDefault="0007460B" w:rsidP="00D80E27">
            <w:pPr>
              <w:rPr>
                <w:rFonts w:cs="Times New Roman"/>
                <w:sz w:val="20"/>
                <w:szCs w:val="20"/>
              </w:rPr>
            </w:pPr>
            <w:r>
              <w:rPr>
                <w:rFonts w:cs="Times New Roman"/>
                <w:sz w:val="20"/>
                <w:szCs w:val="20"/>
              </w:rPr>
              <w:t>Lognormal</w:t>
            </w:r>
          </w:p>
        </w:tc>
        <w:tc>
          <w:tcPr>
            <w:tcW w:w="1273" w:type="dxa"/>
            <w:vMerge w:val="restart"/>
            <w:tcBorders>
              <w:top w:val="single" w:sz="4" w:space="0" w:color="auto"/>
            </w:tcBorders>
          </w:tcPr>
          <w:p w:rsidR="0007460B" w:rsidRPr="009D14A1" w:rsidRDefault="0007460B" w:rsidP="00D80E27">
            <w:pPr>
              <w:rPr>
                <w:rFonts w:cs="Times New Roman"/>
                <w:sz w:val="20"/>
                <w:szCs w:val="20"/>
              </w:rPr>
            </w:pPr>
            <w:r>
              <w:rPr>
                <w:rFonts w:cs="Times New Roman"/>
                <w:sz w:val="20"/>
                <w:szCs w:val="20"/>
              </w:rPr>
              <w:t>1995/96–2004/05</w:t>
            </w:r>
          </w:p>
        </w:tc>
        <w:tc>
          <w:tcPr>
            <w:tcW w:w="1527" w:type="dxa"/>
            <w:tcBorders>
              <w:top w:val="single" w:sz="4" w:space="0" w:color="auto"/>
            </w:tcBorders>
          </w:tcPr>
          <w:p w:rsidR="0007460B" w:rsidRPr="009D14A1" w:rsidRDefault="0007460B" w:rsidP="003B307B">
            <w:pPr>
              <w:spacing w:line="276" w:lineRule="auto"/>
              <w:rPr>
                <w:rFonts w:cs="Times New Roman"/>
                <w:sz w:val="20"/>
                <w:szCs w:val="20"/>
              </w:rPr>
            </w:pPr>
            <w:r w:rsidRPr="00FC7080">
              <w:rPr>
                <w:rFonts w:cs="Times New Roman"/>
                <w:i/>
                <w:sz w:val="20"/>
                <w:szCs w:val="20"/>
              </w:rPr>
              <w:t>Year</w:t>
            </w:r>
            <w:r>
              <w:rPr>
                <w:rFonts w:cs="Times New Roman"/>
                <w:sz w:val="20"/>
                <w:szCs w:val="20"/>
              </w:rPr>
              <w:t>+</w:t>
            </w:r>
            <w:r w:rsidRPr="00FC7080">
              <w:rPr>
                <w:rFonts w:cs="Times New Roman"/>
                <w:i/>
                <w:sz w:val="20"/>
                <w:szCs w:val="20"/>
              </w:rPr>
              <w:t>Soak</w:t>
            </w:r>
          </w:p>
        </w:tc>
        <w:tc>
          <w:tcPr>
            <w:tcW w:w="1209" w:type="dxa"/>
            <w:tcBorders>
              <w:top w:val="single" w:sz="4" w:space="0" w:color="auto"/>
            </w:tcBorders>
            <w:vAlign w:val="center"/>
          </w:tcPr>
          <w:p w:rsidR="0007460B" w:rsidRPr="009D14A1" w:rsidRDefault="0007460B" w:rsidP="003B307B">
            <w:pPr>
              <w:spacing w:line="276" w:lineRule="auto"/>
              <w:jc w:val="right"/>
              <w:rPr>
                <w:rFonts w:cs="Times New Roman"/>
                <w:sz w:val="20"/>
                <w:szCs w:val="20"/>
              </w:rPr>
            </w:pPr>
          </w:p>
        </w:tc>
        <w:tc>
          <w:tcPr>
            <w:tcW w:w="1090" w:type="dxa"/>
            <w:tcBorders>
              <w:top w:val="single" w:sz="4" w:space="0" w:color="auto"/>
            </w:tcBorders>
            <w:vAlign w:val="center"/>
          </w:tcPr>
          <w:p w:rsidR="0007460B" w:rsidRPr="009D14A1" w:rsidRDefault="0007460B" w:rsidP="003B307B">
            <w:pPr>
              <w:spacing w:line="276" w:lineRule="auto"/>
              <w:jc w:val="right"/>
              <w:rPr>
                <w:rFonts w:cs="Times New Roman"/>
                <w:sz w:val="20"/>
                <w:szCs w:val="20"/>
              </w:rPr>
            </w:pPr>
          </w:p>
        </w:tc>
        <w:tc>
          <w:tcPr>
            <w:tcW w:w="1085" w:type="dxa"/>
            <w:tcBorders>
              <w:top w:val="single" w:sz="4" w:space="0" w:color="auto"/>
            </w:tcBorders>
            <w:vAlign w:val="center"/>
          </w:tcPr>
          <w:p w:rsidR="0007460B" w:rsidRPr="009D14A1" w:rsidRDefault="0007460B" w:rsidP="003B307B">
            <w:pPr>
              <w:spacing w:line="276" w:lineRule="auto"/>
              <w:jc w:val="right"/>
              <w:rPr>
                <w:rFonts w:cs="Times New Roman"/>
                <w:sz w:val="20"/>
                <w:szCs w:val="20"/>
              </w:rPr>
            </w:pPr>
            <w:r>
              <w:rPr>
                <w:rFonts w:cs="Times New Roman"/>
                <w:sz w:val="20"/>
                <w:szCs w:val="20"/>
              </w:rPr>
              <w:t>28652</w:t>
            </w:r>
            <w:r w:rsidRPr="009D14A1">
              <w:rPr>
                <w:rFonts w:cs="Times New Roman"/>
                <w:sz w:val="20"/>
                <w:szCs w:val="20"/>
              </w:rPr>
              <w:t xml:space="preserve">         </w:t>
            </w:r>
          </w:p>
        </w:tc>
        <w:tc>
          <w:tcPr>
            <w:tcW w:w="1497" w:type="dxa"/>
            <w:tcBorders>
              <w:top w:val="single" w:sz="4" w:space="0" w:color="auto"/>
            </w:tcBorders>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33.86</w:t>
            </w:r>
          </w:p>
        </w:tc>
        <w:tc>
          <w:tcPr>
            <w:tcW w:w="662" w:type="dxa"/>
            <w:tcBorders>
              <w:top w:val="single" w:sz="4" w:space="0" w:color="auto"/>
            </w:tcBorders>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w:t>
            </w:r>
            <w:r>
              <w:rPr>
                <w:rFonts w:cs="Times New Roman"/>
                <w:sz w:val="20"/>
                <w:szCs w:val="20"/>
              </w:rPr>
              <w:t>14</w:t>
            </w:r>
          </w:p>
        </w:tc>
      </w:tr>
      <w:tr w:rsidR="0007460B" w:rsidRPr="00EE2641" w:rsidTr="003B307B">
        <w:trPr>
          <w:trHeight w:val="288"/>
        </w:trPr>
        <w:tc>
          <w:tcPr>
            <w:tcW w:w="1233" w:type="dxa"/>
          </w:tcPr>
          <w:p w:rsidR="0007460B" w:rsidRPr="009D14A1" w:rsidRDefault="0007460B" w:rsidP="00542E3B">
            <w:pPr>
              <w:rPr>
                <w:rFonts w:cs="Times New Roman"/>
                <w:sz w:val="20"/>
                <w:szCs w:val="20"/>
              </w:rPr>
            </w:pPr>
          </w:p>
        </w:tc>
        <w:tc>
          <w:tcPr>
            <w:tcW w:w="1273" w:type="dxa"/>
            <w:vMerge/>
          </w:tcPr>
          <w:p w:rsidR="0007460B" w:rsidRPr="009D14A1" w:rsidRDefault="0007460B" w:rsidP="00542E3B">
            <w:pPr>
              <w:rPr>
                <w:rFonts w:cs="Times New Roman"/>
                <w:sz w:val="20"/>
                <w:szCs w:val="20"/>
              </w:rPr>
            </w:pPr>
          </w:p>
        </w:tc>
        <w:tc>
          <w:tcPr>
            <w:tcW w:w="1527" w:type="dxa"/>
          </w:tcPr>
          <w:p w:rsidR="0007460B" w:rsidRPr="00FC7080" w:rsidRDefault="0007460B" w:rsidP="003B307B">
            <w:pPr>
              <w:spacing w:line="276" w:lineRule="auto"/>
              <w:rPr>
                <w:rFonts w:cs="Times New Roman"/>
                <w:i/>
                <w:sz w:val="20"/>
                <w:szCs w:val="20"/>
              </w:rPr>
            </w:pPr>
            <w:r w:rsidRPr="00FC7080">
              <w:rPr>
                <w:rFonts w:cs="Times New Roman"/>
                <w:i/>
                <w:sz w:val="20"/>
                <w:szCs w:val="20"/>
              </w:rPr>
              <w:t>Gear</w:t>
            </w:r>
          </w:p>
        </w:tc>
        <w:tc>
          <w:tcPr>
            <w:tcW w:w="1209"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 xml:space="preserve">-14  </w:t>
            </w:r>
          </w:p>
        </w:tc>
        <w:tc>
          <w:tcPr>
            <w:tcW w:w="1090"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 xml:space="preserve">-27.93     </w:t>
            </w:r>
          </w:p>
        </w:tc>
        <w:tc>
          <w:tcPr>
            <w:tcW w:w="1085" w:type="dxa"/>
            <w:vAlign w:val="center"/>
          </w:tcPr>
          <w:p w:rsidR="0007460B" w:rsidRPr="009D14A1" w:rsidRDefault="0007460B" w:rsidP="003B307B">
            <w:pPr>
              <w:spacing w:line="276" w:lineRule="auto"/>
              <w:jc w:val="right"/>
              <w:rPr>
                <w:rFonts w:cs="Times New Roman"/>
                <w:sz w:val="20"/>
                <w:szCs w:val="20"/>
              </w:rPr>
            </w:pPr>
            <w:r>
              <w:rPr>
                <w:rFonts w:cs="Times New Roman"/>
                <w:sz w:val="20"/>
                <w:szCs w:val="20"/>
              </w:rPr>
              <w:t>28638</w:t>
            </w:r>
          </w:p>
        </w:tc>
        <w:tc>
          <w:tcPr>
            <w:tcW w:w="1497"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61.79</w:t>
            </w:r>
            <w:r w:rsidRPr="009D14A1">
              <w:rPr>
                <w:rFonts w:cs="Times New Roman"/>
                <w:sz w:val="20"/>
                <w:szCs w:val="20"/>
              </w:rPr>
              <w:t xml:space="preserve">   </w:t>
            </w:r>
          </w:p>
        </w:tc>
        <w:tc>
          <w:tcPr>
            <w:tcW w:w="662"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w:t>
            </w:r>
            <w:r>
              <w:rPr>
                <w:rFonts w:cs="Times New Roman"/>
                <w:sz w:val="20"/>
                <w:szCs w:val="20"/>
              </w:rPr>
              <w:t>21</w:t>
            </w:r>
          </w:p>
        </w:tc>
      </w:tr>
      <w:tr w:rsidR="0007460B" w:rsidRPr="00EE2641" w:rsidTr="003B307B">
        <w:trPr>
          <w:trHeight w:val="288"/>
        </w:trPr>
        <w:tc>
          <w:tcPr>
            <w:tcW w:w="1233" w:type="dxa"/>
          </w:tcPr>
          <w:p w:rsidR="0007460B" w:rsidRDefault="0007460B" w:rsidP="00542E3B">
            <w:pPr>
              <w:rPr>
                <w:rFonts w:cs="Times New Roman"/>
                <w:sz w:val="20"/>
                <w:szCs w:val="20"/>
              </w:rPr>
            </w:pPr>
          </w:p>
        </w:tc>
        <w:tc>
          <w:tcPr>
            <w:tcW w:w="1273" w:type="dxa"/>
            <w:vMerge/>
          </w:tcPr>
          <w:p w:rsidR="0007460B" w:rsidRDefault="0007460B" w:rsidP="00542E3B">
            <w:pPr>
              <w:rPr>
                <w:rFonts w:cs="Times New Roman"/>
                <w:sz w:val="20"/>
                <w:szCs w:val="20"/>
              </w:rPr>
            </w:pPr>
          </w:p>
        </w:tc>
        <w:tc>
          <w:tcPr>
            <w:tcW w:w="1527" w:type="dxa"/>
          </w:tcPr>
          <w:p w:rsidR="0007460B" w:rsidRPr="00FC7080" w:rsidRDefault="0007460B" w:rsidP="003B307B">
            <w:pPr>
              <w:spacing w:line="276" w:lineRule="auto"/>
              <w:rPr>
                <w:rFonts w:cs="Times New Roman"/>
                <w:i/>
                <w:sz w:val="20"/>
                <w:szCs w:val="20"/>
              </w:rPr>
            </w:pPr>
            <w:r w:rsidRPr="00FC7080">
              <w:rPr>
                <w:rFonts w:cs="Times New Roman"/>
                <w:i/>
                <w:sz w:val="20"/>
                <w:szCs w:val="20"/>
              </w:rPr>
              <w:t xml:space="preserve">Captain </w:t>
            </w:r>
          </w:p>
        </w:tc>
        <w:tc>
          <w:tcPr>
            <w:tcW w:w="1209"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-4</w:t>
            </w:r>
            <w:r>
              <w:rPr>
                <w:rFonts w:cs="Times New Roman"/>
                <w:sz w:val="20"/>
                <w:szCs w:val="20"/>
              </w:rPr>
              <w:t>0</w:t>
            </w:r>
            <w:r w:rsidRPr="009D14A1">
              <w:rPr>
                <w:rFonts w:cs="Times New Roman"/>
                <w:sz w:val="20"/>
                <w:szCs w:val="20"/>
              </w:rPr>
              <w:t xml:space="preserve"> </w:t>
            </w:r>
          </w:p>
        </w:tc>
        <w:tc>
          <w:tcPr>
            <w:tcW w:w="1090"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79.97</w:t>
            </w:r>
          </w:p>
        </w:tc>
        <w:tc>
          <w:tcPr>
            <w:tcW w:w="1085" w:type="dxa"/>
            <w:vAlign w:val="center"/>
          </w:tcPr>
          <w:p w:rsidR="0007460B" w:rsidRPr="009D14A1" w:rsidRDefault="0007460B" w:rsidP="003B307B">
            <w:pPr>
              <w:spacing w:line="276" w:lineRule="auto"/>
              <w:jc w:val="right"/>
              <w:rPr>
                <w:rFonts w:cs="Times New Roman"/>
                <w:sz w:val="20"/>
                <w:szCs w:val="20"/>
              </w:rPr>
            </w:pPr>
            <w:r>
              <w:rPr>
                <w:rFonts w:cs="Times New Roman"/>
                <w:sz w:val="20"/>
                <w:szCs w:val="20"/>
              </w:rPr>
              <w:t>28598</w:t>
            </w:r>
          </w:p>
        </w:tc>
        <w:tc>
          <w:tcPr>
            <w:tcW w:w="1497"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141.76</w:t>
            </w:r>
            <w:r w:rsidRPr="009D14A1">
              <w:rPr>
                <w:rFonts w:cs="Times New Roman"/>
                <w:sz w:val="20"/>
                <w:szCs w:val="20"/>
              </w:rPr>
              <w:t xml:space="preserve">   </w:t>
            </w:r>
          </w:p>
        </w:tc>
        <w:tc>
          <w:tcPr>
            <w:tcW w:w="662"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w:t>
            </w:r>
            <w:r>
              <w:rPr>
                <w:rFonts w:cs="Times New Roman"/>
                <w:sz w:val="20"/>
                <w:szCs w:val="20"/>
              </w:rPr>
              <w:t>24</w:t>
            </w:r>
          </w:p>
        </w:tc>
      </w:tr>
      <w:tr w:rsidR="0007460B" w:rsidRPr="00EE2641" w:rsidTr="003B307B">
        <w:trPr>
          <w:trHeight w:val="288"/>
        </w:trPr>
        <w:tc>
          <w:tcPr>
            <w:tcW w:w="1233" w:type="dxa"/>
            <w:tcBorders>
              <w:bottom w:val="single" w:sz="4" w:space="0" w:color="auto"/>
            </w:tcBorders>
          </w:tcPr>
          <w:p w:rsidR="0007460B" w:rsidRDefault="0007460B" w:rsidP="00542E3B">
            <w:pPr>
              <w:rPr>
                <w:rFonts w:cs="Times New Roman"/>
                <w:sz w:val="20"/>
                <w:szCs w:val="20"/>
              </w:rPr>
            </w:pPr>
          </w:p>
        </w:tc>
        <w:tc>
          <w:tcPr>
            <w:tcW w:w="1273" w:type="dxa"/>
            <w:vMerge/>
            <w:tcBorders>
              <w:bottom w:val="single" w:sz="4" w:space="0" w:color="auto"/>
            </w:tcBorders>
          </w:tcPr>
          <w:p w:rsidR="0007460B" w:rsidRDefault="0007460B" w:rsidP="00542E3B">
            <w:pPr>
              <w:rPr>
                <w:rFonts w:cs="Times New Roman"/>
                <w:sz w:val="20"/>
                <w:szCs w:val="20"/>
              </w:rPr>
            </w:pPr>
          </w:p>
        </w:tc>
        <w:tc>
          <w:tcPr>
            <w:tcW w:w="1527" w:type="dxa"/>
            <w:tcBorders>
              <w:bottom w:val="single" w:sz="4" w:space="0" w:color="auto"/>
            </w:tcBorders>
          </w:tcPr>
          <w:p w:rsidR="0007460B" w:rsidRPr="00FC7080" w:rsidRDefault="0007460B" w:rsidP="00542E3B">
            <w:pPr>
              <w:rPr>
                <w:rFonts w:cs="Times New Roman"/>
                <w:i/>
                <w:sz w:val="20"/>
                <w:szCs w:val="20"/>
              </w:rPr>
            </w:pPr>
            <w:r w:rsidRPr="00FC7080">
              <w:rPr>
                <w:rFonts w:cs="Times New Roman"/>
                <w:i/>
                <w:sz w:val="20"/>
                <w:szCs w:val="20"/>
              </w:rPr>
              <w:t>Month</w:t>
            </w:r>
          </w:p>
        </w:tc>
        <w:tc>
          <w:tcPr>
            <w:tcW w:w="1209"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-11</w:t>
            </w:r>
          </w:p>
        </w:tc>
        <w:tc>
          <w:tcPr>
            <w:tcW w:w="1090"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-21.99</w:t>
            </w:r>
          </w:p>
        </w:tc>
        <w:tc>
          <w:tcPr>
            <w:tcW w:w="1085"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28587</w:t>
            </w:r>
          </w:p>
        </w:tc>
        <w:tc>
          <w:tcPr>
            <w:tcW w:w="1497"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-163.75</w:t>
            </w:r>
          </w:p>
        </w:tc>
        <w:tc>
          <w:tcPr>
            <w:tcW w:w="662"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0.25</w:t>
            </w:r>
          </w:p>
        </w:tc>
      </w:tr>
      <w:tr w:rsidR="0007460B" w:rsidRPr="00EE2641" w:rsidTr="003B307B">
        <w:trPr>
          <w:trHeight w:val="288"/>
        </w:trPr>
        <w:tc>
          <w:tcPr>
            <w:tcW w:w="1233" w:type="dxa"/>
          </w:tcPr>
          <w:p w:rsidR="0007460B" w:rsidRDefault="0007460B" w:rsidP="00D80E27">
            <w:pPr>
              <w:rPr>
                <w:rFonts w:cs="Times New Roman"/>
                <w:sz w:val="20"/>
                <w:szCs w:val="20"/>
              </w:rPr>
            </w:pPr>
          </w:p>
        </w:tc>
        <w:tc>
          <w:tcPr>
            <w:tcW w:w="1273" w:type="dxa"/>
            <w:vMerge w:val="restart"/>
          </w:tcPr>
          <w:p w:rsidR="0007460B" w:rsidRPr="009D14A1" w:rsidRDefault="0007460B" w:rsidP="00D80E27">
            <w:pPr>
              <w:rPr>
                <w:rFonts w:cs="Times New Roman"/>
                <w:sz w:val="20"/>
                <w:szCs w:val="20"/>
              </w:rPr>
            </w:pPr>
            <w:r>
              <w:rPr>
                <w:rFonts w:cs="Times New Roman"/>
                <w:sz w:val="20"/>
                <w:szCs w:val="20"/>
              </w:rPr>
              <w:t>2005/06–2010/11</w:t>
            </w:r>
          </w:p>
        </w:tc>
        <w:tc>
          <w:tcPr>
            <w:tcW w:w="1527" w:type="dxa"/>
            <w:vAlign w:val="center"/>
          </w:tcPr>
          <w:p w:rsidR="0007460B" w:rsidRPr="009D14A1" w:rsidRDefault="0007460B" w:rsidP="003B307B">
            <w:pPr>
              <w:spacing w:line="276" w:lineRule="auto"/>
              <w:rPr>
                <w:rFonts w:cs="Times New Roman"/>
                <w:sz w:val="20"/>
                <w:szCs w:val="20"/>
              </w:rPr>
            </w:pPr>
            <w:r w:rsidRPr="00FC7080">
              <w:rPr>
                <w:rFonts w:cs="Times New Roman"/>
                <w:i/>
                <w:sz w:val="20"/>
                <w:szCs w:val="20"/>
              </w:rPr>
              <w:t>Year</w:t>
            </w:r>
            <w:r>
              <w:rPr>
                <w:rFonts w:cs="Times New Roman"/>
                <w:sz w:val="20"/>
                <w:szCs w:val="20"/>
              </w:rPr>
              <w:t>+</w:t>
            </w:r>
            <w:r w:rsidRPr="00FC7080">
              <w:rPr>
                <w:rFonts w:cs="Times New Roman"/>
                <w:i/>
                <w:sz w:val="20"/>
                <w:szCs w:val="20"/>
              </w:rPr>
              <w:t>Soak</w:t>
            </w:r>
          </w:p>
        </w:tc>
        <w:tc>
          <w:tcPr>
            <w:tcW w:w="1209" w:type="dxa"/>
            <w:vAlign w:val="center"/>
          </w:tcPr>
          <w:p w:rsidR="0007460B" w:rsidRPr="009D14A1" w:rsidRDefault="0007460B" w:rsidP="003B307B">
            <w:pPr>
              <w:spacing w:line="276" w:lineRule="auto"/>
              <w:jc w:val="right"/>
              <w:rPr>
                <w:rFonts w:cs="Times New Roman"/>
                <w:sz w:val="20"/>
                <w:szCs w:val="20"/>
              </w:rPr>
            </w:pPr>
          </w:p>
        </w:tc>
        <w:tc>
          <w:tcPr>
            <w:tcW w:w="1090" w:type="dxa"/>
            <w:vAlign w:val="center"/>
          </w:tcPr>
          <w:p w:rsidR="0007460B" w:rsidRPr="009D14A1" w:rsidRDefault="0007460B" w:rsidP="003B307B">
            <w:pPr>
              <w:spacing w:line="276" w:lineRule="auto"/>
              <w:jc w:val="right"/>
              <w:rPr>
                <w:rFonts w:cs="Times New Roman"/>
                <w:sz w:val="20"/>
                <w:szCs w:val="20"/>
              </w:rPr>
            </w:pPr>
          </w:p>
        </w:tc>
        <w:tc>
          <w:tcPr>
            <w:tcW w:w="1085"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 xml:space="preserve">         </w:t>
            </w:r>
            <w:r>
              <w:rPr>
                <w:rFonts w:cs="Times New Roman"/>
                <w:sz w:val="20"/>
                <w:szCs w:val="20"/>
              </w:rPr>
              <w:t>4236</w:t>
            </w:r>
          </w:p>
        </w:tc>
        <w:tc>
          <w:tcPr>
            <w:tcW w:w="1497"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27.96</w:t>
            </w:r>
          </w:p>
        </w:tc>
        <w:tc>
          <w:tcPr>
            <w:tcW w:w="662"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0.0</w:t>
            </w:r>
            <w:r>
              <w:rPr>
                <w:rFonts w:cs="Times New Roman"/>
                <w:sz w:val="20"/>
                <w:szCs w:val="20"/>
              </w:rPr>
              <w:t>4</w:t>
            </w:r>
          </w:p>
        </w:tc>
      </w:tr>
      <w:tr w:rsidR="0007460B" w:rsidRPr="00EE2641" w:rsidTr="003B307B">
        <w:trPr>
          <w:trHeight w:val="288"/>
        </w:trPr>
        <w:tc>
          <w:tcPr>
            <w:tcW w:w="1233" w:type="dxa"/>
          </w:tcPr>
          <w:p w:rsidR="0007460B" w:rsidRDefault="0007460B" w:rsidP="00542E3B">
            <w:pPr>
              <w:rPr>
                <w:rFonts w:cs="Times New Roman"/>
                <w:sz w:val="20"/>
                <w:szCs w:val="20"/>
              </w:rPr>
            </w:pPr>
          </w:p>
        </w:tc>
        <w:tc>
          <w:tcPr>
            <w:tcW w:w="1273" w:type="dxa"/>
            <w:vMerge/>
          </w:tcPr>
          <w:p w:rsidR="0007460B" w:rsidRDefault="0007460B" w:rsidP="00542E3B">
            <w:pPr>
              <w:rPr>
                <w:rFonts w:cs="Times New Roman"/>
                <w:sz w:val="20"/>
                <w:szCs w:val="20"/>
              </w:rPr>
            </w:pPr>
          </w:p>
        </w:tc>
        <w:tc>
          <w:tcPr>
            <w:tcW w:w="1527" w:type="dxa"/>
            <w:vAlign w:val="center"/>
          </w:tcPr>
          <w:p w:rsidR="0007460B" w:rsidRPr="00FC7080" w:rsidRDefault="0007460B" w:rsidP="003B307B">
            <w:pPr>
              <w:spacing w:line="276" w:lineRule="auto"/>
              <w:rPr>
                <w:rFonts w:cs="Times New Roman"/>
                <w:i/>
                <w:sz w:val="20"/>
                <w:szCs w:val="20"/>
              </w:rPr>
            </w:pPr>
            <w:r w:rsidRPr="00FC7080">
              <w:rPr>
                <w:rFonts w:cs="Times New Roman"/>
                <w:i/>
                <w:sz w:val="20"/>
                <w:szCs w:val="20"/>
              </w:rPr>
              <w:t xml:space="preserve">Captain </w:t>
            </w:r>
          </w:p>
        </w:tc>
        <w:tc>
          <w:tcPr>
            <w:tcW w:w="1209"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8</w:t>
            </w:r>
          </w:p>
        </w:tc>
        <w:tc>
          <w:tcPr>
            <w:tcW w:w="1090"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15.97</w:t>
            </w:r>
          </w:p>
        </w:tc>
        <w:tc>
          <w:tcPr>
            <w:tcW w:w="1085" w:type="dxa"/>
            <w:vAlign w:val="center"/>
          </w:tcPr>
          <w:p w:rsidR="0007460B" w:rsidRPr="009D14A1" w:rsidRDefault="0007460B" w:rsidP="003B307B">
            <w:pPr>
              <w:spacing w:line="276" w:lineRule="auto"/>
              <w:jc w:val="right"/>
              <w:rPr>
                <w:rFonts w:cs="Times New Roman"/>
                <w:sz w:val="20"/>
                <w:szCs w:val="20"/>
              </w:rPr>
            </w:pPr>
            <w:r>
              <w:rPr>
                <w:rFonts w:cs="Times New Roman"/>
                <w:sz w:val="20"/>
                <w:szCs w:val="20"/>
              </w:rPr>
              <w:t>4228</w:t>
            </w:r>
            <w:r w:rsidRPr="009D14A1">
              <w:rPr>
                <w:rFonts w:cs="Times New Roman"/>
                <w:sz w:val="20"/>
                <w:szCs w:val="20"/>
              </w:rPr>
              <w:t xml:space="preserve">   </w:t>
            </w:r>
          </w:p>
        </w:tc>
        <w:tc>
          <w:tcPr>
            <w:tcW w:w="1497"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43.93</w:t>
            </w:r>
            <w:r w:rsidRPr="009D14A1">
              <w:rPr>
                <w:rFonts w:cs="Times New Roman"/>
                <w:sz w:val="20"/>
                <w:szCs w:val="20"/>
              </w:rPr>
              <w:t xml:space="preserve">  </w:t>
            </w:r>
          </w:p>
        </w:tc>
        <w:tc>
          <w:tcPr>
            <w:tcW w:w="662"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w:t>
            </w:r>
            <w:r>
              <w:rPr>
                <w:rFonts w:cs="Times New Roman"/>
                <w:sz w:val="20"/>
                <w:szCs w:val="20"/>
              </w:rPr>
              <w:t>07</w:t>
            </w:r>
          </w:p>
        </w:tc>
      </w:tr>
      <w:tr w:rsidR="0007460B" w:rsidRPr="00EE2641" w:rsidTr="003B307B">
        <w:trPr>
          <w:trHeight w:val="288"/>
        </w:trPr>
        <w:tc>
          <w:tcPr>
            <w:tcW w:w="1233" w:type="dxa"/>
          </w:tcPr>
          <w:p w:rsidR="0007460B" w:rsidRDefault="0007460B" w:rsidP="00542E3B">
            <w:pPr>
              <w:rPr>
                <w:rFonts w:cs="Times New Roman"/>
                <w:sz w:val="20"/>
                <w:szCs w:val="20"/>
              </w:rPr>
            </w:pPr>
          </w:p>
        </w:tc>
        <w:tc>
          <w:tcPr>
            <w:tcW w:w="1273" w:type="dxa"/>
            <w:vMerge/>
          </w:tcPr>
          <w:p w:rsidR="0007460B" w:rsidRDefault="0007460B" w:rsidP="00542E3B">
            <w:pPr>
              <w:rPr>
                <w:rFonts w:cs="Times New Roman"/>
                <w:sz w:val="20"/>
                <w:szCs w:val="20"/>
              </w:rPr>
            </w:pPr>
          </w:p>
        </w:tc>
        <w:tc>
          <w:tcPr>
            <w:tcW w:w="1527" w:type="dxa"/>
            <w:vAlign w:val="center"/>
          </w:tcPr>
          <w:p w:rsidR="0007460B" w:rsidRPr="00FC7080" w:rsidRDefault="0007460B" w:rsidP="003B307B">
            <w:pPr>
              <w:spacing w:line="276" w:lineRule="auto"/>
              <w:rPr>
                <w:rFonts w:cs="Times New Roman"/>
                <w:i/>
                <w:sz w:val="20"/>
                <w:szCs w:val="20"/>
              </w:rPr>
            </w:pPr>
            <w:r w:rsidRPr="00FC7080">
              <w:rPr>
                <w:rFonts w:cs="Times New Roman"/>
                <w:i/>
                <w:sz w:val="20"/>
                <w:szCs w:val="20"/>
              </w:rPr>
              <w:t>Month</w:t>
            </w:r>
          </w:p>
        </w:tc>
        <w:tc>
          <w:tcPr>
            <w:tcW w:w="1209"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7</w:t>
            </w:r>
          </w:p>
        </w:tc>
        <w:tc>
          <w:tcPr>
            <w:tcW w:w="1090"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13.99</w:t>
            </w:r>
            <w:r w:rsidRPr="009D14A1">
              <w:rPr>
                <w:rFonts w:cs="Times New Roman"/>
                <w:sz w:val="20"/>
                <w:szCs w:val="20"/>
              </w:rPr>
              <w:t xml:space="preserve">    </w:t>
            </w:r>
          </w:p>
        </w:tc>
        <w:tc>
          <w:tcPr>
            <w:tcW w:w="1085" w:type="dxa"/>
            <w:vAlign w:val="center"/>
          </w:tcPr>
          <w:p w:rsidR="0007460B" w:rsidRPr="009D14A1" w:rsidRDefault="0007460B" w:rsidP="003B307B">
            <w:pPr>
              <w:spacing w:line="276" w:lineRule="auto"/>
              <w:jc w:val="right"/>
              <w:rPr>
                <w:rFonts w:cs="Times New Roman"/>
                <w:sz w:val="20"/>
                <w:szCs w:val="20"/>
              </w:rPr>
            </w:pPr>
            <w:r>
              <w:rPr>
                <w:rFonts w:cs="Times New Roman"/>
                <w:sz w:val="20"/>
                <w:szCs w:val="20"/>
              </w:rPr>
              <w:t>4221</w:t>
            </w:r>
            <w:r w:rsidRPr="009D14A1">
              <w:rPr>
                <w:rFonts w:cs="Times New Roman"/>
                <w:sz w:val="20"/>
                <w:szCs w:val="20"/>
              </w:rPr>
              <w:t xml:space="preserve"> </w:t>
            </w:r>
          </w:p>
        </w:tc>
        <w:tc>
          <w:tcPr>
            <w:tcW w:w="1497"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w:t>
            </w:r>
            <w:r>
              <w:rPr>
                <w:rFonts w:cs="Times New Roman"/>
                <w:sz w:val="20"/>
                <w:szCs w:val="20"/>
              </w:rPr>
              <w:t>57.92</w:t>
            </w:r>
          </w:p>
        </w:tc>
        <w:tc>
          <w:tcPr>
            <w:tcW w:w="662" w:type="dxa"/>
            <w:vAlign w:val="center"/>
          </w:tcPr>
          <w:p w:rsidR="0007460B" w:rsidRPr="009D14A1" w:rsidRDefault="0007460B" w:rsidP="003B307B">
            <w:pPr>
              <w:spacing w:line="276" w:lineRule="auto"/>
              <w:jc w:val="right"/>
              <w:rPr>
                <w:rFonts w:cs="Times New Roman"/>
                <w:sz w:val="20"/>
                <w:szCs w:val="20"/>
              </w:rPr>
            </w:pPr>
            <w:r w:rsidRPr="009D14A1">
              <w:rPr>
                <w:rFonts w:cs="Times New Roman"/>
                <w:sz w:val="20"/>
                <w:szCs w:val="20"/>
              </w:rPr>
              <w:t>0.</w:t>
            </w:r>
            <w:r>
              <w:rPr>
                <w:rFonts w:cs="Times New Roman"/>
                <w:sz w:val="20"/>
                <w:szCs w:val="20"/>
              </w:rPr>
              <w:t>08</w:t>
            </w:r>
          </w:p>
        </w:tc>
      </w:tr>
      <w:tr w:rsidR="0007460B" w:rsidRPr="00EE2641" w:rsidTr="003B307B">
        <w:trPr>
          <w:trHeight w:val="288"/>
        </w:trPr>
        <w:tc>
          <w:tcPr>
            <w:tcW w:w="1233" w:type="dxa"/>
            <w:tcBorders>
              <w:top w:val="single" w:sz="4" w:space="0" w:color="auto"/>
              <w:bottom w:val="single" w:sz="4" w:space="0" w:color="auto"/>
            </w:tcBorders>
          </w:tcPr>
          <w:p w:rsidR="0007460B" w:rsidRDefault="0007460B" w:rsidP="00BC1402">
            <w:pPr>
              <w:jc w:val="right"/>
              <w:rPr>
                <w:rFonts w:cs="Times New Roman"/>
                <w:sz w:val="20"/>
                <w:szCs w:val="20"/>
              </w:rPr>
            </w:pPr>
          </w:p>
        </w:tc>
        <w:tc>
          <w:tcPr>
            <w:tcW w:w="1273" w:type="dxa"/>
            <w:tcBorders>
              <w:top w:val="single" w:sz="4" w:space="0" w:color="auto"/>
              <w:bottom w:val="single" w:sz="4" w:space="0" w:color="auto"/>
            </w:tcBorders>
          </w:tcPr>
          <w:p w:rsidR="0007460B" w:rsidRDefault="0007460B" w:rsidP="003B307B">
            <w:pPr>
              <w:jc w:val="right"/>
              <w:rPr>
                <w:rFonts w:cs="Times New Roman"/>
                <w:sz w:val="20"/>
                <w:szCs w:val="20"/>
              </w:rPr>
            </w:pPr>
          </w:p>
        </w:tc>
        <w:tc>
          <w:tcPr>
            <w:tcW w:w="1527" w:type="dxa"/>
            <w:tcBorders>
              <w:top w:val="single" w:sz="4" w:space="0" w:color="auto"/>
              <w:bottom w:val="single" w:sz="4" w:space="0" w:color="auto"/>
            </w:tcBorders>
          </w:tcPr>
          <w:p w:rsidR="0007460B" w:rsidRPr="009D14A1" w:rsidRDefault="0007460B" w:rsidP="003B307B">
            <w:pPr>
              <w:spacing w:line="276" w:lineRule="auto"/>
              <w:rPr>
                <w:rFonts w:cs="Times New Roman"/>
                <w:sz w:val="20"/>
                <w:szCs w:val="20"/>
              </w:rPr>
            </w:pPr>
          </w:p>
        </w:tc>
        <w:tc>
          <w:tcPr>
            <w:tcW w:w="1209" w:type="dxa"/>
            <w:tcBorders>
              <w:top w:val="single" w:sz="4" w:space="0" w:color="auto"/>
              <w:bottom w:val="single" w:sz="4" w:space="0" w:color="auto"/>
            </w:tcBorders>
            <w:vAlign w:val="center"/>
          </w:tcPr>
          <w:p w:rsidR="0007460B" w:rsidRPr="009D14A1" w:rsidRDefault="0007460B" w:rsidP="00D80E27">
            <w:pPr>
              <w:jc w:val="right"/>
              <w:rPr>
                <w:rFonts w:cs="Times New Roman"/>
                <w:sz w:val="20"/>
                <w:szCs w:val="20"/>
              </w:rPr>
            </w:pPr>
          </w:p>
        </w:tc>
        <w:tc>
          <w:tcPr>
            <w:tcW w:w="1090" w:type="dxa"/>
            <w:tcBorders>
              <w:top w:val="single" w:sz="4" w:space="0" w:color="auto"/>
              <w:bottom w:val="single" w:sz="4" w:space="0" w:color="auto"/>
            </w:tcBorders>
            <w:vAlign w:val="center"/>
          </w:tcPr>
          <w:p w:rsidR="0007460B" w:rsidRPr="009D14A1" w:rsidRDefault="0007460B" w:rsidP="00D80E27">
            <w:pPr>
              <w:jc w:val="right"/>
              <w:rPr>
                <w:rFonts w:cs="Times New Roman"/>
                <w:sz w:val="20"/>
                <w:szCs w:val="20"/>
              </w:rPr>
            </w:pPr>
          </w:p>
        </w:tc>
        <w:tc>
          <w:tcPr>
            <w:tcW w:w="1085" w:type="dxa"/>
            <w:tcBorders>
              <w:top w:val="single" w:sz="4" w:space="0" w:color="auto"/>
              <w:bottom w:val="single" w:sz="4" w:space="0" w:color="auto"/>
            </w:tcBorders>
            <w:vAlign w:val="center"/>
          </w:tcPr>
          <w:p w:rsidR="0007460B" w:rsidRPr="009D14A1" w:rsidRDefault="0007460B" w:rsidP="00542E3B">
            <w:pPr>
              <w:jc w:val="right"/>
              <w:rPr>
                <w:rFonts w:cs="Times New Roman"/>
                <w:sz w:val="20"/>
                <w:szCs w:val="20"/>
              </w:rPr>
            </w:pPr>
          </w:p>
        </w:tc>
        <w:tc>
          <w:tcPr>
            <w:tcW w:w="1497" w:type="dxa"/>
            <w:tcBorders>
              <w:top w:val="single" w:sz="4" w:space="0" w:color="auto"/>
              <w:bottom w:val="single" w:sz="4" w:space="0" w:color="auto"/>
            </w:tcBorders>
            <w:vAlign w:val="center"/>
          </w:tcPr>
          <w:p w:rsidR="0007460B" w:rsidRPr="009D14A1" w:rsidRDefault="0007460B" w:rsidP="00542E3B">
            <w:pPr>
              <w:jc w:val="right"/>
              <w:rPr>
                <w:rFonts w:cs="Times New Roman"/>
                <w:sz w:val="20"/>
                <w:szCs w:val="20"/>
              </w:rPr>
            </w:pPr>
          </w:p>
        </w:tc>
        <w:tc>
          <w:tcPr>
            <w:tcW w:w="662" w:type="dxa"/>
            <w:tcBorders>
              <w:top w:val="single" w:sz="4" w:space="0" w:color="auto"/>
              <w:bottom w:val="single" w:sz="4" w:space="0" w:color="auto"/>
            </w:tcBorders>
            <w:vAlign w:val="center"/>
          </w:tcPr>
          <w:p w:rsidR="0007460B" w:rsidRPr="009D14A1" w:rsidRDefault="0007460B" w:rsidP="00542E3B">
            <w:pPr>
              <w:jc w:val="right"/>
              <w:rPr>
                <w:rFonts w:cs="Times New Roman"/>
                <w:sz w:val="20"/>
                <w:szCs w:val="20"/>
              </w:rPr>
            </w:pPr>
          </w:p>
        </w:tc>
      </w:tr>
      <w:tr w:rsidR="0007460B" w:rsidRPr="00EE2641" w:rsidTr="003B307B">
        <w:trPr>
          <w:trHeight w:val="288"/>
        </w:trPr>
        <w:tc>
          <w:tcPr>
            <w:tcW w:w="1233" w:type="dxa"/>
            <w:tcBorders>
              <w:top w:val="single" w:sz="4" w:space="0" w:color="auto"/>
            </w:tcBorders>
          </w:tcPr>
          <w:p w:rsidR="0007460B" w:rsidRDefault="00BB64CD" w:rsidP="00D80E27">
            <w:pPr>
              <w:rPr>
                <w:rFonts w:cs="Times New Roman"/>
                <w:sz w:val="20"/>
                <w:szCs w:val="20"/>
              </w:rPr>
            </w:pPr>
            <w:r>
              <w:rPr>
                <w:rFonts w:cs="Times New Roman"/>
                <w:sz w:val="20"/>
                <w:szCs w:val="20"/>
              </w:rPr>
              <w:t>Binomial</w:t>
            </w:r>
          </w:p>
        </w:tc>
        <w:tc>
          <w:tcPr>
            <w:tcW w:w="1273" w:type="dxa"/>
            <w:vMerge w:val="restart"/>
            <w:tcBorders>
              <w:top w:val="single" w:sz="4" w:space="0" w:color="auto"/>
            </w:tcBorders>
          </w:tcPr>
          <w:p w:rsidR="0007460B" w:rsidRPr="009D14A1" w:rsidRDefault="0007460B" w:rsidP="00D80E27">
            <w:pPr>
              <w:rPr>
                <w:rFonts w:cs="Times New Roman"/>
                <w:sz w:val="20"/>
                <w:szCs w:val="20"/>
              </w:rPr>
            </w:pPr>
            <w:r>
              <w:rPr>
                <w:rFonts w:cs="Times New Roman"/>
                <w:sz w:val="20"/>
                <w:szCs w:val="20"/>
              </w:rPr>
              <w:t>1995/96–2004/05</w:t>
            </w:r>
          </w:p>
        </w:tc>
        <w:tc>
          <w:tcPr>
            <w:tcW w:w="1527" w:type="dxa"/>
            <w:tcBorders>
              <w:top w:val="single" w:sz="4" w:space="0" w:color="auto"/>
            </w:tcBorders>
          </w:tcPr>
          <w:p w:rsidR="0007460B" w:rsidRPr="009D14A1" w:rsidRDefault="0007460B" w:rsidP="008654D6">
            <w:pPr>
              <w:spacing w:line="276" w:lineRule="auto"/>
              <w:rPr>
                <w:rFonts w:cs="Times New Roman"/>
                <w:sz w:val="20"/>
                <w:szCs w:val="20"/>
              </w:rPr>
            </w:pPr>
            <w:r w:rsidRPr="00FC7080">
              <w:rPr>
                <w:rFonts w:cs="Times New Roman"/>
                <w:i/>
                <w:sz w:val="20"/>
                <w:szCs w:val="20"/>
              </w:rPr>
              <w:t>Year</w:t>
            </w:r>
            <w:r w:rsidRPr="009D14A1">
              <w:rPr>
                <w:rFonts w:cs="Times New Roman"/>
                <w:sz w:val="20"/>
                <w:szCs w:val="20"/>
              </w:rPr>
              <w:t xml:space="preserve"> </w:t>
            </w:r>
            <w:r>
              <w:rPr>
                <w:rFonts w:cs="Times New Roman"/>
                <w:sz w:val="20"/>
                <w:szCs w:val="20"/>
              </w:rPr>
              <w:t>+</w:t>
            </w:r>
            <w:r w:rsidRPr="00FC7080">
              <w:rPr>
                <w:rFonts w:cs="Times New Roman"/>
                <w:i/>
                <w:sz w:val="20"/>
                <w:szCs w:val="20"/>
              </w:rPr>
              <w:t>Soak</w:t>
            </w:r>
          </w:p>
        </w:tc>
        <w:tc>
          <w:tcPr>
            <w:tcW w:w="1209" w:type="dxa"/>
            <w:tcBorders>
              <w:top w:val="single" w:sz="4" w:space="0" w:color="auto"/>
            </w:tcBorders>
            <w:vAlign w:val="center"/>
          </w:tcPr>
          <w:p w:rsidR="0007460B" w:rsidRPr="009D14A1" w:rsidRDefault="0007460B" w:rsidP="00D80E27">
            <w:pPr>
              <w:jc w:val="right"/>
              <w:rPr>
                <w:rFonts w:cs="Times New Roman"/>
                <w:sz w:val="20"/>
                <w:szCs w:val="20"/>
              </w:rPr>
            </w:pPr>
          </w:p>
        </w:tc>
        <w:tc>
          <w:tcPr>
            <w:tcW w:w="1090" w:type="dxa"/>
            <w:tcBorders>
              <w:top w:val="single" w:sz="4" w:space="0" w:color="auto"/>
            </w:tcBorders>
            <w:vAlign w:val="center"/>
          </w:tcPr>
          <w:p w:rsidR="0007460B" w:rsidRPr="009D14A1" w:rsidRDefault="0007460B" w:rsidP="00D80E27">
            <w:pPr>
              <w:jc w:val="right"/>
              <w:rPr>
                <w:rFonts w:cs="Times New Roman"/>
                <w:sz w:val="20"/>
                <w:szCs w:val="20"/>
              </w:rPr>
            </w:pPr>
          </w:p>
        </w:tc>
        <w:tc>
          <w:tcPr>
            <w:tcW w:w="1085" w:type="dxa"/>
            <w:tcBorders>
              <w:top w:val="single" w:sz="4" w:space="0" w:color="auto"/>
            </w:tcBorders>
            <w:vAlign w:val="center"/>
          </w:tcPr>
          <w:p w:rsidR="0007460B" w:rsidRPr="009D14A1" w:rsidRDefault="0007460B" w:rsidP="00542E3B">
            <w:pPr>
              <w:jc w:val="right"/>
              <w:rPr>
                <w:rFonts w:cs="Times New Roman"/>
                <w:sz w:val="20"/>
                <w:szCs w:val="20"/>
              </w:rPr>
            </w:pPr>
            <w:r>
              <w:t>31955</w:t>
            </w:r>
          </w:p>
        </w:tc>
        <w:tc>
          <w:tcPr>
            <w:tcW w:w="1497" w:type="dxa"/>
            <w:tcBorders>
              <w:top w:val="single" w:sz="4" w:space="0" w:color="auto"/>
            </w:tcBorders>
            <w:vAlign w:val="center"/>
          </w:tcPr>
          <w:p w:rsidR="0007460B" w:rsidRPr="009D14A1" w:rsidRDefault="0007460B" w:rsidP="00542E3B">
            <w:pPr>
              <w:jc w:val="right"/>
              <w:rPr>
                <w:rFonts w:cs="Times New Roman"/>
                <w:sz w:val="20"/>
                <w:szCs w:val="20"/>
              </w:rPr>
            </w:pPr>
            <w:r>
              <w:t xml:space="preserve">-33.96  </w:t>
            </w:r>
          </w:p>
        </w:tc>
        <w:tc>
          <w:tcPr>
            <w:tcW w:w="662" w:type="dxa"/>
            <w:tcBorders>
              <w:top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0.04</w:t>
            </w:r>
          </w:p>
        </w:tc>
      </w:tr>
      <w:tr w:rsidR="0007460B" w:rsidRPr="00EE2641" w:rsidTr="003B307B">
        <w:trPr>
          <w:trHeight w:val="288"/>
        </w:trPr>
        <w:tc>
          <w:tcPr>
            <w:tcW w:w="1233" w:type="dxa"/>
          </w:tcPr>
          <w:p w:rsidR="0007460B" w:rsidRDefault="0007460B" w:rsidP="00542E3B">
            <w:pPr>
              <w:rPr>
                <w:rFonts w:cs="Times New Roman"/>
                <w:sz w:val="20"/>
                <w:szCs w:val="20"/>
              </w:rPr>
            </w:pPr>
          </w:p>
        </w:tc>
        <w:tc>
          <w:tcPr>
            <w:tcW w:w="1273" w:type="dxa"/>
            <w:vMerge/>
          </w:tcPr>
          <w:p w:rsidR="0007460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 xml:space="preserve">Captain </w:t>
            </w:r>
          </w:p>
        </w:tc>
        <w:tc>
          <w:tcPr>
            <w:tcW w:w="1209" w:type="dxa"/>
            <w:vAlign w:val="center"/>
          </w:tcPr>
          <w:p w:rsidR="0007460B" w:rsidRPr="009D14A1" w:rsidRDefault="0007460B" w:rsidP="00D80E27">
            <w:pPr>
              <w:jc w:val="right"/>
              <w:rPr>
                <w:rFonts w:cs="Times New Roman"/>
                <w:sz w:val="20"/>
                <w:szCs w:val="20"/>
              </w:rPr>
            </w:pPr>
            <w:r>
              <w:rPr>
                <w:rFonts w:cs="Times New Roman"/>
                <w:sz w:val="20"/>
                <w:szCs w:val="20"/>
              </w:rPr>
              <w:t>-40</w:t>
            </w:r>
          </w:p>
        </w:tc>
        <w:tc>
          <w:tcPr>
            <w:tcW w:w="1090" w:type="dxa"/>
            <w:vAlign w:val="center"/>
          </w:tcPr>
          <w:p w:rsidR="0007460B" w:rsidRPr="009D14A1" w:rsidRDefault="0007460B" w:rsidP="00D80E27">
            <w:pPr>
              <w:jc w:val="right"/>
              <w:rPr>
                <w:rFonts w:cs="Times New Roman"/>
                <w:sz w:val="20"/>
                <w:szCs w:val="20"/>
              </w:rPr>
            </w:pPr>
            <w:r>
              <w:rPr>
                <w:rFonts w:cs="Times New Roman"/>
                <w:sz w:val="20"/>
                <w:szCs w:val="20"/>
              </w:rPr>
              <w:t>-79.97</w:t>
            </w:r>
          </w:p>
        </w:tc>
        <w:tc>
          <w:tcPr>
            <w:tcW w:w="1085" w:type="dxa"/>
            <w:vAlign w:val="center"/>
          </w:tcPr>
          <w:p w:rsidR="0007460B" w:rsidRPr="009D14A1" w:rsidRDefault="0007460B" w:rsidP="00542E3B">
            <w:pPr>
              <w:jc w:val="right"/>
              <w:rPr>
                <w:rFonts w:cs="Times New Roman"/>
                <w:sz w:val="20"/>
                <w:szCs w:val="20"/>
              </w:rPr>
            </w:pPr>
            <w:r>
              <w:t>31915</w:t>
            </w:r>
          </w:p>
        </w:tc>
        <w:tc>
          <w:tcPr>
            <w:tcW w:w="1497" w:type="dxa"/>
            <w:vAlign w:val="center"/>
          </w:tcPr>
          <w:p w:rsidR="0007460B" w:rsidRPr="009D14A1" w:rsidRDefault="0007460B" w:rsidP="00542E3B">
            <w:pPr>
              <w:jc w:val="right"/>
              <w:rPr>
                <w:rFonts w:cs="Times New Roman"/>
                <w:sz w:val="20"/>
                <w:szCs w:val="20"/>
              </w:rPr>
            </w:pPr>
            <w:r>
              <w:t>-113.93</w:t>
            </w:r>
          </w:p>
        </w:tc>
        <w:tc>
          <w:tcPr>
            <w:tcW w:w="662" w:type="dxa"/>
            <w:vAlign w:val="center"/>
          </w:tcPr>
          <w:p w:rsidR="0007460B" w:rsidRPr="009D14A1" w:rsidRDefault="0007460B" w:rsidP="00542E3B">
            <w:pPr>
              <w:jc w:val="right"/>
              <w:rPr>
                <w:rFonts w:cs="Times New Roman"/>
                <w:sz w:val="20"/>
                <w:szCs w:val="20"/>
              </w:rPr>
            </w:pPr>
            <w:r>
              <w:rPr>
                <w:rFonts w:cs="Times New Roman"/>
                <w:sz w:val="20"/>
                <w:szCs w:val="20"/>
              </w:rPr>
              <w:t>0.07</w:t>
            </w:r>
          </w:p>
        </w:tc>
      </w:tr>
      <w:tr w:rsidR="0007460B" w:rsidRPr="00EE2641" w:rsidTr="003B307B">
        <w:trPr>
          <w:trHeight w:val="288"/>
        </w:trPr>
        <w:tc>
          <w:tcPr>
            <w:tcW w:w="1233" w:type="dxa"/>
            <w:tcBorders>
              <w:bottom w:val="single" w:sz="4" w:space="0" w:color="auto"/>
            </w:tcBorders>
          </w:tcPr>
          <w:p w:rsidR="0007460B" w:rsidRDefault="0007460B" w:rsidP="00542E3B">
            <w:pPr>
              <w:rPr>
                <w:rFonts w:cs="Times New Roman"/>
                <w:sz w:val="20"/>
                <w:szCs w:val="20"/>
              </w:rPr>
            </w:pPr>
          </w:p>
        </w:tc>
        <w:tc>
          <w:tcPr>
            <w:tcW w:w="1273" w:type="dxa"/>
            <w:vMerge/>
            <w:tcBorders>
              <w:bottom w:val="single" w:sz="4" w:space="0" w:color="auto"/>
            </w:tcBorders>
          </w:tcPr>
          <w:p w:rsidR="0007460B" w:rsidRDefault="0007460B" w:rsidP="00542E3B">
            <w:pPr>
              <w:rPr>
                <w:rFonts w:cs="Times New Roman"/>
                <w:sz w:val="20"/>
                <w:szCs w:val="20"/>
              </w:rPr>
            </w:pPr>
          </w:p>
        </w:tc>
        <w:tc>
          <w:tcPr>
            <w:tcW w:w="1527" w:type="dxa"/>
            <w:tcBorders>
              <w:bottom w:val="single" w:sz="4" w:space="0" w:color="auto"/>
            </w:tcBorders>
          </w:tcPr>
          <w:p w:rsidR="0007460B" w:rsidRPr="00FC7080" w:rsidRDefault="0007460B" w:rsidP="00542E3B">
            <w:pPr>
              <w:rPr>
                <w:rFonts w:cs="Times New Roman"/>
                <w:i/>
                <w:sz w:val="20"/>
                <w:szCs w:val="20"/>
              </w:rPr>
            </w:pPr>
            <w:r w:rsidRPr="00FC7080">
              <w:rPr>
                <w:rFonts w:cs="Times New Roman"/>
                <w:i/>
                <w:sz w:val="20"/>
                <w:szCs w:val="20"/>
              </w:rPr>
              <w:t>Gear</w:t>
            </w:r>
          </w:p>
        </w:tc>
        <w:tc>
          <w:tcPr>
            <w:tcW w:w="1209"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-14</w:t>
            </w:r>
          </w:p>
        </w:tc>
        <w:tc>
          <w:tcPr>
            <w:tcW w:w="1090"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-27.98</w:t>
            </w:r>
          </w:p>
        </w:tc>
        <w:tc>
          <w:tcPr>
            <w:tcW w:w="1085"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31901</w:t>
            </w:r>
          </w:p>
        </w:tc>
        <w:tc>
          <w:tcPr>
            <w:tcW w:w="1497"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-141.90</w:t>
            </w:r>
          </w:p>
        </w:tc>
        <w:tc>
          <w:tcPr>
            <w:tcW w:w="662" w:type="dxa"/>
            <w:tcBorders>
              <w:bottom w:val="single" w:sz="4" w:space="0" w:color="auto"/>
            </w:tcBorders>
            <w:vAlign w:val="center"/>
          </w:tcPr>
          <w:p w:rsidR="0007460B" w:rsidRPr="009D14A1" w:rsidRDefault="0007460B" w:rsidP="00542E3B">
            <w:pPr>
              <w:jc w:val="right"/>
              <w:rPr>
                <w:rFonts w:cs="Times New Roman"/>
                <w:sz w:val="20"/>
                <w:szCs w:val="20"/>
              </w:rPr>
            </w:pPr>
            <w:r>
              <w:rPr>
                <w:rFonts w:cs="Times New Roman"/>
                <w:sz w:val="20"/>
                <w:szCs w:val="20"/>
              </w:rPr>
              <w:t>0.10</w:t>
            </w:r>
          </w:p>
        </w:tc>
      </w:tr>
      <w:tr w:rsidR="0007460B" w:rsidRPr="00EE2641" w:rsidTr="003B307B">
        <w:trPr>
          <w:trHeight w:val="288"/>
        </w:trPr>
        <w:tc>
          <w:tcPr>
            <w:tcW w:w="1233" w:type="dxa"/>
          </w:tcPr>
          <w:p w:rsidR="0007460B" w:rsidRDefault="0007460B" w:rsidP="00D80E27">
            <w:pPr>
              <w:rPr>
                <w:rFonts w:cs="Times New Roman"/>
                <w:sz w:val="20"/>
                <w:szCs w:val="20"/>
              </w:rPr>
            </w:pPr>
          </w:p>
        </w:tc>
        <w:tc>
          <w:tcPr>
            <w:tcW w:w="1273" w:type="dxa"/>
            <w:vMerge w:val="restart"/>
          </w:tcPr>
          <w:p w:rsidR="0007460B" w:rsidRPr="009D14A1" w:rsidRDefault="0007460B" w:rsidP="00D80E27">
            <w:pPr>
              <w:rPr>
                <w:rFonts w:cs="Times New Roman"/>
                <w:sz w:val="20"/>
                <w:szCs w:val="20"/>
              </w:rPr>
            </w:pPr>
            <w:r>
              <w:rPr>
                <w:rFonts w:cs="Times New Roman"/>
                <w:sz w:val="20"/>
                <w:szCs w:val="20"/>
              </w:rPr>
              <w:t>2005/06–2010/11</w:t>
            </w:r>
          </w:p>
        </w:tc>
        <w:tc>
          <w:tcPr>
            <w:tcW w:w="1527" w:type="dxa"/>
          </w:tcPr>
          <w:p w:rsidR="0007460B" w:rsidRPr="009D14A1" w:rsidRDefault="0007460B" w:rsidP="008654D6">
            <w:pPr>
              <w:spacing w:line="276" w:lineRule="auto"/>
              <w:rPr>
                <w:rFonts w:cs="Times New Roman"/>
                <w:sz w:val="20"/>
                <w:szCs w:val="20"/>
              </w:rPr>
            </w:pPr>
            <w:r w:rsidRPr="00FC7080">
              <w:rPr>
                <w:rFonts w:cs="Times New Roman"/>
                <w:i/>
                <w:sz w:val="20"/>
                <w:szCs w:val="20"/>
              </w:rPr>
              <w:t>Year</w:t>
            </w:r>
            <w:r>
              <w:rPr>
                <w:rFonts w:cs="Times New Roman"/>
                <w:sz w:val="20"/>
                <w:szCs w:val="20"/>
              </w:rPr>
              <w:t>+</w:t>
            </w:r>
            <w:r w:rsidRPr="00FC7080">
              <w:rPr>
                <w:rFonts w:cs="Times New Roman"/>
                <w:i/>
                <w:sz w:val="20"/>
                <w:szCs w:val="20"/>
              </w:rPr>
              <w:t>Soak</w:t>
            </w:r>
          </w:p>
        </w:tc>
        <w:tc>
          <w:tcPr>
            <w:tcW w:w="1209" w:type="dxa"/>
            <w:vAlign w:val="center"/>
          </w:tcPr>
          <w:p w:rsidR="0007460B" w:rsidRPr="009D14A1" w:rsidRDefault="0007460B" w:rsidP="00D80E27">
            <w:pPr>
              <w:jc w:val="right"/>
              <w:rPr>
                <w:rFonts w:cs="Times New Roman"/>
                <w:sz w:val="20"/>
                <w:szCs w:val="20"/>
              </w:rPr>
            </w:pPr>
          </w:p>
        </w:tc>
        <w:tc>
          <w:tcPr>
            <w:tcW w:w="1090" w:type="dxa"/>
            <w:vAlign w:val="center"/>
          </w:tcPr>
          <w:p w:rsidR="0007460B" w:rsidRPr="009D14A1" w:rsidRDefault="0007460B" w:rsidP="00D80E27">
            <w:pPr>
              <w:jc w:val="right"/>
              <w:rPr>
                <w:rFonts w:cs="Times New Roman"/>
                <w:sz w:val="20"/>
                <w:szCs w:val="20"/>
              </w:rPr>
            </w:pPr>
          </w:p>
        </w:tc>
        <w:tc>
          <w:tcPr>
            <w:tcW w:w="1085" w:type="dxa"/>
            <w:vAlign w:val="center"/>
          </w:tcPr>
          <w:p w:rsidR="0007460B" w:rsidRPr="009D14A1" w:rsidRDefault="0007460B" w:rsidP="00542E3B">
            <w:pPr>
              <w:jc w:val="right"/>
              <w:rPr>
                <w:rFonts w:cs="Times New Roman"/>
                <w:sz w:val="20"/>
                <w:szCs w:val="20"/>
              </w:rPr>
            </w:pPr>
            <w:r>
              <w:rPr>
                <w:rFonts w:cs="Times New Roman"/>
                <w:sz w:val="20"/>
                <w:szCs w:val="20"/>
              </w:rPr>
              <w:t>4196</w:t>
            </w:r>
          </w:p>
        </w:tc>
        <w:tc>
          <w:tcPr>
            <w:tcW w:w="1497" w:type="dxa"/>
            <w:vAlign w:val="center"/>
          </w:tcPr>
          <w:p w:rsidR="0007460B" w:rsidRPr="009D14A1" w:rsidRDefault="0007460B" w:rsidP="00542E3B">
            <w:pPr>
              <w:jc w:val="right"/>
              <w:rPr>
                <w:rFonts w:cs="Times New Roman"/>
                <w:sz w:val="20"/>
                <w:szCs w:val="20"/>
              </w:rPr>
            </w:pPr>
            <w:r>
              <w:rPr>
                <w:rFonts w:cs="Times New Roman"/>
                <w:sz w:val="20"/>
                <w:szCs w:val="20"/>
              </w:rPr>
              <w:t>-27.97</w:t>
            </w:r>
          </w:p>
        </w:tc>
        <w:tc>
          <w:tcPr>
            <w:tcW w:w="662" w:type="dxa"/>
            <w:vAlign w:val="center"/>
          </w:tcPr>
          <w:p w:rsidR="0007460B" w:rsidRPr="009D14A1" w:rsidRDefault="0007460B" w:rsidP="00542E3B">
            <w:pPr>
              <w:jc w:val="right"/>
              <w:rPr>
                <w:rFonts w:cs="Times New Roman"/>
                <w:sz w:val="20"/>
                <w:szCs w:val="20"/>
              </w:rPr>
            </w:pPr>
            <w:r>
              <w:rPr>
                <w:rFonts w:cs="Times New Roman"/>
                <w:sz w:val="20"/>
                <w:szCs w:val="20"/>
              </w:rPr>
              <w:t>0.03</w:t>
            </w:r>
          </w:p>
        </w:tc>
      </w:tr>
      <w:tr w:rsidR="0007460B" w:rsidRPr="00EE2641" w:rsidTr="003B307B">
        <w:trPr>
          <w:trHeight w:val="288"/>
        </w:trPr>
        <w:tc>
          <w:tcPr>
            <w:tcW w:w="1233" w:type="dxa"/>
          </w:tcPr>
          <w:p w:rsidR="0007460B" w:rsidRDefault="0007460B" w:rsidP="00542E3B">
            <w:pPr>
              <w:rPr>
                <w:rFonts w:cs="Times New Roman"/>
                <w:sz w:val="20"/>
                <w:szCs w:val="20"/>
              </w:rPr>
            </w:pPr>
          </w:p>
        </w:tc>
        <w:tc>
          <w:tcPr>
            <w:tcW w:w="1273" w:type="dxa"/>
            <w:vMerge/>
          </w:tcPr>
          <w:p w:rsidR="0007460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 xml:space="preserve">Vessel </w:t>
            </w:r>
          </w:p>
        </w:tc>
        <w:tc>
          <w:tcPr>
            <w:tcW w:w="1209" w:type="dxa"/>
            <w:vAlign w:val="center"/>
          </w:tcPr>
          <w:p w:rsidR="0007460B" w:rsidRPr="009D14A1" w:rsidRDefault="0007460B" w:rsidP="00D80E27">
            <w:pPr>
              <w:jc w:val="right"/>
              <w:rPr>
                <w:rFonts w:cs="Times New Roman"/>
                <w:sz w:val="20"/>
                <w:szCs w:val="20"/>
              </w:rPr>
            </w:pPr>
            <w:r>
              <w:rPr>
                <w:rFonts w:cs="Times New Roman"/>
                <w:sz w:val="20"/>
                <w:szCs w:val="20"/>
              </w:rPr>
              <w:t>-7</w:t>
            </w:r>
          </w:p>
        </w:tc>
        <w:tc>
          <w:tcPr>
            <w:tcW w:w="1090" w:type="dxa"/>
            <w:vAlign w:val="center"/>
          </w:tcPr>
          <w:p w:rsidR="0007460B" w:rsidRPr="009D14A1" w:rsidRDefault="0007460B" w:rsidP="00D80E27">
            <w:pPr>
              <w:jc w:val="right"/>
              <w:rPr>
                <w:rFonts w:cs="Times New Roman"/>
                <w:sz w:val="20"/>
                <w:szCs w:val="20"/>
              </w:rPr>
            </w:pPr>
            <w:r>
              <w:rPr>
                <w:rFonts w:cs="Times New Roman"/>
                <w:sz w:val="20"/>
                <w:szCs w:val="20"/>
              </w:rPr>
              <w:t>-13.96</w:t>
            </w:r>
          </w:p>
        </w:tc>
        <w:tc>
          <w:tcPr>
            <w:tcW w:w="1085" w:type="dxa"/>
            <w:vAlign w:val="center"/>
          </w:tcPr>
          <w:p w:rsidR="0007460B" w:rsidRPr="009D14A1" w:rsidRDefault="0007460B" w:rsidP="00542E3B">
            <w:pPr>
              <w:jc w:val="right"/>
              <w:rPr>
                <w:rFonts w:cs="Times New Roman"/>
                <w:sz w:val="20"/>
                <w:szCs w:val="20"/>
              </w:rPr>
            </w:pPr>
            <w:r>
              <w:rPr>
                <w:rFonts w:cs="Times New Roman"/>
                <w:sz w:val="20"/>
                <w:szCs w:val="20"/>
              </w:rPr>
              <w:t>4189</w:t>
            </w:r>
          </w:p>
        </w:tc>
        <w:tc>
          <w:tcPr>
            <w:tcW w:w="1497" w:type="dxa"/>
            <w:vAlign w:val="center"/>
          </w:tcPr>
          <w:p w:rsidR="0007460B" w:rsidRPr="009D14A1" w:rsidRDefault="0007460B" w:rsidP="00542E3B">
            <w:pPr>
              <w:jc w:val="right"/>
              <w:rPr>
                <w:rFonts w:cs="Times New Roman"/>
                <w:sz w:val="20"/>
                <w:szCs w:val="20"/>
              </w:rPr>
            </w:pPr>
            <w:r>
              <w:rPr>
                <w:rFonts w:cs="Times New Roman"/>
                <w:sz w:val="20"/>
                <w:szCs w:val="20"/>
              </w:rPr>
              <w:t>-41.93</w:t>
            </w:r>
          </w:p>
        </w:tc>
        <w:tc>
          <w:tcPr>
            <w:tcW w:w="662" w:type="dxa"/>
            <w:vAlign w:val="center"/>
          </w:tcPr>
          <w:p w:rsidR="0007460B" w:rsidRPr="009D14A1" w:rsidRDefault="0007460B" w:rsidP="00542E3B">
            <w:pPr>
              <w:jc w:val="right"/>
              <w:rPr>
                <w:rFonts w:cs="Times New Roman"/>
                <w:sz w:val="20"/>
                <w:szCs w:val="20"/>
              </w:rPr>
            </w:pPr>
            <w:r>
              <w:rPr>
                <w:rFonts w:cs="Times New Roman"/>
                <w:sz w:val="20"/>
                <w:szCs w:val="20"/>
              </w:rPr>
              <w:t>0.07</w:t>
            </w:r>
          </w:p>
        </w:tc>
      </w:tr>
      <w:tr w:rsidR="0007460B" w:rsidRPr="00EE2641" w:rsidTr="003B307B">
        <w:trPr>
          <w:trHeight w:val="288"/>
        </w:trPr>
        <w:tc>
          <w:tcPr>
            <w:tcW w:w="1233" w:type="dxa"/>
            <w:tcBorders>
              <w:bottom w:val="single" w:sz="12" w:space="0" w:color="auto"/>
            </w:tcBorders>
          </w:tcPr>
          <w:p w:rsidR="0007460B" w:rsidRDefault="0007460B" w:rsidP="00542E3B">
            <w:pPr>
              <w:rPr>
                <w:rFonts w:cs="Times New Roman"/>
                <w:sz w:val="20"/>
                <w:szCs w:val="20"/>
              </w:rPr>
            </w:pPr>
          </w:p>
        </w:tc>
        <w:tc>
          <w:tcPr>
            <w:tcW w:w="1273" w:type="dxa"/>
            <w:vMerge/>
            <w:tcBorders>
              <w:bottom w:val="single" w:sz="12" w:space="0" w:color="auto"/>
            </w:tcBorders>
          </w:tcPr>
          <w:p w:rsidR="0007460B" w:rsidRDefault="0007460B" w:rsidP="00542E3B">
            <w:pPr>
              <w:rPr>
                <w:rFonts w:cs="Times New Roman"/>
                <w:sz w:val="20"/>
                <w:szCs w:val="20"/>
              </w:rPr>
            </w:pPr>
          </w:p>
        </w:tc>
        <w:tc>
          <w:tcPr>
            <w:tcW w:w="1527" w:type="dxa"/>
            <w:tcBorders>
              <w:bottom w:val="single" w:sz="12" w:space="0" w:color="auto"/>
            </w:tcBorders>
          </w:tcPr>
          <w:p w:rsidR="0007460B" w:rsidRPr="00FC7080" w:rsidRDefault="0007460B" w:rsidP="00542E3B">
            <w:pPr>
              <w:rPr>
                <w:rFonts w:cs="Times New Roman"/>
                <w:i/>
                <w:sz w:val="20"/>
                <w:szCs w:val="20"/>
              </w:rPr>
            </w:pPr>
            <w:r w:rsidRPr="00FC7080">
              <w:rPr>
                <w:rFonts w:cs="Times New Roman"/>
                <w:i/>
                <w:sz w:val="20"/>
                <w:szCs w:val="20"/>
              </w:rPr>
              <w:t>Month</w:t>
            </w:r>
          </w:p>
        </w:tc>
        <w:tc>
          <w:tcPr>
            <w:tcW w:w="1209" w:type="dxa"/>
            <w:tcBorders>
              <w:bottom w:val="single" w:sz="12" w:space="0" w:color="auto"/>
            </w:tcBorders>
            <w:vAlign w:val="center"/>
          </w:tcPr>
          <w:p w:rsidR="0007460B" w:rsidRPr="009D14A1" w:rsidRDefault="0007460B" w:rsidP="00542E3B">
            <w:pPr>
              <w:jc w:val="right"/>
              <w:rPr>
                <w:rFonts w:cs="Times New Roman"/>
                <w:sz w:val="20"/>
                <w:szCs w:val="20"/>
              </w:rPr>
            </w:pPr>
            <w:r>
              <w:rPr>
                <w:rFonts w:cs="Times New Roman"/>
                <w:sz w:val="20"/>
                <w:szCs w:val="20"/>
              </w:rPr>
              <w:t>-7</w:t>
            </w:r>
          </w:p>
        </w:tc>
        <w:tc>
          <w:tcPr>
            <w:tcW w:w="1090" w:type="dxa"/>
            <w:tcBorders>
              <w:bottom w:val="single" w:sz="12" w:space="0" w:color="auto"/>
            </w:tcBorders>
            <w:vAlign w:val="center"/>
          </w:tcPr>
          <w:p w:rsidR="0007460B" w:rsidRPr="009D14A1" w:rsidRDefault="0007460B" w:rsidP="00542E3B">
            <w:pPr>
              <w:jc w:val="right"/>
              <w:rPr>
                <w:rFonts w:cs="Times New Roman"/>
                <w:sz w:val="20"/>
                <w:szCs w:val="20"/>
              </w:rPr>
            </w:pPr>
            <w:r>
              <w:rPr>
                <w:rFonts w:cs="Times New Roman"/>
                <w:sz w:val="20"/>
                <w:szCs w:val="20"/>
              </w:rPr>
              <w:t>-13.99</w:t>
            </w:r>
          </w:p>
        </w:tc>
        <w:tc>
          <w:tcPr>
            <w:tcW w:w="1085" w:type="dxa"/>
            <w:tcBorders>
              <w:bottom w:val="single" w:sz="12" w:space="0" w:color="auto"/>
            </w:tcBorders>
            <w:vAlign w:val="center"/>
          </w:tcPr>
          <w:p w:rsidR="0007460B" w:rsidRPr="009D14A1" w:rsidRDefault="0007460B" w:rsidP="00542E3B">
            <w:pPr>
              <w:jc w:val="right"/>
              <w:rPr>
                <w:rFonts w:cs="Times New Roman"/>
                <w:sz w:val="20"/>
                <w:szCs w:val="20"/>
              </w:rPr>
            </w:pPr>
            <w:r>
              <w:rPr>
                <w:rFonts w:cs="Times New Roman"/>
                <w:sz w:val="20"/>
                <w:szCs w:val="20"/>
              </w:rPr>
              <w:t>4182</w:t>
            </w:r>
          </w:p>
        </w:tc>
        <w:tc>
          <w:tcPr>
            <w:tcW w:w="1497" w:type="dxa"/>
            <w:tcBorders>
              <w:bottom w:val="single" w:sz="12" w:space="0" w:color="auto"/>
            </w:tcBorders>
            <w:vAlign w:val="center"/>
          </w:tcPr>
          <w:p w:rsidR="0007460B" w:rsidRPr="009D14A1" w:rsidRDefault="0007460B" w:rsidP="00542E3B">
            <w:pPr>
              <w:jc w:val="right"/>
              <w:rPr>
                <w:rFonts w:cs="Times New Roman"/>
                <w:sz w:val="20"/>
                <w:szCs w:val="20"/>
              </w:rPr>
            </w:pPr>
            <w:r>
              <w:rPr>
                <w:rFonts w:cs="Times New Roman"/>
                <w:sz w:val="20"/>
                <w:szCs w:val="20"/>
              </w:rPr>
              <w:t>-55.92</w:t>
            </w:r>
          </w:p>
        </w:tc>
        <w:tc>
          <w:tcPr>
            <w:tcW w:w="662" w:type="dxa"/>
            <w:tcBorders>
              <w:bottom w:val="single" w:sz="12" w:space="0" w:color="auto"/>
            </w:tcBorders>
            <w:vAlign w:val="center"/>
          </w:tcPr>
          <w:p w:rsidR="0007460B" w:rsidRPr="009D14A1" w:rsidRDefault="0007460B" w:rsidP="00542E3B">
            <w:pPr>
              <w:jc w:val="right"/>
              <w:rPr>
                <w:rFonts w:cs="Times New Roman"/>
                <w:sz w:val="20"/>
                <w:szCs w:val="20"/>
              </w:rPr>
            </w:pPr>
            <w:r>
              <w:rPr>
                <w:rFonts w:cs="Times New Roman"/>
                <w:sz w:val="20"/>
                <w:szCs w:val="20"/>
              </w:rPr>
              <w:t>0.08</w:t>
            </w:r>
          </w:p>
        </w:tc>
      </w:tr>
    </w:tbl>
    <w:p w:rsidR="00073C49" w:rsidRDefault="00073C49" w:rsidP="00631FA0">
      <w:pPr>
        <w:rPr>
          <w:rFonts w:cs="Times New Roman"/>
        </w:rPr>
      </w:pPr>
    </w:p>
    <w:p w:rsidR="00F14EA3" w:rsidRDefault="00F14EA3">
      <w:pPr>
        <w:rPr>
          <w:rFonts w:cs="Times New Roman"/>
        </w:rPr>
      </w:pPr>
      <w:r>
        <w:rPr>
          <w:rFonts w:cs="Times New Roman"/>
        </w:rPr>
        <w:br w:type="page"/>
      </w:r>
    </w:p>
    <w:p w:rsidR="007B2650" w:rsidRPr="006709D0" w:rsidRDefault="007B2650" w:rsidP="007B2650">
      <w:pPr>
        <w:rPr>
          <w:rFonts w:cs="Times New Roman"/>
        </w:rPr>
      </w:pPr>
      <w:r>
        <w:rPr>
          <w:rFonts w:cs="Times New Roman"/>
        </w:rPr>
        <w:lastRenderedPageBreak/>
        <w:t xml:space="preserve">Table </w:t>
      </w:r>
      <w:r w:rsidR="00EF328C">
        <w:rPr>
          <w:rFonts w:cs="Times New Roman"/>
        </w:rPr>
        <w:t>6</w:t>
      </w:r>
      <w:r>
        <w:rPr>
          <w:rFonts w:cs="Times New Roman"/>
        </w:rPr>
        <w:t xml:space="preserve">. Analysis of deviance for stepwise lognormal and binomial models selection of the Aleutian Islands golden king crab fishery. The response variable is observer CPUE. Observer legal </w:t>
      </w:r>
      <w:r w:rsidRPr="00AF2AC3">
        <w:rPr>
          <w:rFonts w:cs="Times New Roman"/>
        </w:rPr>
        <w:t>data from</w:t>
      </w:r>
      <w:r w:rsidR="00AF2AC3" w:rsidRPr="00AF2AC3">
        <w:rPr>
          <w:rFonts w:cs="Times New Roman"/>
        </w:rPr>
        <w:t xml:space="preserve"> </w:t>
      </w:r>
      <w:r w:rsidR="00DC22AC">
        <w:rPr>
          <w:rFonts w:cs="Times New Roman"/>
        </w:rPr>
        <w:t>WAG (</w:t>
      </w:r>
      <w:r w:rsidR="00AF2AC3" w:rsidRPr="008654D6">
        <w:rPr>
          <w:rFonts w:cs="Times New Roman"/>
        </w:rPr>
        <w:t xml:space="preserve">west </w:t>
      </w:r>
      <w:r w:rsidR="00AF2AC3" w:rsidRPr="00AF2AC3">
        <w:rPr>
          <w:rFonts w:cs="Times New Roman"/>
        </w:rPr>
        <w:t>of 174°W</w:t>
      </w:r>
      <w:r w:rsidR="008654D6" w:rsidRPr="008654D6">
        <w:rPr>
          <w:rFonts w:cs="Times New Roman"/>
        </w:rPr>
        <w:t xml:space="preserve"> </w:t>
      </w:r>
      <w:r w:rsidR="008654D6">
        <w:rPr>
          <w:rFonts w:cs="Times New Roman"/>
        </w:rPr>
        <w:t>longitudes</w:t>
      </w:r>
      <w:r w:rsidR="00DC22AC">
        <w:rPr>
          <w:rFonts w:cs="Times New Roman"/>
        </w:rPr>
        <w:t xml:space="preserve">) </w:t>
      </w:r>
      <w:r w:rsidRPr="00AF2AC3">
        <w:rPr>
          <w:rFonts w:cs="Times New Roman"/>
        </w:rPr>
        <w:t xml:space="preserve"> for 1995/96–2004/05 and 2005/06</w:t>
      </w:r>
      <w:r w:rsidR="00F92F05" w:rsidRPr="00AF2AC3">
        <w:rPr>
          <w:rFonts w:cs="Times New Roman"/>
        </w:rPr>
        <w:t>–</w:t>
      </w:r>
      <w:r w:rsidRPr="00AF2AC3">
        <w:rPr>
          <w:rFonts w:cs="Times New Roman"/>
        </w:rPr>
        <w:t>2010/11 were used. The 2005/06</w:t>
      </w:r>
      <w:r w:rsidR="00F92F05" w:rsidRPr="00AF2AC3">
        <w:rPr>
          <w:rFonts w:cs="Times New Roman"/>
        </w:rPr>
        <w:t>–</w:t>
      </w:r>
      <w:r w:rsidRPr="00AF2AC3">
        <w:rPr>
          <w:rFonts w:cs="Times New Roman"/>
        </w:rPr>
        <w:t>2010/</w:t>
      </w:r>
      <w:r>
        <w:rPr>
          <w:rFonts w:cs="Times New Roman"/>
        </w:rPr>
        <w:t xml:space="preserve">11 data series was </w:t>
      </w:r>
      <w:r w:rsidR="00891571">
        <w:rPr>
          <w:rFonts w:cs="Times New Roman"/>
        </w:rPr>
        <w:t>trimmed</w:t>
      </w:r>
      <w:r>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
        <w:gridCol w:w="1163"/>
        <w:gridCol w:w="1527"/>
        <w:gridCol w:w="1289"/>
        <w:gridCol w:w="1193"/>
        <w:gridCol w:w="1171"/>
        <w:gridCol w:w="1171"/>
        <w:gridCol w:w="907"/>
      </w:tblGrid>
      <w:tr w:rsidR="0007460B" w:rsidRPr="0007460B" w:rsidTr="008654D6">
        <w:trPr>
          <w:trHeight w:val="288"/>
        </w:trPr>
        <w:tc>
          <w:tcPr>
            <w:tcW w:w="1155" w:type="dxa"/>
            <w:tcBorders>
              <w:top w:val="single" w:sz="12" w:space="0" w:color="auto"/>
              <w:bottom w:val="single" w:sz="4" w:space="0" w:color="auto"/>
            </w:tcBorders>
          </w:tcPr>
          <w:p w:rsidR="0007460B" w:rsidRPr="00D80E27" w:rsidRDefault="00204BE7" w:rsidP="00D80E27">
            <w:pPr>
              <w:jc w:val="center"/>
              <w:rPr>
                <w:rFonts w:cs="Times New Roman"/>
                <w:b/>
                <w:sz w:val="20"/>
                <w:szCs w:val="20"/>
              </w:rPr>
            </w:pPr>
            <w:r w:rsidRPr="00D80E27">
              <w:rPr>
                <w:rFonts w:cs="Times New Roman"/>
                <w:b/>
                <w:sz w:val="20"/>
                <w:szCs w:val="20"/>
              </w:rPr>
              <w:t>Link</w:t>
            </w:r>
          </w:p>
        </w:tc>
        <w:tc>
          <w:tcPr>
            <w:tcW w:w="1163" w:type="dxa"/>
            <w:tcBorders>
              <w:top w:val="single" w:sz="12" w:space="0" w:color="auto"/>
              <w:bottom w:val="single" w:sz="4" w:space="0" w:color="auto"/>
            </w:tcBorders>
          </w:tcPr>
          <w:p w:rsidR="0007460B" w:rsidRPr="00542E3B" w:rsidRDefault="0007460B" w:rsidP="00D80E27">
            <w:pPr>
              <w:jc w:val="center"/>
              <w:rPr>
                <w:rFonts w:cs="Times New Roman"/>
                <w:b/>
                <w:sz w:val="20"/>
                <w:szCs w:val="20"/>
              </w:rPr>
            </w:pPr>
            <w:r w:rsidRPr="00542E3B">
              <w:rPr>
                <w:rFonts w:cs="Times New Roman"/>
                <w:b/>
                <w:sz w:val="20"/>
                <w:szCs w:val="20"/>
              </w:rPr>
              <w:t>Data series</w:t>
            </w:r>
          </w:p>
        </w:tc>
        <w:tc>
          <w:tcPr>
            <w:tcW w:w="1527" w:type="dxa"/>
            <w:tcBorders>
              <w:top w:val="single" w:sz="12" w:space="0" w:color="auto"/>
              <w:bottom w:val="single" w:sz="4" w:space="0" w:color="auto"/>
            </w:tcBorders>
            <w:vAlign w:val="bottom"/>
          </w:tcPr>
          <w:p w:rsidR="0007460B" w:rsidRPr="00D80E27" w:rsidRDefault="0007460B" w:rsidP="008654D6">
            <w:pPr>
              <w:spacing w:line="276" w:lineRule="auto"/>
              <w:jc w:val="center"/>
              <w:rPr>
                <w:rFonts w:cs="Times New Roman"/>
                <w:b/>
                <w:sz w:val="20"/>
                <w:szCs w:val="20"/>
              </w:rPr>
            </w:pPr>
            <w:r>
              <w:rPr>
                <w:rFonts w:cs="Times New Roman"/>
                <w:b/>
                <w:sz w:val="20"/>
                <w:szCs w:val="20"/>
              </w:rPr>
              <w:t>Variable</w:t>
            </w:r>
          </w:p>
        </w:tc>
        <w:tc>
          <w:tcPr>
            <w:tcW w:w="1289" w:type="dxa"/>
            <w:tcBorders>
              <w:top w:val="single" w:sz="12" w:space="0" w:color="auto"/>
              <w:bottom w:val="single" w:sz="4" w:space="0" w:color="auto"/>
            </w:tcBorders>
            <w:vAlign w:val="bottom"/>
          </w:tcPr>
          <w:p w:rsidR="0007460B" w:rsidRPr="00542E3B" w:rsidRDefault="0007460B" w:rsidP="008654D6">
            <w:pPr>
              <w:spacing w:line="276" w:lineRule="auto"/>
              <w:jc w:val="center"/>
              <w:rPr>
                <w:rFonts w:cs="Times New Roman"/>
                <w:b/>
                <w:sz w:val="20"/>
                <w:szCs w:val="20"/>
              </w:rPr>
            </w:pPr>
            <w:r w:rsidRPr="00542E3B">
              <w:rPr>
                <w:rFonts w:cs="Times New Roman"/>
                <w:b/>
                <w:sz w:val="20"/>
                <w:szCs w:val="20"/>
              </w:rPr>
              <w:t>df (difference from null)</w:t>
            </w:r>
          </w:p>
        </w:tc>
        <w:tc>
          <w:tcPr>
            <w:tcW w:w="1193" w:type="dxa"/>
            <w:tcBorders>
              <w:top w:val="single" w:sz="12" w:space="0" w:color="auto"/>
              <w:bottom w:val="single" w:sz="4" w:space="0" w:color="auto"/>
            </w:tcBorders>
            <w:vAlign w:val="bottom"/>
          </w:tcPr>
          <w:p w:rsidR="0007460B" w:rsidRPr="00542E3B" w:rsidRDefault="0007460B" w:rsidP="008654D6">
            <w:pPr>
              <w:spacing w:line="276" w:lineRule="auto"/>
              <w:jc w:val="center"/>
              <w:rPr>
                <w:rFonts w:cs="Times New Roman"/>
                <w:b/>
                <w:sz w:val="20"/>
                <w:szCs w:val="20"/>
              </w:rPr>
            </w:pPr>
            <w:r w:rsidRPr="00542E3B">
              <w:rPr>
                <w:rFonts w:cs="Times New Roman"/>
                <w:b/>
                <w:sz w:val="20"/>
                <w:szCs w:val="20"/>
              </w:rPr>
              <w:t>Deviance</w:t>
            </w:r>
          </w:p>
        </w:tc>
        <w:tc>
          <w:tcPr>
            <w:tcW w:w="1171" w:type="dxa"/>
            <w:tcBorders>
              <w:top w:val="single" w:sz="12" w:space="0" w:color="auto"/>
              <w:bottom w:val="single" w:sz="4" w:space="0" w:color="auto"/>
            </w:tcBorders>
            <w:vAlign w:val="bottom"/>
          </w:tcPr>
          <w:p w:rsidR="0007460B" w:rsidRPr="00542E3B" w:rsidRDefault="0007460B" w:rsidP="008654D6">
            <w:pPr>
              <w:spacing w:line="276" w:lineRule="auto"/>
              <w:jc w:val="center"/>
              <w:rPr>
                <w:rFonts w:cs="Times New Roman"/>
                <w:b/>
                <w:sz w:val="20"/>
                <w:szCs w:val="20"/>
              </w:rPr>
            </w:pPr>
            <w:r w:rsidRPr="00542E3B">
              <w:rPr>
                <w:rFonts w:cs="Times New Roman"/>
                <w:b/>
                <w:sz w:val="20"/>
                <w:szCs w:val="20"/>
              </w:rPr>
              <w:t>Residual df</w:t>
            </w:r>
          </w:p>
        </w:tc>
        <w:tc>
          <w:tcPr>
            <w:tcW w:w="1171" w:type="dxa"/>
            <w:tcBorders>
              <w:top w:val="single" w:sz="12" w:space="0" w:color="auto"/>
              <w:bottom w:val="single" w:sz="4" w:space="0" w:color="auto"/>
            </w:tcBorders>
            <w:vAlign w:val="bottom"/>
          </w:tcPr>
          <w:p w:rsidR="0007460B" w:rsidRPr="00542E3B" w:rsidRDefault="0007460B" w:rsidP="008654D6">
            <w:pPr>
              <w:spacing w:line="276" w:lineRule="auto"/>
              <w:jc w:val="center"/>
              <w:rPr>
                <w:rFonts w:cs="Times New Roman"/>
                <w:b/>
                <w:sz w:val="20"/>
                <w:szCs w:val="20"/>
              </w:rPr>
            </w:pPr>
            <w:r w:rsidRPr="00542E3B">
              <w:rPr>
                <w:rFonts w:cs="Times New Roman"/>
                <w:b/>
                <w:sz w:val="20"/>
                <w:szCs w:val="20"/>
              </w:rPr>
              <w:t>Residual deviance</w:t>
            </w:r>
          </w:p>
        </w:tc>
        <w:tc>
          <w:tcPr>
            <w:tcW w:w="907" w:type="dxa"/>
            <w:tcBorders>
              <w:top w:val="single" w:sz="12" w:space="0" w:color="auto"/>
              <w:bottom w:val="single" w:sz="4" w:space="0" w:color="auto"/>
            </w:tcBorders>
            <w:vAlign w:val="bottom"/>
          </w:tcPr>
          <w:p w:rsidR="0007460B" w:rsidRPr="00542E3B" w:rsidRDefault="0007460B" w:rsidP="008654D6">
            <w:pPr>
              <w:spacing w:line="276" w:lineRule="auto"/>
              <w:jc w:val="center"/>
              <w:rPr>
                <w:rFonts w:cs="Times New Roman"/>
                <w:b/>
                <w:sz w:val="20"/>
                <w:szCs w:val="20"/>
                <w:vertAlign w:val="superscript"/>
              </w:rPr>
            </w:pPr>
            <w:r w:rsidRPr="00542E3B">
              <w:rPr>
                <w:rFonts w:cs="Times New Roman"/>
                <w:b/>
                <w:sz w:val="20"/>
                <w:szCs w:val="20"/>
              </w:rPr>
              <w:t>R</w:t>
            </w:r>
            <w:r w:rsidRPr="00542E3B">
              <w:rPr>
                <w:rFonts w:cs="Times New Roman"/>
                <w:b/>
                <w:sz w:val="20"/>
                <w:szCs w:val="20"/>
                <w:vertAlign w:val="superscript"/>
              </w:rPr>
              <w:t>2</w:t>
            </w:r>
          </w:p>
        </w:tc>
      </w:tr>
      <w:tr w:rsidR="0007460B" w:rsidRPr="0007460B" w:rsidTr="008654D6">
        <w:trPr>
          <w:trHeight w:val="288"/>
        </w:trPr>
        <w:tc>
          <w:tcPr>
            <w:tcW w:w="1155" w:type="dxa"/>
            <w:tcBorders>
              <w:top w:val="single" w:sz="4" w:space="0" w:color="auto"/>
            </w:tcBorders>
          </w:tcPr>
          <w:p w:rsidR="0007460B" w:rsidRPr="00542E3B" w:rsidRDefault="005A441C" w:rsidP="00D80E27">
            <w:pPr>
              <w:rPr>
                <w:rFonts w:cs="Times New Roman"/>
                <w:sz w:val="20"/>
                <w:szCs w:val="20"/>
              </w:rPr>
            </w:pPr>
            <w:r w:rsidRPr="00542E3B">
              <w:rPr>
                <w:rFonts w:cs="Times New Roman"/>
                <w:sz w:val="20"/>
                <w:szCs w:val="20"/>
              </w:rPr>
              <w:t>Lognormal</w:t>
            </w:r>
          </w:p>
        </w:tc>
        <w:tc>
          <w:tcPr>
            <w:tcW w:w="1163" w:type="dxa"/>
            <w:vMerge w:val="restart"/>
            <w:tcBorders>
              <w:top w:val="single" w:sz="4" w:space="0" w:color="auto"/>
            </w:tcBorders>
          </w:tcPr>
          <w:p w:rsidR="0007460B" w:rsidRPr="00D80E27" w:rsidRDefault="0007460B" w:rsidP="00D80E27">
            <w:pPr>
              <w:rPr>
                <w:rFonts w:cs="Times New Roman"/>
                <w:sz w:val="20"/>
                <w:szCs w:val="20"/>
              </w:rPr>
            </w:pPr>
            <w:r w:rsidRPr="00542E3B">
              <w:rPr>
                <w:rFonts w:cs="Times New Roman"/>
                <w:sz w:val="20"/>
                <w:szCs w:val="20"/>
              </w:rPr>
              <w:t>1995/96</w:t>
            </w:r>
            <w:r>
              <w:rPr>
                <w:rFonts w:cs="Times New Roman"/>
                <w:sz w:val="20"/>
                <w:szCs w:val="20"/>
              </w:rPr>
              <w:t>–</w:t>
            </w:r>
            <w:r w:rsidRPr="00D80E27">
              <w:rPr>
                <w:rFonts w:cs="Times New Roman"/>
                <w:sz w:val="20"/>
                <w:szCs w:val="20"/>
              </w:rPr>
              <w:t>2004/05</w:t>
            </w:r>
          </w:p>
        </w:tc>
        <w:tc>
          <w:tcPr>
            <w:tcW w:w="1527" w:type="dxa"/>
            <w:tcBorders>
              <w:top w:val="single" w:sz="4" w:space="0" w:color="auto"/>
            </w:tcBorders>
          </w:tcPr>
          <w:p w:rsidR="0007460B" w:rsidRPr="00542E3B" w:rsidRDefault="0007460B" w:rsidP="008654D6">
            <w:pPr>
              <w:spacing w:line="276" w:lineRule="auto"/>
              <w:rPr>
                <w:rFonts w:cs="Times New Roman"/>
                <w:sz w:val="20"/>
                <w:szCs w:val="20"/>
              </w:rPr>
            </w:pPr>
            <w:r w:rsidRPr="00FC7080">
              <w:rPr>
                <w:rFonts w:cs="Times New Roman"/>
                <w:i/>
                <w:sz w:val="20"/>
                <w:szCs w:val="20"/>
              </w:rPr>
              <w:t>Year</w:t>
            </w:r>
            <w:r w:rsidRPr="00542E3B">
              <w:rPr>
                <w:rFonts w:cs="Times New Roman"/>
                <w:sz w:val="20"/>
                <w:szCs w:val="20"/>
              </w:rPr>
              <w:t xml:space="preserve"> +</w:t>
            </w:r>
            <w:r w:rsidRPr="00FC7080">
              <w:rPr>
                <w:rFonts w:cs="Times New Roman"/>
                <w:i/>
                <w:sz w:val="20"/>
                <w:szCs w:val="20"/>
              </w:rPr>
              <w:t>Soak</w:t>
            </w:r>
          </w:p>
        </w:tc>
        <w:tc>
          <w:tcPr>
            <w:tcW w:w="1289" w:type="dxa"/>
            <w:tcBorders>
              <w:top w:val="single" w:sz="4" w:space="0" w:color="auto"/>
            </w:tcBorders>
          </w:tcPr>
          <w:p w:rsidR="0007460B" w:rsidRPr="00542E3B" w:rsidRDefault="0007460B" w:rsidP="008654D6">
            <w:pPr>
              <w:spacing w:line="276" w:lineRule="auto"/>
              <w:jc w:val="right"/>
              <w:rPr>
                <w:rFonts w:cs="Times New Roman"/>
                <w:sz w:val="20"/>
                <w:szCs w:val="20"/>
              </w:rPr>
            </w:pPr>
          </w:p>
        </w:tc>
        <w:tc>
          <w:tcPr>
            <w:tcW w:w="1193" w:type="dxa"/>
            <w:tcBorders>
              <w:top w:val="single" w:sz="4" w:space="0" w:color="auto"/>
            </w:tcBorders>
          </w:tcPr>
          <w:p w:rsidR="0007460B" w:rsidRPr="00542E3B" w:rsidRDefault="0007460B" w:rsidP="008654D6">
            <w:pPr>
              <w:spacing w:line="276" w:lineRule="auto"/>
              <w:jc w:val="right"/>
              <w:rPr>
                <w:rFonts w:cs="Times New Roman"/>
                <w:sz w:val="20"/>
                <w:szCs w:val="20"/>
              </w:rPr>
            </w:pPr>
          </w:p>
        </w:tc>
        <w:tc>
          <w:tcPr>
            <w:tcW w:w="1171" w:type="dxa"/>
            <w:tcBorders>
              <w:top w:val="single" w:sz="4" w:space="0" w:color="auto"/>
            </w:tcBorders>
          </w:tcPr>
          <w:p w:rsidR="0007460B" w:rsidRPr="00D80E27" w:rsidRDefault="0007460B" w:rsidP="008654D6">
            <w:pPr>
              <w:spacing w:line="276" w:lineRule="auto"/>
              <w:jc w:val="right"/>
              <w:rPr>
                <w:rFonts w:cs="Times New Roman"/>
                <w:sz w:val="20"/>
                <w:szCs w:val="20"/>
              </w:rPr>
            </w:pPr>
            <w:r w:rsidRPr="008654D6">
              <w:rPr>
                <w:rFonts w:cs="Times New Roman"/>
                <w:sz w:val="20"/>
                <w:szCs w:val="20"/>
              </w:rPr>
              <w:t xml:space="preserve">26667     </w:t>
            </w:r>
            <w:r w:rsidRPr="00D80E27">
              <w:rPr>
                <w:rFonts w:cs="Times New Roman"/>
                <w:sz w:val="20"/>
                <w:szCs w:val="20"/>
              </w:rPr>
              <w:t xml:space="preserve">         </w:t>
            </w:r>
          </w:p>
        </w:tc>
        <w:tc>
          <w:tcPr>
            <w:tcW w:w="1171" w:type="dxa"/>
            <w:tcBorders>
              <w:top w:val="single" w:sz="4" w:space="0" w:color="auto"/>
            </w:tcBorders>
          </w:tcPr>
          <w:p w:rsidR="0007460B" w:rsidRPr="00D80E27" w:rsidRDefault="0007460B" w:rsidP="008654D6">
            <w:pPr>
              <w:spacing w:line="276" w:lineRule="auto"/>
              <w:jc w:val="right"/>
              <w:rPr>
                <w:rFonts w:cs="Times New Roman"/>
                <w:sz w:val="20"/>
                <w:szCs w:val="20"/>
              </w:rPr>
            </w:pPr>
            <w:r w:rsidRPr="008654D6">
              <w:rPr>
                <w:rFonts w:cs="Times New Roman"/>
                <w:sz w:val="20"/>
                <w:szCs w:val="20"/>
              </w:rPr>
              <w:t>-35.91</w:t>
            </w:r>
          </w:p>
        </w:tc>
        <w:tc>
          <w:tcPr>
            <w:tcW w:w="907" w:type="dxa"/>
            <w:tcBorders>
              <w:top w:val="single" w:sz="4" w:space="0" w:color="auto"/>
            </w:tcBorders>
          </w:tcPr>
          <w:p w:rsidR="0007460B" w:rsidRPr="00542E3B" w:rsidRDefault="0007460B" w:rsidP="008654D6">
            <w:pPr>
              <w:spacing w:line="276" w:lineRule="auto"/>
              <w:jc w:val="right"/>
              <w:rPr>
                <w:rFonts w:cs="Times New Roman"/>
                <w:sz w:val="20"/>
                <w:szCs w:val="20"/>
              </w:rPr>
            </w:pPr>
            <w:r w:rsidRPr="00D80E27">
              <w:rPr>
                <w:rFonts w:cs="Times New Roman"/>
                <w:sz w:val="20"/>
                <w:szCs w:val="20"/>
              </w:rPr>
              <w:t>0.</w:t>
            </w:r>
            <w:r w:rsidRPr="00542E3B">
              <w:rPr>
                <w:rFonts w:cs="Times New Roman"/>
                <w:sz w:val="20"/>
                <w:szCs w:val="20"/>
              </w:rPr>
              <w:t>09</w:t>
            </w:r>
          </w:p>
        </w:tc>
      </w:tr>
      <w:tr w:rsidR="0007460B" w:rsidRPr="0007460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 xml:space="preserve">Captain </w:t>
            </w:r>
          </w:p>
        </w:tc>
        <w:tc>
          <w:tcPr>
            <w:tcW w:w="1289"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-49</w:t>
            </w:r>
          </w:p>
        </w:tc>
        <w:tc>
          <w:tcPr>
            <w:tcW w:w="1193"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-97.94</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26618</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 xml:space="preserve">-133.85   </w:t>
            </w:r>
          </w:p>
        </w:tc>
        <w:tc>
          <w:tcPr>
            <w:tcW w:w="907"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0.15</w:t>
            </w:r>
          </w:p>
        </w:tc>
      </w:tr>
      <w:tr w:rsidR="0007460B" w:rsidRPr="0007460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542E3B">
            <w:pPr>
              <w:rPr>
                <w:rFonts w:cs="Times New Roman"/>
                <w:i/>
                <w:sz w:val="20"/>
                <w:szCs w:val="20"/>
              </w:rPr>
            </w:pPr>
            <w:r w:rsidRPr="00FC7080">
              <w:rPr>
                <w:rFonts w:cs="Times New Roman"/>
                <w:i/>
                <w:sz w:val="20"/>
                <w:szCs w:val="20"/>
              </w:rPr>
              <w:t>Gear</w:t>
            </w:r>
          </w:p>
        </w:tc>
        <w:tc>
          <w:tcPr>
            <w:tcW w:w="1289" w:type="dxa"/>
          </w:tcPr>
          <w:p w:rsidR="0007460B" w:rsidRPr="00542E3B" w:rsidRDefault="0007460B" w:rsidP="00542E3B">
            <w:pPr>
              <w:jc w:val="right"/>
              <w:rPr>
                <w:rFonts w:cs="Times New Roman"/>
                <w:sz w:val="20"/>
                <w:szCs w:val="20"/>
              </w:rPr>
            </w:pPr>
            <w:r w:rsidRPr="00542E3B">
              <w:rPr>
                <w:rFonts w:cs="Times New Roman"/>
                <w:sz w:val="20"/>
                <w:szCs w:val="20"/>
              </w:rPr>
              <w:t>-14</w:t>
            </w:r>
          </w:p>
        </w:tc>
        <w:tc>
          <w:tcPr>
            <w:tcW w:w="1193" w:type="dxa"/>
          </w:tcPr>
          <w:p w:rsidR="0007460B" w:rsidRPr="00542E3B" w:rsidRDefault="0007460B" w:rsidP="00542E3B">
            <w:pPr>
              <w:jc w:val="right"/>
              <w:rPr>
                <w:rFonts w:cs="Times New Roman"/>
                <w:sz w:val="20"/>
                <w:szCs w:val="20"/>
              </w:rPr>
            </w:pPr>
            <w:r w:rsidRPr="00542E3B">
              <w:rPr>
                <w:rFonts w:cs="Times New Roman"/>
                <w:sz w:val="20"/>
                <w:szCs w:val="20"/>
              </w:rPr>
              <w:t>-27.98</w:t>
            </w: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26604</w:t>
            </w: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-161.83</w:t>
            </w:r>
          </w:p>
        </w:tc>
        <w:tc>
          <w:tcPr>
            <w:tcW w:w="907" w:type="dxa"/>
          </w:tcPr>
          <w:p w:rsidR="0007460B" w:rsidRPr="00542E3B" w:rsidRDefault="0007460B" w:rsidP="00542E3B">
            <w:pPr>
              <w:jc w:val="right"/>
              <w:rPr>
                <w:rFonts w:cs="Times New Roman"/>
                <w:sz w:val="20"/>
                <w:szCs w:val="20"/>
              </w:rPr>
            </w:pPr>
            <w:r w:rsidRPr="00542E3B">
              <w:rPr>
                <w:rFonts w:cs="Times New Roman"/>
                <w:sz w:val="20"/>
                <w:szCs w:val="20"/>
              </w:rPr>
              <w:t>0.17</w:t>
            </w:r>
          </w:p>
        </w:tc>
      </w:tr>
      <w:tr w:rsidR="0007460B" w:rsidRPr="0007460B" w:rsidTr="008654D6">
        <w:trPr>
          <w:trHeight w:val="288"/>
        </w:trPr>
        <w:tc>
          <w:tcPr>
            <w:tcW w:w="1155" w:type="dxa"/>
          </w:tcPr>
          <w:p w:rsidR="0007460B" w:rsidRPr="00542E3B" w:rsidRDefault="0007460B" w:rsidP="00D80E27">
            <w:pPr>
              <w:rPr>
                <w:rFonts w:cs="Times New Roman"/>
                <w:sz w:val="20"/>
                <w:szCs w:val="20"/>
              </w:rPr>
            </w:pPr>
          </w:p>
        </w:tc>
        <w:tc>
          <w:tcPr>
            <w:tcW w:w="1163" w:type="dxa"/>
            <w:vMerge w:val="restart"/>
          </w:tcPr>
          <w:p w:rsidR="0007460B" w:rsidRPr="00D80E27" w:rsidRDefault="0007460B" w:rsidP="00D80E27">
            <w:pPr>
              <w:rPr>
                <w:rFonts w:cs="Times New Roman"/>
                <w:sz w:val="20"/>
                <w:szCs w:val="20"/>
              </w:rPr>
            </w:pPr>
            <w:r w:rsidRPr="00542E3B">
              <w:rPr>
                <w:rFonts w:cs="Times New Roman"/>
                <w:sz w:val="20"/>
                <w:szCs w:val="20"/>
              </w:rPr>
              <w:t>2005/06</w:t>
            </w:r>
            <w:r>
              <w:rPr>
                <w:rFonts w:cs="Times New Roman"/>
                <w:sz w:val="20"/>
                <w:szCs w:val="20"/>
              </w:rPr>
              <w:t>–</w:t>
            </w:r>
            <w:r w:rsidRPr="00D80E27">
              <w:rPr>
                <w:rFonts w:cs="Times New Roman"/>
                <w:sz w:val="20"/>
                <w:szCs w:val="20"/>
              </w:rPr>
              <w:t>2010/11</w:t>
            </w:r>
          </w:p>
        </w:tc>
        <w:tc>
          <w:tcPr>
            <w:tcW w:w="1527" w:type="dxa"/>
          </w:tcPr>
          <w:p w:rsidR="0007460B" w:rsidRPr="00542E3B" w:rsidRDefault="0007460B" w:rsidP="008654D6">
            <w:pPr>
              <w:spacing w:line="276" w:lineRule="auto"/>
              <w:rPr>
                <w:rFonts w:cs="Times New Roman"/>
                <w:sz w:val="20"/>
                <w:szCs w:val="20"/>
              </w:rPr>
            </w:pPr>
            <w:r w:rsidRPr="00FC7080">
              <w:rPr>
                <w:rFonts w:cs="Times New Roman"/>
                <w:i/>
                <w:sz w:val="20"/>
                <w:szCs w:val="20"/>
              </w:rPr>
              <w:t>Year</w:t>
            </w:r>
            <w:r w:rsidRPr="00542E3B">
              <w:rPr>
                <w:rFonts w:cs="Times New Roman"/>
                <w:sz w:val="20"/>
                <w:szCs w:val="20"/>
              </w:rPr>
              <w:t>+</w:t>
            </w:r>
            <w:r w:rsidRPr="00FC7080">
              <w:rPr>
                <w:rFonts w:cs="Times New Roman"/>
                <w:i/>
                <w:sz w:val="20"/>
                <w:szCs w:val="20"/>
              </w:rPr>
              <w:t>Soak</w:t>
            </w:r>
          </w:p>
        </w:tc>
        <w:tc>
          <w:tcPr>
            <w:tcW w:w="1289" w:type="dxa"/>
          </w:tcPr>
          <w:p w:rsidR="0007460B" w:rsidRPr="00542E3B" w:rsidRDefault="0007460B" w:rsidP="008654D6">
            <w:pPr>
              <w:spacing w:line="276" w:lineRule="auto"/>
              <w:jc w:val="right"/>
              <w:rPr>
                <w:rFonts w:cs="Times New Roman"/>
                <w:sz w:val="20"/>
                <w:szCs w:val="20"/>
              </w:rPr>
            </w:pPr>
          </w:p>
        </w:tc>
        <w:tc>
          <w:tcPr>
            <w:tcW w:w="1193" w:type="dxa"/>
          </w:tcPr>
          <w:p w:rsidR="0007460B" w:rsidRPr="00542E3B" w:rsidRDefault="0007460B" w:rsidP="008654D6">
            <w:pPr>
              <w:spacing w:line="276" w:lineRule="auto"/>
              <w:jc w:val="right"/>
              <w:rPr>
                <w:rFonts w:cs="Times New Roman"/>
                <w:sz w:val="20"/>
                <w:szCs w:val="20"/>
              </w:rPr>
            </w:pPr>
          </w:p>
        </w:tc>
        <w:tc>
          <w:tcPr>
            <w:tcW w:w="1171" w:type="dxa"/>
          </w:tcPr>
          <w:p w:rsidR="0007460B" w:rsidRPr="00542E3B" w:rsidRDefault="0007460B" w:rsidP="00CA6669">
            <w:pPr>
              <w:spacing w:line="276" w:lineRule="auto"/>
              <w:jc w:val="right"/>
              <w:rPr>
                <w:rFonts w:cs="Times New Roman"/>
                <w:sz w:val="20"/>
                <w:szCs w:val="20"/>
              </w:rPr>
            </w:pPr>
            <w:r w:rsidRPr="00542E3B">
              <w:rPr>
                <w:rFonts w:cs="Times New Roman"/>
                <w:sz w:val="20"/>
                <w:szCs w:val="20"/>
              </w:rPr>
              <w:t xml:space="preserve">               </w:t>
            </w:r>
            <w:r w:rsidR="00B174C9">
              <w:rPr>
                <w:rFonts w:cs="Times New Roman"/>
                <w:sz w:val="20"/>
                <w:szCs w:val="20"/>
              </w:rPr>
              <w:t xml:space="preserve"> </w:t>
            </w:r>
            <w:r w:rsidR="00CA6669">
              <w:rPr>
                <w:rFonts w:cs="Times New Roman"/>
                <w:sz w:val="20"/>
                <w:szCs w:val="20"/>
              </w:rPr>
              <w:t xml:space="preserve">  </w:t>
            </w:r>
            <w:r w:rsidRPr="00542E3B">
              <w:rPr>
                <w:rFonts w:cs="Times New Roman"/>
                <w:sz w:val="20"/>
                <w:szCs w:val="20"/>
              </w:rPr>
              <w:t>5144</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-27.96</w:t>
            </w:r>
          </w:p>
        </w:tc>
        <w:tc>
          <w:tcPr>
            <w:tcW w:w="907"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0.04</w:t>
            </w:r>
          </w:p>
        </w:tc>
      </w:tr>
      <w:tr w:rsidR="0007460B" w:rsidRPr="0007460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 xml:space="preserve">Captain </w:t>
            </w:r>
          </w:p>
        </w:tc>
        <w:tc>
          <w:tcPr>
            <w:tcW w:w="1289"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-8</w:t>
            </w:r>
          </w:p>
        </w:tc>
        <w:tc>
          <w:tcPr>
            <w:tcW w:w="1193"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-15.96</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 xml:space="preserve">5136   </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 xml:space="preserve">-43.92  </w:t>
            </w:r>
          </w:p>
        </w:tc>
        <w:tc>
          <w:tcPr>
            <w:tcW w:w="907"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0.07</w:t>
            </w:r>
          </w:p>
        </w:tc>
      </w:tr>
      <w:tr w:rsidR="0007460B" w:rsidRPr="0007460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Area</w:t>
            </w:r>
          </w:p>
        </w:tc>
        <w:tc>
          <w:tcPr>
            <w:tcW w:w="1289"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-6</w:t>
            </w:r>
          </w:p>
        </w:tc>
        <w:tc>
          <w:tcPr>
            <w:tcW w:w="1193"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 xml:space="preserve">-11.99    </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 xml:space="preserve">5130 </w:t>
            </w:r>
          </w:p>
        </w:tc>
        <w:tc>
          <w:tcPr>
            <w:tcW w:w="1171"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-55.91</w:t>
            </w:r>
          </w:p>
        </w:tc>
        <w:tc>
          <w:tcPr>
            <w:tcW w:w="907" w:type="dxa"/>
          </w:tcPr>
          <w:p w:rsidR="0007460B" w:rsidRPr="00542E3B" w:rsidRDefault="0007460B" w:rsidP="008654D6">
            <w:pPr>
              <w:spacing w:line="276" w:lineRule="auto"/>
              <w:jc w:val="right"/>
              <w:rPr>
                <w:rFonts w:cs="Times New Roman"/>
                <w:sz w:val="20"/>
                <w:szCs w:val="20"/>
              </w:rPr>
            </w:pPr>
            <w:r w:rsidRPr="00542E3B">
              <w:rPr>
                <w:rFonts w:cs="Times New Roman"/>
                <w:sz w:val="20"/>
                <w:szCs w:val="20"/>
              </w:rPr>
              <w:t>0.09</w:t>
            </w:r>
          </w:p>
        </w:tc>
      </w:tr>
      <w:tr w:rsidR="0007460B" w:rsidRPr="00542E3B" w:rsidTr="008654D6">
        <w:trPr>
          <w:trHeight w:val="152"/>
        </w:trPr>
        <w:tc>
          <w:tcPr>
            <w:tcW w:w="1155" w:type="dxa"/>
            <w:tcBorders>
              <w:top w:val="single" w:sz="4" w:space="0" w:color="auto"/>
              <w:bottom w:val="single" w:sz="4" w:space="0" w:color="auto"/>
            </w:tcBorders>
          </w:tcPr>
          <w:p w:rsidR="0007460B" w:rsidRPr="00D80E27" w:rsidRDefault="0007460B" w:rsidP="00D80E27">
            <w:pPr>
              <w:rPr>
                <w:rFonts w:cs="Times New Roman"/>
                <w:sz w:val="20"/>
                <w:szCs w:val="20"/>
              </w:rPr>
            </w:pPr>
          </w:p>
        </w:tc>
        <w:tc>
          <w:tcPr>
            <w:tcW w:w="1163" w:type="dxa"/>
            <w:tcBorders>
              <w:top w:val="single" w:sz="4" w:space="0" w:color="auto"/>
              <w:bottom w:val="single" w:sz="4" w:space="0" w:color="auto"/>
            </w:tcBorders>
          </w:tcPr>
          <w:p w:rsidR="0007460B" w:rsidRPr="00D80E27" w:rsidRDefault="0007460B" w:rsidP="00D80E27">
            <w:pPr>
              <w:rPr>
                <w:rFonts w:cs="Times New Roman"/>
                <w:sz w:val="20"/>
                <w:szCs w:val="20"/>
              </w:rPr>
            </w:pPr>
          </w:p>
        </w:tc>
        <w:tc>
          <w:tcPr>
            <w:tcW w:w="1527" w:type="dxa"/>
            <w:tcBorders>
              <w:top w:val="single" w:sz="4" w:space="0" w:color="auto"/>
              <w:bottom w:val="single" w:sz="4" w:space="0" w:color="auto"/>
            </w:tcBorders>
          </w:tcPr>
          <w:p w:rsidR="0007460B" w:rsidRPr="00542E3B" w:rsidRDefault="0007460B" w:rsidP="008654D6">
            <w:pPr>
              <w:spacing w:line="276" w:lineRule="auto"/>
              <w:rPr>
                <w:rFonts w:cs="Times New Roman"/>
                <w:sz w:val="20"/>
                <w:szCs w:val="20"/>
              </w:rPr>
            </w:pPr>
          </w:p>
        </w:tc>
        <w:tc>
          <w:tcPr>
            <w:tcW w:w="1289" w:type="dxa"/>
            <w:tcBorders>
              <w:top w:val="single" w:sz="4" w:space="0" w:color="auto"/>
              <w:bottom w:val="single" w:sz="4" w:space="0" w:color="auto"/>
            </w:tcBorders>
          </w:tcPr>
          <w:p w:rsidR="0007460B" w:rsidRPr="00542E3B" w:rsidRDefault="0007460B" w:rsidP="00D80E27">
            <w:pPr>
              <w:jc w:val="right"/>
              <w:rPr>
                <w:rFonts w:cs="Times New Roman"/>
                <w:sz w:val="20"/>
                <w:szCs w:val="20"/>
              </w:rPr>
            </w:pPr>
          </w:p>
        </w:tc>
        <w:tc>
          <w:tcPr>
            <w:tcW w:w="1193" w:type="dxa"/>
            <w:tcBorders>
              <w:top w:val="single" w:sz="4" w:space="0" w:color="auto"/>
              <w:bottom w:val="single" w:sz="4" w:space="0" w:color="auto"/>
            </w:tcBorders>
          </w:tcPr>
          <w:p w:rsidR="0007460B" w:rsidRPr="00542E3B" w:rsidRDefault="0007460B" w:rsidP="00D80E27">
            <w:pPr>
              <w:jc w:val="right"/>
              <w:rPr>
                <w:rFonts w:cs="Times New Roman"/>
                <w:sz w:val="20"/>
                <w:szCs w:val="20"/>
              </w:rPr>
            </w:pPr>
          </w:p>
        </w:tc>
        <w:tc>
          <w:tcPr>
            <w:tcW w:w="1171" w:type="dxa"/>
            <w:tcBorders>
              <w:top w:val="single" w:sz="4" w:space="0" w:color="auto"/>
              <w:bottom w:val="single" w:sz="4" w:space="0" w:color="auto"/>
            </w:tcBorders>
          </w:tcPr>
          <w:p w:rsidR="0007460B" w:rsidRPr="00542E3B" w:rsidRDefault="0007460B" w:rsidP="00542E3B">
            <w:pPr>
              <w:jc w:val="right"/>
              <w:rPr>
                <w:rFonts w:cs="Times New Roman"/>
                <w:sz w:val="20"/>
                <w:szCs w:val="20"/>
              </w:rPr>
            </w:pPr>
          </w:p>
        </w:tc>
        <w:tc>
          <w:tcPr>
            <w:tcW w:w="1171" w:type="dxa"/>
            <w:tcBorders>
              <w:top w:val="single" w:sz="4" w:space="0" w:color="auto"/>
              <w:bottom w:val="single" w:sz="4" w:space="0" w:color="auto"/>
            </w:tcBorders>
          </w:tcPr>
          <w:p w:rsidR="0007460B" w:rsidRPr="00542E3B" w:rsidRDefault="0007460B" w:rsidP="00542E3B">
            <w:pPr>
              <w:jc w:val="right"/>
              <w:rPr>
                <w:rFonts w:cs="Times New Roman"/>
                <w:sz w:val="20"/>
                <w:szCs w:val="20"/>
              </w:rPr>
            </w:pPr>
          </w:p>
        </w:tc>
        <w:tc>
          <w:tcPr>
            <w:tcW w:w="907" w:type="dxa"/>
            <w:tcBorders>
              <w:top w:val="single" w:sz="4" w:space="0" w:color="auto"/>
              <w:bottom w:val="single" w:sz="4" w:space="0" w:color="auto"/>
            </w:tcBorders>
          </w:tcPr>
          <w:p w:rsidR="0007460B" w:rsidRPr="00542E3B" w:rsidRDefault="0007460B" w:rsidP="00542E3B">
            <w:pPr>
              <w:jc w:val="right"/>
              <w:rPr>
                <w:rFonts w:cs="Times New Roman"/>
                <w:sz w:val="20"/>
                <w:szCs w:val="20"/>
              </w:rPr>
            </w:pPr>
          </w:p>
        </w:tc>
      </w:tr>
      <w:tr w:rsidR="0007460B" w:rsidRPr="00542E3B" w:rsidTr="008654D6">
        <w:trPr>
          <w:trHeight w:val="288"/>
        </w:trPr>
        <w:tc>
          <w:tcPr>
            <w:tcW w:w="1155" w:type="dxa"/>
            <w:tcBorders>
              <w:top w:val="single" w:sz="4" w:space="0" w:color="auto"/>
            </w:tcBorders>
          </w:tcPr>
          <w:p w:rsidR="0007460B" w:rsidRPr="00542E3B" w:rsidRDefault="005A441C" w:rsidP="00D80E27">
            <w:pPr>
              <w:rPr>
                <w:rFonts w:cs="Times New Roman"/>
                <w:sz w:val="20"/>
                <w:szCs w:val="20"/>
              </w:rPr>
            </w:pPr>
            <w:r w:rsidRPr="00542E3B">
              <w:rPr>
                <w:rFonts w:cs="Times New Roman"/>
                <w:sz w:val="20"/>
                <w:szCs w:val="20"/>
              </w:rPr>
              <w:t>Binomial</w:t>
            </w:r>
          </w:p>
        </w:tc>
        <w:tc>
          <w:tcPr>
            <w:tcW w:w="1163" w:type="dxa"/>
            <w:vMerge w:val="restart"/>
            <w:tcBorders>
              <w:top w:val="single" w:sz="4" w:space="0" w:color="auto"/>
            </w:tcBorders>
          </w:tcPr>
          <w:p w:rsidR="0007460B" w:rsidRPr="00D80E27" w:rsidRDefault="0007460B" w:rsidP="00D80E27">
            <w:pPr>
              <w:rPr>
                <w:rFonts w:cs="Times New Roman"/>
                <w:sz w:val="20"/>
                <w:szCs w:val="20"/>
              </w:rPr>
            </w:pPr>
            <w:r w:rsidRPr="00D80E27">
              <w:rPr>
                <w:rFonts w:cs="Times New Roman"/>
                <w:sz w:val="20"/>
                <w:szCs w:val="20"/>
              </w:rPr>
              <w:t>1995/96</w:t>
            </w:r>
            <w:r>
              <w:rPr>
                <w:rFonts w:cs="Times New Roman"/>
                <w:sz w:val="20"/>
                <w:szCs w:val="20"/>
              </w:rPr>
              <w:t>–</w:t>
            </w:r>
            <w:r w:rsidRPr="00D80E27">
              <w:rPr>
                <w:rFonts w:cs="Times New Roman"/>
                <w:sz w:val="20"/>
                <w:szCs w:val="20"/>
              </w:rPr>
              <w:t>2004/05</w:t>
            </w:r>
          </w:p>
        </w:tc>
        <w:tc>
          <w:tcPr>
            <w:tcW w:w="1527" w:type="dxa"/>
            <w:tcBorders>
              <w:top w:val="single" w:sz="4" w:space="0" w:color="auto"/>
            </w:tcBorders>
          </w:tcPr>
          <w:p w:rsidR="0007460B" w:rsidRPr="00542E3B" w:rsidRDefault="0007460B" w:rsidP="008654D6">
            <w:pPr>
              <w:spacing w:line="276" w:lineRule="auto"/>
              <w:rPr>
                <w:rFonts w:cs="Times New Roman"/>
                <w:sz w:val="20"/>
                <w:szCs w:val="20"/>
              </w:rPr>
            </w:pPr>
            <w:r w:rsidRPr="00FC7080">
              <w:rPr>
                <w:rFonts w:cs="Times New Roman"/>
                <w:i/>
                <w:sz w:val="20"/>
                <w:szCs w:val="20"/>
              </w:rPr>
              <w:t>Year</w:t>
            </w:r>
            <w:r w:rsidRPr="00542E3B">
              <w:rPr>
                <w:rFonts w:cs="Times New Roman"/>
                <w:sz w:val="20"/>
                <w:szCs w:val="20"/>
              </w:rPr>
              <w:t xml:space="preserve"> +</w:t>
            </w:r>
            <w:r w:rsidRPr="00FC7080">
              <w:rPr>
                <w:rFonts w:cs="Times New Roman"/>
                <w:i/>
                <w:sz w:val="20"/>
                <w:szCs w:val="20"/>
              </w:rPr>
              <w:t>Soak</w:t>
            </w:r>
          </w:p>
        </w:tc>
        <w:tc>
          <w:tcPr>
            <w:tcW w:w="1289" w:type="dxa"/>
            <w:tcBorders>
              <w:top w:val="single" w:sz="4" w:space="0" w:color="auto"/>
            </w:tcBorders>
          </w:tcPr>
          <w:p w:rsidR="0007460B" w:rsidRPr="00542E3B" w:rsidRDefault="0007460B" w:rsidP="00D80E27">
            <w:pPr>
              <w:jc w:val="right"/>
              <w:rPr>
                <w:rFonts w:cs="Times New Roman"/>
                <w:sz w:val="20"/>
                <w:szCs w:val="20"/>
              </w:rPr>
            </w:pPr>
          </w:p>
        </w:tc>
        <w:tc>
          <w:tcPr>
            <w:tcW w:w="1193" w:type="dxa"/>
            <w:tcBorders>
              <w:top w:val="single" w:sz="4" w:space="0" w:color="auto"/>
            </w:tcBorders>
          </w:tcPr>
          <w:p w:rsidR="0007460B" w:rsidRPr="00542E3B" w:rsidRDefault="0007460B" w:rsidP="00D80E27">
            <w:pPr>
              <w:jc w:val="right"/>
              <w:rPr>
                <w:rFonts w:cs="Times New Roman"/>
                <w:sz w:val="20"/>
                <w:szCs w:val="20"/>
              </w:rPr>
            </w:pPr>
          </w:p>
        </w:tc>
        <w:tc>
          <w:tcPr>
            <w:tcW w:w="1171" w:type="dxa"/>
            <w:tcBorders>
              <w:top w:val="single" w:sz="4" w:space="0" w:color="auto"/>
            </w:tcBorders>
          </w:tcPr>
          <w:p w:rsidR="0007460B" w:rsidRPr="00D80E27" w:rsidRDefault="0007460B" w:rsidP="00542E3B">
            <w:pPr>
              <w:jc w:val="right"/>
              <w:rPr>
                <w:rFonts w:cs="Times New Roman"/>
                <w:sz w:val="20"/>
                <w:szCs w:val="20"/>
              </w:rPr>
            </w:pPr>
            <w:r w:rsidRPr="008654D6">
              <w:rPr>
                <w:rFonts w:cs="Times New Roman"/>
                <w:sz w:val="20"/>
                <w:szCs w:val="20"/>
              </w:rPr>
              <w:t>32280</w:t>
            </w:r>
          </w:p>
        </w:tc>
        <w:tc>
          <w:tcPr>
            <w:tcW w:w="1171" w:type="dxa"/>
            <w:tcBorders>
              <w:top w:val="single" w:sz="4" w:space="0" w:color="auto"/>
            </w:tcBorders>
          </w:tcPr>
          <w:p w:rsidR="0007460B" w:rsidRPr="00D80E27" w:rsidRDefault="0007460B" w:rsidP="00542E3B">
            <w:pPr>
              <w:jc w:val="right"/>
              <w:rPr>
                <w:rFonts w:cs="Times New Roman"/>
                <w:sz w:val="20"/>
                <w:szCs w:val="20"/>
              </w:rPr>
            </w:pPr>
            <w:r w:rsidRPr="008654D6">
              <w:rPr>
                <w:rFonts w:cs="Times New Roman"/>
                <w:sz w:val="20"/>
                <w:szCs w:val="20"/>
              </w:rPr>
              <w:t xml:space="preserve">-35.97  </w:t>
            </w:r>
          </w:p>
        </w:tc>
        <w:tc>
          <w:tcPr>
            <w:tcW w:w="907" w:type="dxa"/>
            <w:tcBorders>
              <w:top w:val="single" w:sz="4" w:space="0" w:color="auto"/>
            </w:tcBorders>
          </w:tcPr>
          <w:p w:rsidR="0007460B" w:rsidRPr="00542E3B" w:rsidRDefault="0007460B" w:rsidP="00542E3B">
            <w:pPr>
              <w:jc w:val="right"/>
              <w:rPr>
                <w:rFonts w:cs="Times New Roman"/>
                <w:sz w:val="20"/>
                <w:szCs w:val="20"/>
              </w:rPr>
            </w:pPr>
            <w:r w:rsidRPr="00D80E27">
              <w:rPr>
                <w:rFonts w:cs="Times New Roman"/>
                <w:sz w:val="20"/>
                <w:szCs w:val="20"/>
              </w:rPr>
              <w:t>0.0</w:t>
            </w:r>
            <w:r w:rsidRPr="00542E3B">
              <w:rPr>
                <w:rFonts w:cs="Times New Roman"/>
                <w:sz w:val="20"/>
                <w:szCs w:val="20"/>
              </w:rPr>
              <w:t>3</w:t>
            </w:r>
          </w:p>
        </w:tc>
      </w:tr>
      <w:tr w:rsidR="0007460B" w:rsidRPr="00542E3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8654D6">
            <w:pPr>
              <w:spacing w:line="276" w:lineRule="auto"/>
              <w:rPr>
                <w:rFonts w:cs="Times New Roman"/>
                <w:i/>
                <w:sz w:val="20"/>
                <w:szCs w:val="20"/>
              </w:rPr>
            </w:pPr>
            <w:r w:rsidRPr="00FC7080">
              <w:rPr>
                <w:rFonts w:cs="Times New Roman"/>
                <w:i/>
                <w:sz w:val="20"/>
                <w:szCs w:val="20"/>
              </w:rPr>
              <w:t xml:space="preserve">Captain </w:t>
            </w:r>
          </w:p>
        </w:tc>
        <w:tc>
          <w:tcPr>
            <w:tcW w:w="1289" w:type="dxa"/>
          </w:tcPr>
          <w:p w:rsidR="0007460B" w:rsidRPr="00542E3B" w:rsidRDefault="0007460B" w:rsidP="00D80E27">
            <w:pPr>
              <w:jc w:val="right"/>
              <w:rPr>
                <w:rFonts w:cs="Times New Roman"/>
                <w:sz w:val="20"/>
                <w:szCs w:val="20"/>
              </w:rPr>
            </w:pPr>
            <w:r w:rsidRPr="00542E3B">
              <w:rPr>
                <w:rFonts w:cs="Times New Roman"/>
                <w:sz w:val="20"/>
                <w:szCs w:val="20"/>
              </w:rPr>
              <w:t>-49</w:t>
            </w:r>
          </w:p>
        </w:tc>
        <w:tc>
          <w:tcPr>
            <w:tcW w:w="1193" w:type="dxa"/>
          </w:tcPr>
          <w:p w:rsidR="0007460B" w:rsidRPr="00542E3B" w:rsidRDefault="0007460B" w:rsidP="00D80E27">
            <w:pPr>
              <w:jc w:val="right"/>
              <w:rPr>
                <w:rFonts w:cs="Times New Roman"/>
                <w:sz w:val="20"/>
                <w:szCs w:val="20"/>
              </w:rPr>
            </w:pPr>
            <w:r w:rsidRPr="00542E3B">
              <w:rPr>
                <w:rFonts w:cs="Times New Roman"/>
                <w:sz w:val="20"/>
                <w:szCs w:val="20"/>
              </w:rPr>
              <w:t>-97.97</w:t>
            </w:r>
          </w:p>
        </w:tc>
        <w:tc>
          <w:tcPr>
            <w:tcW w:w="1171" w:type="dxa"/>
          </w:tcPr>
          <w:p w:rsidR="0007460B" w:rsidRPr="00D80E27" w:rsidRDefault="0007460B" w:rsidP="00542E3B">
            <w:pPr>
              <w:jc w:val="right"/>
              <w:rPr>
                <w:rFonts w:cs="Times New Roman"/>
                <w:sz w:val="20"/>
                <w:szCs w:val="20"/>
              </w:rPr>
            </w:pPr>
            <w:r w:rsidRPr="008654D6">
              <w:rPr>
                <w:rFonts w:cs="Times New Roman"/>
                <w:sz w:val="20"/>
                <w:szCs w:val="20"/>
              </w:rPr>
              <w:t>32231</w:t>
            </w:r>
          </w:p>
        </w:tc>
        <w:tc>
          <w:tcPr>
            <w:tcW w:w="1171" w:type="dxa"/>
          </w:tcPr>
          <w:p w:rsidR="0007460B" w:rsidRPr="00D80E27" w:rsidRDefault="0007460B" w:rsidP="00542E3B">
            <w:pPr>
              <w:jc w:val="right"/>
              <w:rPr>
                <w:rFonts w:cs="Times New Roman"/>
                <w:sz w:val="20"/>
                <w:szCs w:val="20"/>
              </w:rPr>
            </w:pPr>
            <w:r w:rsidRPr="008654D6">
              <w:rPr>
                <w:rFonts w:cs="Times New Roman"/>
                <w:sz w:val="20"/>
                <w:szCs w:val="20"/>
              </w:rPr>
              <w:t>-133.93</w:t>
            </w:r>
          </w:p>
        </w:tc>
        <w:tc>
          <w:tcPr>
            <w:tcW w:w="907" w:type="dxa"/>
          </w:tcPr>
          <w:p w:rsidR="0007460B" w:rsidRPr="00542E3B" w:rsidRDefault="0007460B" w:rsidP="00542E3B">
            <w:pPr>
              <w:jc w:val="right"/>
              <w:rPr>
                <w:rFonts w:cs="Times New Roman"/>
                <w:sz w:val="20"/>
                <w:szCs w:val="20"/>
              </w:rPr>
            </w:pPr>
            <w:r w:rsidRPr="00D80E27">
              <w:rPr>
                <w:rFonts w:cs="Times New Roman"/>
                <w:sz w:val="20"/>
                <w:szCs w:val="20"/>
              </w:rPr>
              <w:t>0.07</w:t>
            </w:r>
          </w:p>
        </w:tc>
      </w:tr>
      <w:tr w:rsidR="0007460B" w:rsidRPr="00542E3B" w:rsidTr="008654D6">
        <w:trPr>
          <w:trHeight w:val="288"/>
        </w:trPr>
        <w:tc>
          <w:tcPr>
            <w:tcW w:w="1155" w:type="dxa"/>
          </w:tcPr>
          <w:p w:rsidR="0007460B" w:rsidRPr="00542E3B" w:rsidRDefault="0007460B" w:rsidP="00542E3B">
            <w:pPr>
              <w:rPr>
                <w:rFonts w:cs="Times New Roman"/>
                <w:sz w:val="20"/>
                <w:szCs w:val="20"/>
              </w:rPr>
            </w:pPr>
          </w:p>
        </w:tc>
        <w:tc>
          <w:tcPr>
            <w:tcW w:w="1163" w:type="dxa"/>
            <w:vMerge/>
          </w:tcPr>
          <w:p w:rsidR="0007460B" w:rsidRPr="00542E3B" w:rsidRDefault="0007460B" w:rsidP="00542E3B">
            <w:pPr>
              <w:rPr>
                <w:rFonts w:cs="Times New Roman"/>
                <w:sz w:val="20"/>
                <w:szCs w:val="20"/>
              </w:rPr>
            </w:pPr>
          </w:p>
        </w:tc>
        <w:tc>
          <w:tcPr>
            <w:tcW w:w="1527" w:type="dxa"/>
          </w:tcPr>
          <w:p w:rsidR="0007460B" w:rsidRPr="00FC7080" w:rsidRDefault="0007460B" w:rsidP="00542E3B">
            <w:pPr>
              <w:rPr>
                <w:rFonts w:cs="Times New Roman"/>
                <w:i/>
                <w:sz w:val="20"/>
                <w:szCs w:val="20"/>
              </w:rPr>
            </w:pPr>
            <w:r w:rsidRPr="00FC7080">
              <w:rPr>
                <w:rFonts w:cs="Times New Roman"/>
                <w:i/>
                <w:sz w:val="20"/>
                <w:szCs w:val="20"/>
              </w:rPr>
              <w:t>Gear</w:t>
            </w:r>
          </w:p>
        </w:tc>
        <w:tc>
          <w:tcPr>
            <w:tcW w:w="1289" w:type="dxa"/>
          </w:tcPr>
          <w:p w:rsidR="0007460B" w:rsidRPr="00542E3B" w:rsidRDefault="0007460B" w:rsidP="00542E3B">
            <w:pPr>
              <w:jc w:val="right"/>
              <w:rPr>
                <w:rFonts w:cs="Times New Roman"/>
                <w:sz w:val="20"/>
                <w:szCs w:val="20"/>
              </w:rPr>
            </w:pPr>
            <w:r w:rsidRPr="00542E3B">
              <w:rPr>
                <w:rFonts w:cs="Times New Roman"/>
                <w:sz w:val="20"/>
                <w:szCs w:val="20"/>
              </w:rPr>
              <w:t>-14</w:t>
            </w:r>
          </w:p>
        </w:tc>
        <w:tc>
          <w:tcPr>
            <w:tcW w:w="1193" w:type="dxa"/>
          </w:tcPr>
          <w:p w:rsidR="0007460B" w:rsidRPr="00542E3B" w:rsidRDefault="0007460B" w:rsidP="00542E3B">
            <w:pPr>
              <w:jc w:val="right"/>
              <w:rPr>
                <w:rFonts w:cs="Times New Roman"/>
                <w:sz w:val="20"/>
                <w:szCs w:val="20"/>
              </w:rPr>
            </w:pPr>
            <w:r w:rsidRPr="00542E3B">
              <w:rPr>
                <w:rFonts w:cs="Times New Roman"/>
                <w:sz w:val="20"/>
                <w:szCs w:val="20"/>
              </w:rPr>
              <w:t>-27.99</w:t>
            </w: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32217</w:t>
            </w: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-161.92</w:t>
            </w:r>
          </w:p>
        </w:tc>
        <w:tc>
          <w:tcPr>
            <w:tcW w:w="907" w:type="dxa"/>
          </w:tcPr>
          <w:p w:rsidR="0007460B" w:rsidRPr="00542E3B" w:rsidRDefault="0007460B" w:rsidP="00542E3B">
            <w:pPr>
              <w:jc w:val="right"/>
              <w:rPr>
                <w:rFonts w:cs="Times New Roman"/>
                <w:sz w:val="20"/>
                <w:szCs w:val="20"/>
              </w:rPr>
            </w:pPr>
            <w:r w:rsidRPr="00542E3B">
              <w:rPr>
                <w:rFonts w:cs="Times New Roman"/>
                <w:sz w:val="20"/>
                <w:szCs w:val="20"/>
              </w:rPr>
              <w:t>0.08</w:t>
            </w:r>
          </w:p>
        </w:tc>
      </w:tr>
      <w:tr w:rsidR="0007460B" w:rsidRPr="00542E3B" w:rsidTr="008654D6">
        <w:trPr>
          <w:trHeight w:val="288"/>
        </w:trPr>
        <w:tc>
          <w:tcPr>
            <w:tcW w:w="1155" w:type="dxa"/>
          </w:tcPr>
          <w:p w:rsidR="0007460B" w:rsidRPr="00F850B6" w:rsidRDefault="0007460B" w:rsidP="00D80E27">
            <w:pPr>
              <w:rPr>
                <w:rFonts w:cs="Times New Roman"/>
                <w:sz w:val="20"/>
                <w:szCs w:val="20"/>
              </w:rPr>
            </w:pPr>
          </w:p>
        </w:tc>
        <w:tc>
          <w:tcPr>
            <w:tcW w:w="1163" w:type="dxa"/>
            <w:vMerge w:val="restart"/>
          </w:tcPr>
          <w:p w:rsidR="0007460B" w:rsidRPr="00D80E27" w:rsidRDefault="0007460B" w:rsidP="00D80E27">
            <w:pPr>
              <w:rPr>
                <w:rFonts w:cs="Times New Roman"/>
                <w:sz w:val="20"/>
                <w:szCs w:val="20"/>
              </w:rPr>
            </w:pPr>
            <w:r w:rsidRPr="00413DE4">
              <w:rPr>
                <w:rFonts w:cs="Times New Roman"/>
                <w:sz w:val="20"/>
                <w:szCs w:val="20"/>
              </w:rPr>
              <w:t>2005/06</w:t>
            </w:r>
            <w:r w:rsidR="007C240E">
              <w:rPr>
                <w:rFonts w:cs="Times New Roman"/>
                <w:sz w:val="20"/>
                <w:szCs w:val="20"/>
              </w:rPr>
              <w:t>–</w:t>
            </w:r>
            <w:r w:rsidRPr="00413DE4">
              <w:rPr>
                <w:rFonts w:cs="Times New Roman"/>
                <w:sz w:val="20"/>
                <w:szCs w:val="20"/>
              </w:rPr>
              <w:t>2010/11</w:t>
            </w:r>
          </w:p>
        </w:tc>
        <w:tc>
          <w:tcPr>
            <w:tcW w:w="1527" w:type="dxa"/>
          </w:tcPr>
          <w:p w:rsidR="0007460B" w:rsidRPr="00542E3B" w:rsidRDefault="0007460B" w:rsidP="008654D6">
            <w:pPr>
              <w:spacing w:line="276" w:lineRule="auto"/>
              <w:rPr>
                <w:rFonts w:cs="Times New Roman"/>
                <w:sz w:val="20"/>
                <w:szCs w:val="20"/>
              </w:rPr>
            </w:pPr>
            <w:r w:rsidRPr="00FC7080">
              <w:rPr>
                <w:rFonts w:cs="Times New Roman"/>
                <w:i/>
                <w:sz w:val="20"/>
                <w:szCs w:val="20"/>
              </w:rPr>
              <w:t>Year</w:t>
            </w:r>
            <w:r w:rsidRPr="00542E3B">
              <w:rPr>
                <w:rFonts w:cs="Times New Roman"/>
                <w:sz w:val="20"/>
                <w:szCs w:val="20"/>
              </w:rPr>
              <w:t>+</w:t>
            </w:r>
            <w:r w:rsidRPr="00FC7080">
              <w:rPr>
                <w:rFonts w:cs="Times New Roman"/>
                <w:i/>
                <w:sz w:val="20"/>
                <w:szCs w:val="20"/>
              </w:rPr>
              <w:t>Soak</w:t>
            </w:r>
          </w:p>
        </w:tc>
        <w:tc>
          <w:tcPr>
            <w:tcW w:w="1289" w:type="dxa"/>
          </w:tcPr>
          <w:p w:rsidR="0007460B" w:rsidRPr="00542E3B" w:rsidRDefault="0007460B" w:rsidP="00D80E27">
            <w:pPr>
              <w:jc w:val="right"/>
              <w:rPr>
                <w:rFonts w:cs="Times New Roman"/>
                <w:sz w:val="20"/>
                <w:szCs w:val="20"/>
              </w:rPr>
            </w:pPr>
          </w:p>
        </w:tc>
        <w:tc>
          <w:tcPr>
            <w:tcW w:w="1193" w:type="dxa"/>
          </w:tcPr>
          <w:p w:rsidR="0007460B" w:rsidRPr="00542E3B" w:rsidRDefault="0007460B" w:rsidP="00D80E27">
            <w:pPr>
              <w:jc w:val="right"/>
              <w:rPr>
                <w:rFonts w:cs="Times New Roman"/>
                <w:sz w:val="20"/>
                <w:szCs w:val="20"/>
              </w:rPr>
            </w:pP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5431</w:t>
            </w:r>
          </w:p>
        </w:tc>
        <w:tc>
          <w:tcPr>
            <w:tcW w:w="1171" w:type="dxa"/>
          </w:tcPr>
          <w:p w:rsidR="0007460B" w:rsidRPr="00542E3B" w:rsidRDefault="0007460B" w:rsidP="00542E3B">
            <w:pPr>
              <w:jc w:val="right"/>
              <w:rPr>
                <w:rFonts w:cs="Times New Roman"/>
                <w:sz w:val="20"/>
                <w:szCs w:val="20"/>
              </w:rPr>
            </w:pPr>
            <w:r w:rsidRPr="00542E3B">
              <w:rPr>
                <w:rFonts w:cs="Times New Roman"/>
                <w:sz w:val="20"/>
                <w:szCs w:val="20"/>
              </w:rPr>
              <w:t>-27.97</w:t>
            </w:r>
          </w:p>
        </w:tc>
        <w:tc>
          <w:tcPr>
            <w:tcW w:w="907" w:type="dxa"/>
          </w:tcPr>
          <w:p w:rsidR="0007460B" w:rsidRPr="00542E3B" w:rsidRDefault="0007460B" w:rsidP="00542E3B">
            <w:pPr>
              <w:jc w:val="right"/>
              <w:rPr>
                <w:rFonts w:cs="Times New Roman"/>
                <w:sz w:val="20"/>
                <w:szCs w:val="20"/>
              </w:rPr>
            </w:pPr>
            <w:r w:rsidRPr="00542E3B">
              <w:rPr>
                <w:rFonts w:cs="Times New Roman"/>
                <w:sz w:val="20"/>
                <w:szCs w:val="20"/>
              </w:rPr>
              <w:t>0.03</w:t>
            </w:r>
          </w:p>
        </w:tc>
      </w:tr>
      <w:tr w:rsidR="0007460B" w:rsidRPr="00542E3B" w:rsidTr="008654D6">
        <w:trPr>
          <w:trHeight w:val="288"/>
        </w:trPr>
        <w:tc>
          <w:tcPr>
            <w:tcW w:w="1155" w:type="dxa"/>
            <w:tcBorders>
              <w:bottom w:val="single" w:sz="12" w:space="0" w:color="auto"/>
            </w:tcBorders>
          </w:tcPr>
          <w:p w:rsidR="0007460B" w:rsidRPr="00542E3B" w:rsidRDefault="0007460B" w:rsidP="00542E3B">
            <w:pPr>
              <w:rPr>
                <w:rFonts w:cs="Times New Roman"/>
                <w:sz w:val="20"/>
                <w:szCs w:val="20"/>
              </w:rPr>
            </w:pPr>
          </w:p>
        </w:tc>
        <w:tc>
          <w:tcPr>
            <w:tcW w:w="1163" w:type="dxa"/>
            <w:vMerge/>
            <w:tcBorders>
              <w:bottom w:val="single" w:sz="12" w:space="0" w:color="auto"/>
            </w:tcBorders>
          </w:tcPr>
          <w:p w:rsidR="0007460B" w:rsidRPr="00542E3B" w:rsidRDefault="0007460B" w:rsidP="00542E3B">
            <w:pPr>
              <w:rPr>
                <w:rFonts w:cs="Times New Roman"/>
                <w:sz w:val="20"/>
                <w:szCs w:val="20"/>
              </w:rPr>
            </w:pPr>
          </w:p>
        </w:tc>
        <w:tc>
          <w:tcPr>
            <w:tcW w:w="1527" w:type="dxa"/>
            <w:tcBorders>
              <w:bottom w:val="single" w:sz="12" w:space="0" w:color="auto"/>
            </w:tcBorders>
          </w:tcPr>
          <w:p w:rsidR="0007460B" w:rsidRPr="00FC7080" w:rsidRDefault="0007460B" w:rsidP="00542E3B">
            <w:pPr>
              <w:rPr>
                <w:rFonts w:cs="Times New Roman"/>
                <w:i/>
                <w:sz w:val="20"/>
                <w:szCs w:val="20"/>
              </w:rPr>
            </w:pPr>
            <w:r w:rsidRPr="00FC7080">
              <w:rPr>
                <w:rFonts w:cs="Times New Roman"/>
                <w:i/>
                <w:sz w:val="20"/>
                <w:szCs w:val="20"/>
              </w:rPr>
              <w:t>Month</w:t>
            </w:r>
          </w:p>
        </w:tc>
        <w:tc>
          <w:tcPr>
            <w:tcW w:w="1289" w:type="dxa"/>
            <w:tcBorders>
              <w:bottom w:val="single" w:sz="12" w:space="0" w:color="auto"/>
            </w:tcBorders>
          </w:tcPr>
          <w:p w:rsidR="0007460B" w:rsidRPr="00542E3B" w:rsidRDefault="0007460B" w:rsidP="00542E3B">
            <w:pPr>
              <w:jc w:val="right"/>
              <w:rPr>
                <w:rFonts w:cs="Times New Roman"/>
                <w:sz w:val="20"/>
                <w:szCs w:val="20"/>
              </w:rPr>
            </w:pPr>
            <w:r w:rsidRPr="00542E3B">
              <w:rPr>
                <w:rFonts w:cs="Times New Roman"/>
                <w:sz w:val="20"/>
                <w:szCs w:val="20"/>
              </w:rPr>
              <w:t>-9</w:t>
            </w:r>
          </w:p>
        </w:tc>
        <w:tc>
          <w:tcPr>
            <w:tcW w:w="1193" w:type="dxa"/>
            <w:tcBorders>
              <w:bottom w:val="single" w:sz="12" w:space="0" w:color="auto"/>
            </w:tcBorders>
          </w:tcPr>
          <w:p w:rsidR="0007460B" w:rsidRPr="00542E3B" w:rsidRDefault="0007460B" w:rsidP="00542E3B">
            <w:pPr>
              <w:jc w:val="right"/>
              <w:rPr>
                <w:rFonts w:cs="Times New Roman"/>
                <w:sz w:val="20"/>
                <w:szCs w:val="20"/>
              </w:rPr>
            </w:pPr>
            <w:r w:rsidRPr="00542E3B">
              <w:rPr>
                <w:rFonts w:cs="Times New Roman"/>
                <w:sz w:val="20"/>
                <w:szCs w:val="20"/>
              </w:rPr>
              <w:t>-17.99</w:t>
            </w:r>
          </w:p>
        </w:tc>
        <w:tc>
          <w:tcPr>
            <w:tcW w:w="1171" w:type="dxa"/>
            <w:tcBorders>
              <w:bottom w:val="single" w:sz="12" w:space="0" w:color="auto"/>
            </w:tcBorders>
          </w:tcPr>
          <w:p w:rsidR="0007460B" w:rsidRPr="00542E3B" w:rsidRDefault="0007460B" w:rsidP="00542E3B">
            <w:pPr>
              <w:jc w:val="right"/>
              <w:rPr>
                <w:rFonts w:cs="Times New Roman"/>
                <w:sz w:val="20"/>
                <w:szCs w:val="20"/>
              </w:rPr>
            </w:pPr>
            <w:r w:rsidRPr="00542E3B">
              <w:rPr>
                <w:rFonts w:cs="Times New Roman"/>
                <w:sz w:val="20"/>
                <w:szCs w:val="20"/>
              </w:rPr>
              <w:t>5422</w:t>
            </w:r>
          </w:p>
        </w:tc>
        <w:tc>
          <w:tcPr>
            <w:tcW w:w="1171" w:type="dxa"/>
            <w:tcBorders>
              <w:bottom w:val="single" w:sz="12" w:space="0" w:color="auto"/>
            </w:tcBorders>
          </w:tcPr>
          <w:p w:rsidR="0007460B" w:rsidRPr="00542E3B" w:rsidRDefault="0007460B" w:rsidP="00542E3B">
            <w:pPr>
              <w:jc w:val="right"/>
              <w:rPr>
                <w:rFonts w:cs="Times New Roman"/>
                <w:sz w:val="20"/>
                <w:szCs w:val="20"/>
              </w:rPr>
            </w:pPr>
            <w:r w:rsidRPr="00542E3B">
              <w:rPr>
                <w:rFonts w:cs="Times New Roman"/>
                <w:sz w:val="20"/>
                <w:szCs w:val="20"/>
              </w:rPr>
              <w:t>-45.96</w:t>
            </w:r>
          </w:p>
        </w:tc>
        <w:tc>
          <w:tcPr>
            <w:tcW w:w="907" w:type="dxa"/>
            <w:tcBorders>
              <w:bottom w:val="single" w:sz="12" w:space="0" w:color="auto"/>
            </w:tcBorders>
          </w:tcPr>
          <w:p w:rsidR="0007460B" w:rsidRPr="00542E3B" w:rsidRDefault="0007460B" w:rsidP="00542E3B">
            <w:pPr>
              <w:jc w:val="right"/>
              <w:rPr>
                <w:rFonts w:cs="Times New Roman"/>
                <w:sz w:val="20"/>
                <w:szCs w:val="20"/>
              </w:rPr>
            </w:pPr>
            <w:r w:rsidRPr="00542E3B">
              <w:rPr>
                <w:rFonts w:cs="Times New Roman"/>
                <w:sz w:val="20"/>
                <w:szCs w:val="20"/>
              </w:rPr>
              <w:t>0.04</w:t>
            </w:r>
          </w:p>
        </w:tc>
      </w:tr>
    </w:tbl>
    <w:p w:rsidR="00EF328C" w:rsidRDefault="00EF328C" w:rsidP="00EF328C"/>
    <w:p w:rsidR="007B647D" w:rsidRDefault="007B647D">
      <w:pPr>
        <w:rPr>
          <w:rFonts w:cs="Times New Roman"/>
        </w:rPr>
      </w:pPr>
      <w:r>
        <w:rPr>
          <w:rFonts w:cs="Times New Roman"/>
        </w:rPr>
        <w:br w:type="page"/>
      </w:r>
    </w:p>
    <w:p w:rsidR="007B647D" w:rsidRPr="006709D0" w:rsidRDefault="007B647D" w:rsidP="007B647D">
      <w:pPr>
        <w:rPr>
          <w:rFonts w:cs="Times New Roman"/>
        </w:rPr>
      </w:pPr>
      <w:r>
        <w:rPr>
          <w:rFonts w:cs="Times New Roman"/>
        </w:rPr>
        <w:lastRenderedPageBreak/>
        <w:t xml:space="preserve">Table 7. Analysis of deviance for stepwise lognormal and binomial models selection of the Aleutian Islands golden king crab fishery including </w:t>
      </w:r>
      <w:r w:rsidRPr="00E4722B">
        <w:rPr>
          <w:rFonts w:cs="Times New Roman"/>
          <w:i/>
        </w:rPr>
        <w:t>Year</w:t>
      </w:r>
      <w:r>
        <w:rPr>
          <w:rFonts w:cs="Times New Roman"/>
        </w:rPr>
        <w:t xml:space="preserve">: </w:t>
      </w:r>
      <w:r w:rsidRPr="00E4722B">
        <w:rPr>
          <w:rFonts w:cs="Times New Roman"/>
          <w:i/>
        </w:rPr>
        <w:t>Captain</w:t>
      </w:r>
      <w:r>
        <w:rPr>
          <w:rFonts w:cs="Times New Roman"/>
        </w:rPr>
        <w:t xml:space="preserve"> interaction. The response variable is observer CPUE. Observer legal data from </w:t>
      </w:r>
      <w:r w:rsidR="003802EF">
        <w:rPr>
          <w:rFonts w:cs="Times New Roman"/>
        </w:rPr>
        <w:t>EAG (</w:t>
      </w:r>
      <w:r w:rsidR="00075588" w:rsidRPr="00075588">
        <w:rPr>
          <w:rFonts w:cs="Times New Roman"/>
        </w:rPr>
        <w:t>east of 174°W</w:t>
      </w:r>
      <w:r w:rsidR="003802EF">
        <w:rPr>
          <w:rFonts w:cs="Times New Roman"/>
        </w:rPr>
        <w:t xml:space="preserve"> longitudes) </w:t>
      </w:r>
      <w:r w:rsidRPr="00075588">
        <w:rPr>
          <w:rFonts w:cs="Times New Roman"/>
        </w:rPr>
        <w:t>for</w:t>
      </w:r>
      <w:r>
        <w:rPr>
          <w:rFonts w:cs="Times New Roman"/>
        </w:rPr>
        <w:t xml:space="preserve"> 1995/96</w:t>
      </w:r>
      <w:r w:rsidRPr="00C664AC">
        <w:rPr>
          <w:rFonts w:cs="Times New Roman"/>
        </w:rPr>
        <w:t>–</w:t>
      </w:r>
      <w:r>
        <w:rPr>
          <w:rFonts w:cs="Times New Roman"/>
        </w:rPr>
        <w:t>2004/05 and 2005/06</w:t>
      </w:r>
      <w:r w:rsidR="00F92F05">
        <w:rPr>
          <w:rFonts w:cs="Times New Roman"/>
        </w:rPr>
        <w:t>–</w:t>
      </w:r>
      <w:r>
        <w:rPr>
          <w:rFonts w:cs="Times New Roman"/>
        </w:rPr>
        <w:t>2010/11 were used. The 2005/06</w:t>
      </w:r>
      <w:r w:rsidR="00246977">
        <w:rPr>
          <w:rFonts w:cs="Times New Roman"/>
        </w:rPr>
        <w:t>–</w:t>
      </w:r>
      <w:r>
        <w:rPr>
          <w:rFonts w:cs="Times New Roman"/>
        </w:rPr>
        <w:t xml:space="preserve">2010/11 data series was </w:t>
      </w:r>
      <w:r w:rsidR="00891571">
        <w:rPr>
          <w:rFonts w:cs="Times New Roman"/>
        </w:rPr>
        <w:t>trimmed</w:t>
      </w:r>
      <w:r>
        <w:rPr>
          <w:rFonts w:cs="Times New Roma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9"/>
        <w:gridCol w:w="1259"/>
        <w:gridCol w:w="1527"/>
        <w:gridCol w:w="1138"/>
        <w:gridCol w:w="1094"/>
        <w:gridCol w:w="1120"/>
        <w:gridCol w:w="1350"/>
        <w:gridCol w:w="666"/>
      </w:tblGrid>
      <w:tr w:rsidR="00F32576" w:rsidRPr="00F32576" w:rsidTr="00EE48B4">
        <w:trPr>
          <w:trHeight w:val="288"/>
        </w:trPr>
        <w:tc>
          <w:tcPr>
            <w:tcW w:w="1259" w:type="dxa"/>
            <w:tcBorders>
              <w:top w:val="single" w:sz="12" w:space="0" w:color="auto"/>
            </w:tcBorders>
            <w:vAlign w:val="bottom"/>
          </w:tcPr>
          <w:p w:rsidR="00F32576" w:rsidRPr="00BB2E86" w:rsidRDefault="00F32576" w:rsidP="00F32576">
            <w:pPr>
              <w:jc w:val="center"/>
              <w:rPr>
                <w:rFonts w:cs="Times New Roman"/>
                <w:b/>
                <w:sz w:val="20"/>
                <w:szCs w:val="20"/>
              </w:rPr>
            </w:pPr>
            <w:r w:rsidRPr="00BB2E86">
              <w:rPr>
                <w:rFonts w:cs="Times New Roman"/>
                <w:b/>
                <w:sz w:val="20"/>
                <w:szCs w:val="20"/>
              </w:rPr>
              <w:t>Link</w:t>
            </w:r>
          </w:p>
        </w:tc>
        <w:tc>
          <w:tcPr>
            <w:tcW w:w="1259"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Data series</w:t>
            </w:r>
          </w:p>
        </w:tc>
        <w:tc>
          <w:tcPr>
            <w:tcW w:w="1527"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Variable</w:t>
            </w:r>
          </w:p>
        </w:tc>
        <w:tc>
          <w:tcPr>
            <w:tcW w:w="1138"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df (difference from null)</w:t>
            </w:r>
          </w:p>
        </w:tc>
        <w:tc>
          <w:tcPr>
            <w:tcW w:w="1094"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Deviance</w:t>
            </w:r>
          </w:p>
        </w:tc>
        <w:tc>
          <w:tcPr>
            <w:tcW w:w="1120"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Residual df</w:t>
            </w:r>
          </w:p>
        </w:tc>
        <w:tc>
          <w:tcPr>
            <w:tcW w:w="1350"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rPr>
            </w:pPr>
            <w:r w:rsidRPr="00BB2E86">
              <w:rPr>
                <w:rFonts w:cs="Times New Roman"/>
                <w:b/>
                <w:sz w:val="20"/>
                <w:szCs w:val="20"/>
              </w:rPr>
              <w:t>Residual deviance</w:t>
            </w:r>
          </w:p>
        </w:tc>
        <w:tc>
          <w:tcPr>
            <w:tcW w:w="666" w:type="dxa"/>
            <w:tcBorders>
              <w:top w:val="single" w:sz="12" w:space="0" w:color="auto"/>
            </w:tcBorders>
            <w:vAlign w:val="bottom"/>
          </w:tcPr>
          <w:p w:rsidR="00F32576" w:rsidRPr="00BB2E86" w:rsidRDefault="00F32576" w:rsidP="00EE48B4">
            <w:pPr>
              <w:spacing w:line="276" w:lineRule="auto"/>
              <w:jc w:val="center"/>
              <w:rPr>
                <w:rFonts w:cs="Times New Roman"/>
                <w:b/>
                <w:sz w:val="20"/>
                <w:szCs w:val="20"/>
                <w:vertAlign w:val="superscript"/>
              </w:rPr>
            </w:pPr>
            <w:r w:rsidRPr="00BB2E86">
              <w:rPr>
                <w:rFonts w:cs="Times New Roman"/>
                <w:b/>
                <w:sz w:val="20"/>
                <w:szCs w:val="20"/>
              </w:rPr>
              <w:t>R</w:t>
            </w:r>
            <w:r w:rsidRPr="00BB2E86">
              <w:rPr>
                <w:rFonts w:cs="Times New Roman"/>
                <w:b/>
                <w:sz w:val="20"/>
                <w:szCs w:val="20"/>
                <w:vertAlign w:val="superscript"/>
              </w:rPr>
              <w:t>2</w:t>
            </w:r>
          </w:p>
        </w:tc>
      </w:tr>
      <w:tr w:rsidR="00F32576" w:rsidRPr="00F32576" w:rsidTr="00416BB2">
        <w:trPr>
          <w:trHeight w:val="288"/>
        </w:trPr>
        <w:tc>
          <w:tcPr>
            <w:tcW w:w="1259" w:type="dxa"/>
            <w:vMerge w:val="restart"/>
            <w:tcBorders>
              <w:top w:val="single" w:sz="4" w:space="0" w:color="auto"/>
            </w:tcBorders>
          </w:tcPr>
          <w:p w:rsidR="00F32576" w:rsidRPr="00BB2E86" w:rsidRDefault="00F32576" w:rsidP="00D80E27">
            <w:pPr>
              <w:rPr>
                <w:rFonts w:cs="Times New Roman"/>
                <w:sz w:val="20"/>
                <w:szCs w:val="20"/>
              </w:rPr>
            </w:pPr>
            <w:r w:rsidRPr="00BB2E86">
              <w:rPr>
                <w:rFonts w:cs="Times New Roman"/>
                <w:sz w:val="20"/>
                <w:szCs w:val="20"/>
              </w:rPr>
              <w:t>Lognormal</w:t>
            </w:r>
          </w:p>
        </w:tc>
        <w:tc>
          <w:tcPr>
            <w:tcW w:w="1259" w:type="dxa"/>
            <w:vMerge w:val="restart"/>
            <w:tcBorders>
              <w:top w:val="single" w:sz="4" w:space="0" w:color="auto"/>
            </w:tcBorders>
          </w:tcPr>
          <w:p w:rsidR="00F32576" w:rsidRPr="00BB2E86" w:rsidRDefault="00F32576" w:rsidP="00D80E27">
            <w:pPr>
              <w:rPr>
                <w:rFonts w:cs="Times New Roman"/>
                <w:sz w:val="20"/>
                <w:szCs w:val="20"/>
              </w:rPr>
            </w:pPr>
            <w:r w:rsidRPr="00BB2E86">
              <w:rPr>
                <w:rFonts w:cs="Times New Roman"/>
                <w:sz w:val="20"/>
                <w:szCs w:val="20"/>
              </w:rPr>
              <w:t>1995/96–2004/05</w:t>
            </w:r>
          </w:p>
        </w:tc>
        <w:tc>
          <w:tcPr>
            <w:tcW w:w="1527" w:type="dxa"/>
            <w:tcBorders>
              <w:top w:val="single" w:sz="4" w:space="0" w:color="auto"/>
            </w:tcBorders>
          </w:tcPr>
          <w:p w:rsidR="00F32576" w:rsidRPr="00BB2E86" w:rsidRDefault="00F32576" w:rsidP="00EE48B4">
            <w:pPr>
              <w:spacing w:line="276" w:lineRule="auto"/>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Soak</w:t>
            </w:r>
          </w:p>
        </w:tc>
        <w:tc>
          <w:tcPr>
            <w:tcW w:w="1138" w:type="dxa"/>
            <w:tcBorders>
              <w:top w:val="single" w:sz="4" w:space="0" w:color="auto"/>
            </w:tcBorders>
            <w:vAlign w:val="center"/>
          </w:tcPr>
          <w:p w:rsidR="00F32576" w:rsidRPr="00BB2E86" w:rsidRDefault="00F32576" w:rsidP="00EE48B4">
            <w:pPr>
              <w:spacing w:line="276" w:lineRule="auto"/>
              <w:jc w:val="right"/>
              <w:rPr>
                <w:rFonts w:cs="Times New Roman"/>
                <w:sz w:val="20"/>
                <w:szCs w:val="20"/>
              </w:rPr>
            </w:pPr>
          </w:p>
        </w:tc>
        <w:tc>
          <w:tcPr>
            <w:tcW w:w="1094" w:type="dxa"/>
            <w:tcBorders>
              <w:top w:val="single" w:sz="4" w:space="0" w:color="auto"/>
            </w:tcBorders>
            <w:vAlign w:val="center"/>
          </w:tcPr>
          <w:p w:rsidR="00F32576" w:rsidRPr="00BB2E86" w:rsidRDefault="00F32576" w:rsidP="00EE48B4">
            <w:pPr>
              <w:spacing w:line="276" w:lineRule="auto"/>
              <w:jc w:val="right"/>
              <w:rPr>
                <w:rFonts w:cs="Times New Roman"/>
                <w:sz w:val="20"/>
                <w:szCs w:val="20"/>
              </w:rPr>
            </w:pPr>
          </w:p>
        </w:tc>
        <w:tc>
          <w:tcPr>
            <w:tcW w:w="1120" w:type="dxa"/>
            <w:tcBorders>
              <w:top w:val="single" w:sz="4" w:space="0" w:color="auto"/>
            </w:tcBorders>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28652         </w:t>
            </w:r>
          </w:p>
        </w:tc>
        <w:tc>
          <w:tcPr>
            <w:tcW w:w="1350" w:type="dxa"/>
            <w:tcBorders>
              <w:top w:val="single" w:sz="4" w:space="0" w:color="auto"/>
            </w:tcBorders>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-33.86</w:t>
            </w:r>
          </w:p>
        </w:tc>
        <w:tc>
          <w:tcPr>
            <w:tcW w:w="666" w:type="dxa"/>
            <w:tcBorders>
              <w:top w:val="single" w:sz="4" w:space="0" w:color="auto"/>
            </w:tcBorders>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0.14</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Gear</w:t>
            </w:r>
          </w:p>
        </w:tc>
        <w:tc>
          <w:tcPr>
            <w:tcW w:w="1138"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-14  </w:t>
            </w:r>
          </w:p>
        </w:tc>
        <w:tc>
          <w:tcPr>
            <w:tcW w:w="1094"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-27.93     </w:t>
            </w:r>
          </w:p>
        </w:tc>
        <w:tc>
          <w:tcPr>
            <w:tcW w:w="112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28638</w:t>
            </w:r>
          </w:p>
        </w:tc>
        <w:tc>
          <w:tcPr>
            <w:tcW w:w="135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-61.79   </w:t>
            </w:r>
          </w:p>
        </w:tc>
        <w:tc>
          <w:tcPr>
            <w:tcW w:w="666"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0.21</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 xml:space="preserve">Captain </w:t>
            </w:r>
          </w:p>
        </w:tc>
        <w:tc>
          <w:tcPr>
            <w:tcW w:w="1138"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-40 </w:t>
            </w:r>
          </w:p>
        </w:tc>
        <w:tc>
          <w:tcPr>
            <w:tcW w:w="1094"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-79.97</w:t>
            </w:r>
          </w:p>
        </w:tc>
        <w:tc>
          <w:tcPr>
            <w:tcW w:w="112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28598</w:t>
            </w:r>
          </w:p>
        </w:tc>
        <w:tc>
          <w:tcPr>
            <w:tcW w:w="135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-141.76   </w:t>
            </w:r>
          </w:p>
        </w:tc>
        <w:tc>
          <w:tcPr>
            <w:tcW w:w="666"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0.24</w:t>
            </w:r>
          </w:p>
        </w:tc>
      </w:tr>
      <w:tr w:rsidR="00F32576" w:rsidRPr="00F32576" w:rsidTr="00416BB2">
        <w:trPr>
          <w:trHeight w:val="288"/>
        </w:trPr>
        <w:tc>
          <w:tcPr>
            <w:tcW w:w="1259" w:type="dxa"/>
            <w:vMerge/>
            <w:tcBorders>
              <w:bottom w:val="single" w:sz="4" w:space="0" w:color="auto"/>
            </w:tcBorders>
          </w:tcPr>
          <w:p w:rsidR="00F32576" w:rsidRPr="00BB2E86" w:rsidRDefault="00F32576" w:rsidP="00542E3B">
            <w:pPr>
              <w:rPr>
                <w:rFonts w:cs="Times New Roman"/>
                <w:sz w:val="20"/>
                <w:szCs w:val="20"/>
              </w:rPr>
            </w:pPr>
          </w:p>
        </w:tc>
        <w:tc>
          <w:tcPr>
            <w:tcW w:w="1259" w:type="dxa"/>
            <w:vMerge/>
            <w:tcBorders>
              <w:bottom w:val="single" w:sz="4" w:space="0" w:color="auto"/>
            </w:tcBorders>
          </w:tcPr>
          <w:p w:rsidR="00F32576" w:rsidRPr="00BB2E86" w:rsidRDefault="00F32576" w:rsidP="00542E3B">
            <w:pPr>
              <w:rPr>
                <w:rFonts w:cs="Times New Roman"/>
                <w:sz w:val="20"/>
                <w:szCs w:val="20"/>
              </w:rPr>
            </w:pPr>
          </w:p>
        </w:tc>
        <w:tc>
          <w:tcPr>
            <w:tcW w:w="1527" w:type="dxa"/>
            <w:tcBorders>
              <w:bottom w:val="single" w:sz="4" w:space="0" w:color="auto"/>
            </w:tcBorders>
          </w:tcPr>
          <w:p w:rsidR="00F32576" w:rsidRPr="00BB2E86" w:rsidRDefault="00F32576" w:rsidP="00542E3B">
            <w:pPr>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Captain</w:t>
            </w:r>
          </w:p>
        </w:tc>
        <w:tc>
          <w:tcPr>
            <w:tcW w:w="1138" w:type="dxa"/>
            <w:tcBorders>
              <w:bottom w:val="single" w:sz="4" w:space="0" w:color="auto"/>
            </w:tcBorders>
            <w:vAlign w:val="center"/>
          </w:tcPr>
          <w:p w:rsidR="00F32576" w:rsidRPr="00BB2E86" w:rsidRDefault="00F32576" w:rsidP="00C83D43">
            <w:pPr>
              <w:jc w:val="right"/>
              <w:rPr>
                <w:rFonts w:cs="Times New Roman"/>
                <w:sz w:val="20"/>
                <w:szCs w:val="20"/>
              </w:rPr>
            </w:pPr>
            <w:r w:rsidRPr="00BB2E86">
              <w:rPr>
                <w:rFonts w:cs="Times New Roman"/>
                <w:sz w:val="20"/>
                <w:szCs w:val="20"/>
              </w:rPr>
              <w:t>-</w:t>
            </w:r>
            <w:r w:rsidR="00C83D43">
              <w:rPr>
                <w:rFonts w:cs="Times New Roman"/>
                <w:sz w:val="20"/>
                <w:szCs w:val="20"/>
              </w:rPr>
              <w:t>87</w:t>
            </w:r>
          </w:p>
        </w:tc>
        <w:tc>
          <w:tcPr>
            <w:tcW w:w="1094" w:type="dxa"/>
            <w:tcBorders>
              <w:bottom w:val="single" w:sz="4" w:space="0" w:color="auto"/>
            </w:tcBorders>
            <w:vAlign w:val="center"/>
          </w:tcPr>
          <w:p w:rsidR="00F32576" w:rsidRPr="00BB2E86" w:rsidRDefault="00F32576" w:rsidP="00D75BC0">
            <w:pPr>
              <w:jc w:val="right"/>
              <w:rPr>
                <w:rFonts w:cs="Times New Roman"/>
                <w:sz w:val="20"/>
                <w:szCs w:val="20"/>
              </w:rPr>
            </w:pPr>
            <w:r w:rsidRPr="00BB2E86">
              <w:rPr>
                <w:rFonts w:cs="Times New Roman"/>
                <w:sz w:val="20"/>
                <w:szCs w:val="20"/>
              </w:rPr>
              <w:t>-</w:t>
            </w:r>
            <w:r w:rsidR="00D75BC0">
              <w:rPr>
                <w:rFonts w:cs="Times New Roman"/>
                <w:sz w:val="20"/>
                <w:szCs w:val="20"/>
              </w:rPr>
              <w:t>173.97</w:t>
            </w:r>
          </w:p>
        </w:tc>
        <w:tc>
          <w:tcPr>
            <w:tcW w:w="1120" w:type="dxa"/>
            <w:tcBorders>
              <w:bottom w:val="single" w:sz="4" w:space="0" w:color="auto"/>
            </w:tcBorders>
            <w:vAlign w:val="center"/>
          </w:tcPr>
          <w:p w:rsidR="00F32576" w:rsidRPr="00BB2E86" w:rsidRDefault="00D75BC0" w:rsidP="00542E3B">
            <w:pPr>
              <w:jc w:val="right"/>
              <w:rPr>
                <w:rFonts w:cs="Times New Roman"/>
                <w:sz w:val="20"/>
                <w:szCs w:val="20"/>
              </w:rPr>
            </w:pPr>
            <w:r>
              <w:rPr>
                <w:rFonts w:cs="Times New Roman"/>
                <w:sz w:val="20"/>
                <w:szCs w:val="20"/>
              </w:rPr>
              <w:t>28511</w:t>
            </w:r>
          </w:p>
        </w:tc>
        <w:tc>
          <w:tcPr>
            <w:tcW w:w="1350" w:type="dxa"/>
            <w:tcBorders>
              <w:bottom w:val="single" w:sz="4" w:space="0" w:color="auto"/>
            </w:tcBorders>
            <w:vAlign w:val="center"/>
          </w:tcPr>
          <w:p w:rsidR="00F32576" w:rsidRPr="00BB2E86" w:rsidRDefault="00F32576" w:rsidP="00D75BC0">
            <w:pPr>
              <w:jc w:val="right"/>
              <w:rPr>
                <w:rFonts w:cs="Times New Roman"/>
                <w:sz w:val="20"/>
                <w:szCs w:val="20"/>
              </w:rPr>
            </w:pPr>
            <w:r w:rsidRPr="00BB2E86">
              <w:rPr>
                <w:rFonts w:cs="Times New Roman"/>
                <w:sz w:val="20"/>
                <w:szCs w:val="20"/>
              </w:rPr>
              <w:t>-</w:t>
            </w:r>
            <w:r w:rsidR="00D75BC0">
              <w:rPr>
                <w:rFonts w:cs="Times New Roman"/>
                <w:sz w:val="20"/>
                <w:szCs w:val="20"/>
              </w:rPr>
              <w:t>315.73</w:t>
            </w:r>
          </w:p>
        </w:tc>
        <w:tc>
          <w:tcPr>
            <w:tcW w:w="666"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0.27</w:t>
            </w:r>
          </w:p>
        </w:tc>
      </w:tr>
      <w:tr w:rsidR="00F32576" w:rsidRPr="00F32576" w:rsidTr="00416BB2">
        <w:trPr>
          <w:trHeight w:val="288"/>
        </w:trPr>
        <w:tc>
          <w:tcPr>
            <w:tcW w:w="1259" w:type="dxa"/>
            <w:vMerge w:val="restart"/>
          </w:tcPr>
          <w:p w:rsidR="00F32576" w:rsidRPr="00BB2E86" w:rsidRDefault="00F32576" w:rsidP="00D80E27">
            <w:pPr>
              <w:rPr>
                <w:rFonts w:cs="Times New Roman"/>
                <w:sz w:val="20"/>
                <w:szCs w:val="20"/>
              </w:rPr>
            </w:pPr>
          </w:p>
        </w:tc>
        <w:tc>
          <w:tcPr>
            <w:tcW w:w="1259" w:type="dxa"/>
            <w:vMerge w:val="restart"/>
          </w:tcPr>
          <w:p w:rsidR="00F32576" w:rsidRPr="00BB2E86" w:rsidRDefault="00F32576" w:rsidP="00D80E27">
            <w:pPr>
              <w:rPr>
                <w:rFonts w:cs="Times New Roman"/>
                <w:sz w:val="20"/>
                <w:szCs w:val="20"/>
              </w:rPr>
            </w:pPr>
            <w:r w:rsidRPr="00BB2E86">
              <w:rPr>
                <w:rFonts w:cs="Times New Roman"/>
                <w:sz w:val="20"/>
                <w:szCs w:val="20"/>
              </w:rPr>
              <w:t>2005/06–2010/11</w:t>
            </w:r>
          </w:p>
        </w:tc>
        <w:tc>
          <w:tcPr>
            <w:tcW w:w="1527" w:type="dxa"/>
          </w:tcPr>
          <w:p w:rsidR="00F32576" w:rsidRPr="00BB2E86" w:rsidRDefault="00F32576" w:rsidP="00EE48B4">
            <w:pPr>
              <w:spacing w:line="276" w:lineRule="auto"/>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Soak</w:t>
            </w:r>
          </w:p>
        </w:tc>
        <w:tc>
          <w:tcPr>
            <w:tcW w:w="1138" w:type="dxa"/>
            <w:vAlign w:val="center"/>
          </w:tcPr>
          <w:p w:rsidR="00F32576" w:rsidRPr="00BB2E86" w:rsidRDefault="00F32576" w:rsidP="00EE48B4">
            <w:pPr>
              <w:spacing w:line="276" w:lineRule="auto"/>
              <w:jc w:val="right"/>
              <w:rPr>
                <w:rFonts w:cs="Times New Roman"/>
                <w:sz w:val="20"/>
                <w:szCs w:val="20"/>
              </w:rPr>
            </w:pPr>
          </w:p>
        </w:tc>
        <w:tc>
          <w:tcPr>
            <w:tcW w:w="1094" w:type="dxa"/>
            <w:vAlign w:val="center"/>
          </w:tcPr>
          <w:p w:rsidR="00F32576" w:rsidRPr="00BB2E86" w:rsidRDefault="00F32576" w:rsidP="00EE48B4">
            <w:pPr>
              <w:spacing w:line="276" w:lineRule="auto"/>
              <w:jc w:val="right"/>
              <w:rPr>
                <w:rFonts w:cs="Times New Roman"/>
                <w:sz w:val="20"/>
                <w:szCs w:val="20"/>
              </w:rPr>
            </w:pPr>
          </w:p>
        </w:tc>
        <w:tc>
          <w:tcPr>
            <w:tcW w:w="112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          4106</w:t>
            </w:r>
          </w:p>
        </w:tc>
        <w:tc>
          <w:tcPr>
            <w:tcW w:w="135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-27.96</w:t>
            </w:r>
          </w:p>
        </w:tc>
        <w:tc>
          <w:tcPr>
            <w:tcW w:w="666"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0.04</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 xml:space="preserve">Captain </w:t>
            </w:r>
          </w:p>
        </w:tc>
        <w:tc>
          <w:tcPr>
            <w:tcW w:w="1138"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-8</w:t>
            </w:r>
          </w:p>
        </w:tc>
        <w:tc>
          <w:tcPr>
            <w:tcW w:w="1094"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-15.96</w:t>
            </w:r>
          </w:p>
        </w:tc>
        <w:tc>
          <w:tcPr>
            <w:tcW w:w="112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4098 </w:t>
            </w:r>
          </w:p>
        </w:tc>
        <w:tc>
          <w:tcPr>
            <w:tcW w:w="135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-43.92  </w:t>
            </w:r>
          </w:p>
        </w:tc>
        <w:tc>
          <w:tcPr>
            <w:tcW w:w="666"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0.08</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Gear</w:t>
            </w:r>
          </w:p>
        </w:tc>
        <w:tc>
          <w:tcPr>
            <w:tcW w:w="1138"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-15</w:t>
            </w:r>
          </w:p>
        </w:tc>
        <w:tc>
          <w:tcPr>
            <w:tcW w:w="1094"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-29.99    </w:t>
            </w:r>
          </w:p>
        </w:tc>
        <w:tc>
          <w:tcPr>
            <w:tcW w:w="112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 xml:space="preserve">4083 </w:t>
            </w:r>
          </w:p>
        </w:tc>
        <w:tc>
          <w:tcPr>
            <w:tcW w:w="1350"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-73.91</w:t>
            </w:r>
          </w:p>
        </w:tc>
        <w:tc>
          <w:tcPr>
            <w:tcW w:w="666" w:type="dxa"/>
            <w:vAlign w:val="center"/>
          </w:tcPr>
          <w:p w:rsidR="00F32576" w:rsidRPr="00BB2E86" w:rsidRDefault="00F32576" w:rsidP="00EE48B4">
            <w:pPr>
              <w:spacing w:line="276" w:lineRule="auto"/>
              <w:jc w:val="right"/>
              <w:rPr>
                <w:rFonts w:cs="Times New Roman"/>
                <w:sz w:val="20"/>
                <w:szCs w:val="20"/>
              </w:rPr>
            </w:pPr>
            <w:r w:rsidRPr="00BB2E86">
              <w:rPr>
                <w:rFonts w:cs="Times New Roman"/>
                <w:sz w:val="20"/>
                <w:szCs w:val="20"/>
              </w:rPr>
              <w:t>0.09</w:t>
            </w:r>
          </w:p>
        </w:tc>
      </w:tr>
      <w:tr w:rsidR="00F32576" w:rsidRPr="00F32576" w:rsidTr="00416BB2">
        <w:trPr>
          <w:trHeight w:val="288"/>
        </w:trPr>
        <w:tc>
          <w:tcPr>
            <w:tcW w:w="1259" w:type="dxa"/>
            <w:vMerge/>
            <w:tcBorders>
              <w:bottom w:val="single" w:sz="4" w:space="0" w:color="auto"/>
            </w:tcBorders>
          </w:tcPr>
          <w:p w:rsidR="00F32576" w:rsidRPr="00BB2E86" w:rsidRDefault="00F32576" w:rsidP="00542E3B">
            <w:pPr>
              <w:rPr>
                <w:rFonts w:cs="Times New Roman"/>
                <w:sz w:val="20"/>
                <w:szCs w:val="20"/>
              </w:rPr>
            </w:pPr>
          </w:p>
        </w:tc>
        <w:tc>
          <w:tcPr>
            <w:tcW w:w="1259" w:type="dxa"/>
            <w:vMerge/>
            <w:tcBorders>
              <w:bottom w:val="single" w:sz="4" w:space="0" w:color="auto"/>
            </w:tcBorders>
          </w:tcPr>
          <w:p w:rsidR="00F32576" w:rsidRPr="00BB2E86" w:rsidRDefault="00F32576" w:rsidP="00542E3B">
            <w:pPr>
              <w:rPr>
                <w:rFonts w:cs="Times New Roman"/>
                <w:sz w:val="20"/>
                <w:szCs w:val="20"/>
              </w:rPr>
            </w:pPr>
          </w:p>
        </w:tc>
        <w:tc>
          <w:tcPr>
            <w:tcW w:w="1527" w:type="dxa"/>
            <w:tcBorders>
              <w:bottom w:val="single" w:sz="4" w:space="0" w:color="auto"/>
            </w:tcBorders>
          </w:tcPr>
          <w:p w:rsidR="00F32576" w:rsidRPr="00BB2E86" w:rsidRDefault="00F32576" w:rsidP="00542E3B">
            <w:pPr>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Captain</w:t>
            </w:r>
          </w:p>
        </w:tc>
        <w:tc>
          <w:tcPr>
            <w:tcW w:w="1138"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-5</w:t>
            </w:r>
          </w:p>
        </w:tc>
        <w:tc>
          <w:tcPr>
            <w:tcW w:w="1094"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-9.99</w:t>
            </w:r>
          </w:p>
        </w:tc>
        <w:tc>
          <w:tcPr>
            <w:tcW w:w="1120"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4078</w:t>
            </w:r>
          </w:p>
        </w:tc>
        <w:tc>
          <w:tcPr>
            <w:tcW w:w="1350"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-83.90</w:t>
            </w:r>
          </w:p>
        </w:tc>
        <w:tc>
          <w:tcPr>
            <w:tcW w:w="666"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0.10</w:t>
            </w:r>
          </w:p>
        </w:tc>
      </w:tr>
      <w:tr w:rsidR="00F32576" w:rsidRPr="00F32576" w:rsidTr="00416BB2">
        <w:trPr>
          <w:trHeight w:val="288"/>
        </w:trPr>
        <w:tc>
          <w:tcPr>
            <w:tcW w:w="1259" w:type="dxa"/>
            <w:tcBorders>
              <w:top w:val="single" w:sz="4" w:space="0" w:color="auto"/>
              <w:bottom w:val="single" w:sz="4" w:space="0" w:color="auto"/>
            </w:tcBorders>
          </w:tcPr>
          <w:p w:rsidR="00F32576" w:rsidRPr="00BB2E86" w:rsidRDefault="00F32576" w:rsidP="00D80E27">
            <w:pPr>
              <w:rPr>
                <w:rFonts w:cs="Times New Roman"/>
                <w:sz w:val="20"/>
                <w:szCs w:val="20"/>
              </w:rPr>
            </w:pPr>
          </w:p>
        </w:tc>
        <w:tc>
          <w:tcPr>
            <w:tcW w:w="1259" w:type="dxa"/>
            <w:tcBorders>
              <w:top w:val="single" w:sz="4" w:space="0" w:color="auto"/>
              <w:bottom w:val="single" w:sz="4" w:space="0" w:color="auto"/>
            </w:tcBorders>
          </w:tcPr>
          <w:p w:rsidR="00F32576" w:rsidRPr="00BB2E86" w:rsidRDefault="00F32576" w:rsidP="00D80E27">
            <w:pPr>
              <w:rPr>
                <w:rFonts w:cs="Times New Roman"/>
                <w:sz w:val="20"/>
                <w:szCs w:val="20"/>
              </w:rPr>
            </w:pPr>
          </w:p>
        </w:tc>
        <w:tc>
          <w:tcPr>
            <w:tcW w:w="1527" w:type="dxa"/>
            <w:tcBorders>
              <w:top w:val="single" w:sz="4" w:space="0" w:color="auto"/>
              <w:bottom w:val="single" w:sz="4" w:space="0" w:color="auto"/>
            </w:tcBorders>
          </w:tcPr>
          <w:p w:rsidR="00F32576" w:rsidRPr="00BB2E86" w:rsidRDefault="00F32576" w:rsidP="00EE48B4">
            <w:pPr>
              <w:spacing w:line="276" w:lineRule="auto"/>
              <w:rPr>
                <w:rFonts w:cs="Times New Roman"/>
                <w:sz w:val="20"/>
                <w:szCs w:val="20"/>
              </w:rPr>
            </w:pPr>
          </w:p>
        </w:tc>
        <w:tc>
          <w:tcPr>
            <w:tcW w:w="1138" w:type="dxa"/>
            <w:tcBorders>
              <w:top w:val="single" w:sz="4" w:space="0" w:color="auto"/>
              <w:bottom w:val="single" w:sz="4" w:space="0" w:color="auto"/>
            </w:tcBorders>
            <w:vAlign w:val="center"/>
          </w:tcPr>
          <w:p w:rsidR="00F32576" w:rsidRPr="00BB2E86" w:rsidRDefault="00F32576" w:rsidP="00D80E27">
            <w:pPr>
              <w:jc w:val="right"/>
              <w:rPr>
                <w:rFonts w:cs="Times New Roman"/>
                <w:sz w:val="20"/>
                <w:szCs w:val="20"/>
              </w:rPr>
            </w:pPr>
          </w:p>
        </w:tc>
        <w:tc>
          <w:tcPr>
            <w:tcW w:w="1094" w:type="dxa"/>
            <w:tcBorders>
              <w:top w:val="single" w:sz="4" w:space="0" w:color="auto"/>
              <w:bottom w:val="single" w:sz="4" w:space="0" w:color="auto"/>
            </w:tcBorders>
            <w:vAlign w:val="center"/>
          </w:tcPr>
          <w:p w:rsidR="00F32576" w:rsidRPr="00BB2E86" w:rsidRDefault="00F32576" w:rsidP="00D80E27">
            <w:pPr>
              <w:jc w:val="right"/>
              <w:rPr>
                <w:rFonts w:cs="Times New Roman"/>
                <w:sz w:val="20"/>
                <w:szCs w:val="20"/>
              </w:rPr>
            </w:pPr>
          </w:p>
        </w:tc>
        <w:tc>
          <w:tcPr>
            <w:tcW w:w="1120" w:type="dxa"/>
            <w:tcBorders>
              <w:top w:val="single" w:sz="4" w:space="0" w:color="auto"/>
              <w:bottom w:val="single" w:sz="4" w:space="0" w:color="auto"/>
            </w:tcBorders>
            <w:vAlign w:val="center"/>
          </w:tcPr>
          <w:p w:rsidR="00F32576" w:rsidRPr="00BB2E86" w:rsidRDefault="00F32576" w:rsidP="00542E3B">
            <w:pPr>
              <w:jc w:val="right"/>
              <w:rPr>
                <w:rFonts w:cs="Times New Roman"/>
                <w:sz w:val="20"/>
                <w:szCs w:val="20"/>
              </w:rPr>
            </w:pPr>
          </w:p>
        </w:tc>
        <w:tc>
          <w:tcPr>
            <w:tcW w:w="1350" w:type="dxa"/>
            <w:tcBorders>
              <w:top w:val="single" w:sz="4" w:space="0" w:color="auto"/>
              <w:bottom w:val="single" w:sz="4" w:space="0" w:color="auto"/>
            </w:tcBorders>
            <w:vAlign w:val="center"/>
          </w:tcPr>
          <w:p w:rsidR="00F32576" w:rsidRPr="00BB2E86" w:rsidRDefault="00F32576" w:rsidP="00542E3B">
            <w:pPr>
              <w:jc w:val="right"/>
              <w:rPr>
                <w:rFonts w:cs="Times New Roman"/>
                <w:sz w:val="20"/>
                <w:szCs w:val="20"/>
              </w:rPr>
            </w:pPr>
          </w:p>
        </w:tc>
        <w:tc>
          <w:tcPr>
            <w:tcW w:w="666" w:type="dxa"/>
            <w:tcBorders>
              <w:top w:val="single" w:sz="4" w:space="0" w:color="auto"/>
              <w:bottom w:val="single" w:sz="4" w:space="0" w:color="auto"/>
            </w:tcBorders>
            <w:vAlign w:val="center"/>
          </w:tcPr>
          <w:p w:rsidR="00F32576" w:rsidRPr="00BB2E86" w:rsidRDefault="00F32576" w:rsidP="00542E3B">
            <w:pPr>
              <w:jc w:val="right"/>
              <w:rPr>
                <w:rFonts w:cs="Times New Roman"/>
                <w:sz w:val="20"/>
                <w:szCs w:val="20"/>
              </w:rPr>
            </w:pPr>
          </w:p>
        </w:tc>
      </w:tr>
      <w:tr w:rsidR="00F32576" w:rsidRPr="00F32576" w:rsidTr="00416BB2">
        <w:trPr>
          <w:trHeight w:val="288"/>
        </w:trPr>
        <w:tc>
          <w:tcPr>
            <w:tcW w:w="1259" w:type="dxa"/>
            <w:vMerge w:val="restart"/>
            <w:tcBorders>
              <w:top w:val="single" w:sz="4" w:space="0" w:color="auto"/>
            </w:tcBorders>
          </w:tcPr>
          <w:p w:rsidR="00F32576" w:rsidRPr="00BB2E86" w:rsidRDefault="00F32576" w:rsidP="00D80E27">
            <w:pPr>
              <w:rPr>
                <w:rFonts w:cs="Times New Roman"/>
                <w:sz w:val="20"/>
                <w:szCs w:val="20"/>
              </w:rPr>
            </w:pPr>
            <w:r w:rsidRPr="00BB2E86">
              <w:rPr>
                <w:rFonts w:cs="Times New Roman"/>
                <w:sz w:val="20"/>
                <w:szCs w:val="20"/>
              </w:rPr>
              <w:t>Binomial</w:t>
            </w:r>
          </w:p>
        </w:tc>
        <w:tc>
          <w:tcPr>
            <w:tcW w:w="1259" w:type="dxa"/>
            <w:vMerge w:val="restart"/>
            <w:tcBorders>
              <w:top w:val="single" w:sz="4" w:space="0" w:color="auto"/>
            </w:tcBorders>
          </w:tcPr>
          <w:p w:rsidR="00F32576" w:rsidRPr="00BB2E86" w:rsidRDefault="00F32576" w:rsidP="00D80E27">
            <w:pPr>
              <w:rPr>
                <w:rFonts w:cs="Times New Roman"/>
                <w:sz w:val="20"/>
                <w:szCs w:val="20"/>
              </w:rPr>
            </w:pPr>
            <w:r w:rsidRPr="00BB2E86">
              <w:rPr>
                <w:rFonts w:cs="Times New Roman"/>
                <w:sz w:val="20"/>
                <w:szCs w:val="20"/>
              </w:rPr>
              <w:t>1995/96-2004/05</w:t>
            </w:r>
          </w:p>
        </w:tc>
        <w:tc>
          <w:tcPr>
            <w:tcW w:w="1527" w:type="dxa"/>
            <w:tcBorders>
              <w:top w:val="single" w:sz="4" w:space="0" w:color="auto"/>
            </w:tcBorders>
          </w:tcPr>
          <w:p w:rsidR="00F32576" w:rsidRPr="00BB2E86" w:rsidRDefault="00F32576" w:rsidP="00EE48B4">
            <w:pPr>
              <w:spacing w:line="276" w:lineRule="auto"/>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Soak</w:t>
            </w:r>
          </w:p>
        </w:tc>
        <w:tc>
          <w:tcPr>
            <w:tcW w:w="1138" w:type="dxa"/>
            <w:tcBorders>
              <w:top w:val="single" w:sz="4" w:space="0" w:color="auto"/>
            </w:tcBorders>
            <w:vAlign w:val="center"/>
          </w:tcPr>
          <w:p w:rsidR="00F32576" w:rsidRPr="00BB2E86" w:rsidRDefault="00F32576" w:rsidP="00D80E27">
            <w:pPr>
              <w:jc w:val="right"/>
              <w:rPr>
                <w:rFonts w:cs="Times New Roman"/>
                <w:sz w:val="20"/>
                <w:szCs w:val="20"/>
              </w:rPr>
            </w:pPr>
          </w:p>
        </w:tc>
        <w:tc>
          <w:tcPr>
            <w:tcW w:w="1094" w:type="dxa"/>
            <w:tcBorders>
              <w:top w:val="single" w:sz="4" w:space="0" w:color="auto"/>
            </w:tcBorders>
            <w:vAlign w:val="center"/>
          </w:tcPr>
          <w:p w:rsidR="00F32576" w:rsidRPr="00BB2E86" w:rsidRDefault="00F32576" w:rsidP="00D80E27">
            <w:pPr>
              <w:jc w:val="right"/>
              <w:rPr>
                <w:rFonts w:cs="Times New Roman"/>
                <w:sz w:val="20"/>
                <w:szCs w:val="20"/>
              </w:rPr>
            </w:pPr>
          </w:p>
        </w:tc>
        <w:tc>
          <w:tcPr>
            <w:tcW w:w="1120" w:type="dxa"/>
            <w:tcBorders>
              <w:top w:val="single" w:sz="4" w:space="0" w:color="auto"/>
            </w:tcBorders>
            <w:vAlign w:val="center"/>
          </w:tcPr>
          <w:p w:rsidR="00F32576" w:rsidRPr="00BB2E86" w:rsidRDefault="00F32576" w:rsidP="00542E3B">
            <w:pPr>
              <w:jc w:val="right"/>
              <w:rPr>
                <w:rFonts w:cs="Times New Roman"/>
                <w:sz w:val="20"/>
                <w:szCs w:val="20"/>
              </w:rPr>
            </w:pPr>
            <w:r w:rsidRPr="00EE48B4">
              <w:rPr>
                <w:rFonts w:cs="Times New Roman"/>
                <w:sz w:val="20"/>
                <w:szCs w:val="20"/>
              </w:rPr>
              <w:t>31955</w:t>
            </w:r>
          </w:p>
        </w:tc>
        <w:tc>
          <w:tcPr>
            <w:tcW w:w="1350" w:type="dxa"/>
            <w:tcBorders>
              <w:top w:val="single" w:sz="4" w:space="0" w:color="auto"/>
            </w:tcBorders>
            <w:vAlign w:val="center"/>
          </w:tcPr>
          <w:p w:rsidR="00F32576" w:rsidRPr="00BB2E86" w:rsidRDefault="00F32576" w:rsidP="00542E3B">
            <w:pPr>
              <w:jc w:val="right"/>
              <w:rPr>
                <w:rFonts w:cs="Times New Roman"/>
                <w:sz w:val="20"/>
                <w:szCs w:val="20"/>
              </w:rPr>
            </w:pPr>
            <w:r w:rsidRPr="00EE48B4">
              <w:rPr>
                <w:rFonts w:cs="Times New Roman"/>
                <w:sz w:val="20"/>
                <w:szCs w:val="20"/>
              </w:rPr>
              <w:t xml:space="preserve">-33.96  </w:t>
            </w:r>
          </w:p>
        </w:tc>
        <w:tc>
          <w:tcPr>
            <w:tcW w:w="666" w:type="dxa"/>
            <w:tcBorders>
              <w:top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0.04</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 xml:space="preserve">Captain </w:t>
            </w:r>
          </w:p>
        </w:tc>
        <w:tc>
          <w:tcPr>
            <w:tcW w:w="1138" w:type="dxa"/>
            <w:vAlign w:val="center"/>
          </w:tcPr>
          <w:p w:rsidR="00F32576" w:rsidRPr="00BB2E86" w:rsidRDefault="00F32576" w:rsidP="00D80E27">
            <w:pPr>
              <w:jc w:val="right"/>
              <w:rPr>
                <w:rFonts w:cs="Times New Roman"/>
                <w:sz w:val="20"/>
                <w:szCs w:val="20"/>
              </w:rPr>
            </w:pPr>
            <w:r w:rsidRPr="00BB2E86">
              <w:rPr>
                <w:rFonts w:cs="Times New Roman"/>
                <w:sz w:val="20"/>
                <w:szCs w:val="20"/>
              </w:rPr>
              <w:t>-40</w:t>
            </w:r>
          </w:p>
        </w:tc>
        <w:tc>
          <w:tcPr>
            <w:tcW w:w="1094" w:type="dxa"/>
            <w:vAlign w:val="center"/>
          </w:tcPr>
          <w:p w:rsidR="00F32576" w:rsidRPr="00BB2E86" w:rsidRDefault="00F32576" w:rsidP="00D80E27">
            <w:pPr>
              <w:jc w:val="right"/>
              <w:rPr>
                <w:rFonts w:cs="Times New Roman"/>
                <w:sz w:val="20"/>
                <w:szCs w:val="20"/>
              </w:rPr>
            </w:pPr>
            <w:r w:rsidRPr="00BB2E86">
              <w:rPr>
                <w:rFonts w:cs="Times New Roman"/>
                <w:sz w:val="20"/>
                <w:szCs w:val="20"/>
              </w:rPr>
              <w:t>-79.97</w:t>
            </w:r>
          </w:p>
        </w:tc>
        <w:tc>
          <w:tcPr>
            <w:tcW w:w="1120" w:type="dxa"/>
            <w:vAlign w:val="center"/>
          </w:tcPr>
          <w:p w:rsidR="00F32576" w:rsidRPr="00BB2E86" w:rsidRDefault="00F32576" w:rsidP="00542E3B">
            <w:pPr>
              <w:jc w:val="right"/>
              <w:rPr>
                <w:rFonts w:cs="Times New Roman"/>
                <w:sz w:val="20"/>
                <w:szCs w:val="20"/>
              </w:rPr>
            </w:pPr>
            <w:r w:rsidRPr="00EE48B4">
              <w:rPr>
                <w:rFonts w:cs="Times New Roman"/>
                <w:sz w:val="20"/>
                <w:szCs w:val="20"/>
              </w:rPr>
              <w:t>31915</w:t>
            </w:r>
          </w:p>
        </w:tc>
        <w:tc>
          <w:tcPr>
            <w:tcW w:w="1350" w:type="dxa"/>
            <w:vAlign w:val="center"/>
          </w:tcPr>
          <w:p w:rsidR="00F32576" w:rsidRPr="00BB2E86" w:rsidRDefault="00F32576" w:rsidP="00542E3B">
            <w:pPr>
              <w:jc w:val="right"/>
              <w:rPr>
                <w:rFonts w:cs="Times New Roman"/>
                <w:sz w:val="20"/>
                <w:szCs w:val="20"/>
              </w:rPr>
            </w:pPr>
            <w:r w:rsidRPr="00EE48B4">
              <w:rPr>
                <w:rFonts w:cs="Times New Roman"/>
                <w:sz w:val="20"/>
                <w:szCs w:val="20"/>
              </w:rPr>
              <w:t>-113.93</w:t>
            </w:r>
          </w:p>
        </w:tc>
        <w:tc>
          <w:tcPr>
            <w:tcW w:w="666" w:type="dxa"/>
            <w:vAlign w:val="center"/>
          </w:tcPr>
          <w:p w:rsidR="00F32576" w:rsidRPr="00BB2E86" w:rsidRDefault="00F32576" w:rsidP="00542E3B">
            <w:pPr>
              <w:jc w:val="right"/>
              <w:rPr>
                <w:rFonts w:cs="Times New Roman"/>
                <w:sz w:val="20"/>
                <w:szCs w:val="20"/>
              </w:rPr>
            </w:pPr>
            <w:r w:rsidRPr="00BB2E86">
              <w:rPr>
                <w:rFonts w:cs="Times New Roman"/>
                <w:sz w:val="20"/>
                <w:szCs w:val="20"/>
              </w:rPr>
              <w:t>0.07</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542E3B">
            <w:pPr>
              <w:rPr>
                <w:rFonts w:cs="Times New Roman"/>
                <w:i/>
                <w:sz w:val="20"/>
                <w:szCs w:val="20"/>
              </w:rPr>
            </w:pPr>
            <w:r w:rsidRPr="00E4722B">
              <w:rPr>
                <w:rFonts w:cs="Times New Roman"/>
                <w:i/>
                <w:sz w:val="20"/>
                <w:szCs w:val="20"/>
              </w:rPr>
              <w:t>Gear</w:t>
            </w:r>
          </w:p>
        </w:tc>
        <w:tc>
          <w:tcPr>
            <w:tcW w:w="1138" w:type="dxa"/>
            <w:vAlign w:val="center"/>
          </w:tcPr>
          <w:p w:rsidR="00F32576" w:rsidRPr="00BB2E86" w:rsidRDefault="00F32576" w:rsidP="00542E3B">
            <w:pPr>
              <w:jc w:val="right"/>
              <w:rPr>
                <w:rFonts w:cs="Times New Roman"/>
                <w:sz w:val="20"/>
                <w:szCs w:val="20"/>
              </w:rPr>
            </w:pPr>
            <w:r w:rsidRPr="00BB2E86">
              <w:rPr>
                <w:rFonts w:cs="Times New Roman"/>
                <w:sz w:val="20"/>
                <w:szCs w:val="20"/>
              </w:rPr>
              <w:t>-14</w:t>
            </w:r>
          </w:p>
        </w:tc>
        <w:tc>
          <w:tcPr>
            <w:tcW w:w="1094" w:type="dxa"/>
            <w:vAlign w:val="center"/>
          </w:tcPr>
          <w:p w:rsidR="00F32576" w:rsidRPr="00BB2E86" w:rsidRDefault="00F32576" w:rsidP="00542E3B">
            <w:pPr>
              <w:jc w:val="right"/>
              <w:rPr>
                <w:rFonts w:cs="Times New Roman"/>
                <w:sz w:val="20"/>
                <w:szCs w:val="20"/>
              </w:rPr>
            </w:pPr>
            <w:r w:rsidRPr="00BB2E86">
              <w:rPr>
                <w:rFonts w:cs="Times New Roman"/>
                <w:sz w:val="20"/>
                <w:szCs w:val="20"/>
              </w:rPr>
              <w:t>-27.98</w:t>
            </w:r>
          </w:p>
        </w:tc>
        <w:tc>
          <w:tcPr>
            <w:tcW w:w="1120" w:type="dxa"/>
            <w:vAlign w:val="center"/>
          </w:tcPr>
          <w:p w:rsidR="00F32576" w:rsidRPr="00BB2E86" w:rsidRDefault="00F32576" w:rsidP="00542E3B">
            <w:pPr>
              <w:jc w:val="right"/>
              <w:rPr>
                <w:rFonts w:cs="Times New Roman"/>
                <w:sz w:val="20"/>
                <w:szCs w:val="20"/>
              </w:rPr>
            </w:pPr>
            <w:r w:rsidRPr="00BB2E86">
              <w:rPr>
                <w:rFonts w:cs="Times New Roman"/>
                <w:sz w:val="20"/>
                <w:szCs w:val="20"/>
              </w:rPr>
              <w:t>31901</w:t>
            </w:r>
          </w:p>
        </w:tc>
        <w:tc>
          <w:tcPr>
            <w:tcW w:w="1350" w:type="dxa"/>
            <w:vAlign w:val="center"/>
          </w:tcPr>
          <w:p w:rsidR="00F32576" w:rsidRPr="00BB2E86" w:rsidRDefault="00F32576" w:rsidP="00542E3B">
            <w:pPr>
              <w:jc w:val="right"/>
              <w:rPr>
                <w:rFonts w:cs="Times New Roman"/>
                <w:sz w:val="20"/>
                <w:szCs w:val="20"/>
              </w:rPr>
            </w:pPr>
            <w:r w:rsidRPr="00BB2E86">
              <w:rPr>
                <w:rFonts w:cs="Times New Roman"/>
                <w:sz w:val="20"/>
                <w:szCs w:val="20"/>
              </w:rPr>
              <w:t>-141.90</w:t>
            </w:r>
          </w:p>
        </w:tc>
        <w:tc>
          <w:tcPr>
            <w:tcW w:w="666" w:type="dxa"/>
            <w:vAlign w:val="center"/>
          </w:tcPr>
          <w:p w:rsidR="00F32576" w:rsidRPr="00BB2E86" w:rsidRDefault="00F32576" w:rsidP="00542E3B">
            <w:pPr>
              <w:jc w:val="right"/>
              <w:rPr>
                <w:rFonts w:cs="Times New Roman"/>
                <w:sz w:val="20"/>
                <w:szCs w:val="20"/>
              </w:rPr>
            </w:pPr>
            <w:r w:rsidRPr="00BB2E86">
              <w:rPr>
                <w:rFonts w:cs="Times New Roman"/>
                <w:sz w:val="20"/>
                <w:szCs w:val="20"/>
              </w:rPr>
              <w:t>0.10</w:t>
            </w:r>
          </w:p>
        </w:tc>
      </w:tr>
      <w:tr w:rsidR="00F32576" w:rsidRPr="00F32576" w:rsidTr="00416BB2">
        <w:trPr>
          <w:trHeight w:val="288"/>
        </w:trPr>
        <w:tc>
          <w:tcPr>
            <w:tcW w:w="1259" w:type="dxa"/>
            <w:vMerge/>
            <w:tcBorders>
              <w:bottom w:val="single" w:sz="4" w:space="0" w:color="auto"/>
            </w:tcBorders>
          </w:tcPr>
          <w:p w:rsidR="00F32576" w:rsidRPr="00BB2E86" w:rsidRDefault="00F32576" w:rsidP="00542E3B">
            <w:pPr>
              <w:rPr>
                <w:rFonts w:cs="Times New Roman"/>
                <w:sz w:val="20"/>
                <w:szCs w:val="20"/>
              </w:rPr>
            </w:pPr>
          </w:p>
        </w:tc>
        <w:tc>
          <w:tcPr>
            <w:tcW w:w="1259" w:type="dxa"/>
            <w:vMerge/>
            <w:tcBorders>
              <w:bottom w:val="single" w:sz="4" w:space="0" w:color="auto"/>
            </w:tcBorders>
          </w:tcPr>
          <w:p w:rsidR="00F32576" w:rsidRPr="00BB2E86" w:rsidRDefault="00F32576" w:rsidP="00542E3B">
            <w:pPr>
              <w:rPr>
                <w:rFonts w:cs="Times New Roman"/>
                <w:sz w:val="20"/>
                <w:szCs w:val="20"/>
              </w:rPr>
            </w:pPr>
          </w:p>
        </w:tc>
        <w:tc>
          <w:tcPr>
            <w:tcW w:w="1527" w:type="dxa"/>
            <w:tcBorders>
              <w:bottom w:val="single" w:sz="4" w:space="0" w:color="auto"/>
            </w:tcBorders>
          </w:tcPr>
          <w:p w:rsidR="00F32576" w:rsidRPr="00BB2E86" w:rsidRDefault="00F32576" w:rsidP="00542E3B">
            <w:pPr>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Captain</w:t>
            </w:r>
          </w:p>
        </w:tc>
        <w:tc>
          <w:tcPr>
            <w:tcW w:w="1138" w:type="dxa"/>
            <w:tcBorders>
              <w:bottom w:val="single" w:sz="4" w:space="0" w:color="auto"/>
            </w:tcBorders>
            <w:vAlign w:val="center"/>
          </w:tcPr>
          <w:p w:rsidR="00F32576" w:rsidRPr="00BB2E86" w:rsidRDefault="00F32576" w:rsidP="00C83D43">
            <w:pPr>
              <w:jc w:val="right"/>
              <w:rPr>
                <w:rFonts w:cs="Times New Roman"/>
                <w:sz w:val="20"/>
                <w:szCs w:val="20"/>
              </w:rPr>
            </w:pPr>
            <w:r w:rsidRPr="00BB2E86">
              <w:rPr>
                <w:rFonts w:cs="Times New Roman"/>
                <w:sz w:val="20"/>
                <w:szCs w:val="20"/>
              </w:rPr>
              <w:t>-</w:t>
            </w:r>
            <w:r w:rsidR="00C83D43">
              <w:rPr>
                <w:rFonts w:cs="Times New Roman"/>
                <w:sz w:val="20"/>
                <w:szCs w:val="20"/>
              </w:rPr>
              <w:t>87</w:t>
            </w:r>
          </w:p>
        </w:tc>
        <w:tc>
          <w:tcPr>
            <w:tcW w:w="1094" w:type="dxa"/>
            <w:tcBorders>
              <w:bottom w:val="single" w:sz="4" w:space="0" w:color="auto"/>
            </w:tcBorders>
            <w:vAlign w:val="center"/>
          </w:tcPr>
          <w:p w:rsidR="00F32576" w:rsidRPr="00BB2E86" w:rsidRDefault="00F32576" w:rsidP="00C83D43">
            <w:pPr>
              <w:jc w:val="right"/>
              <w:rPr>
                <w:rFonts w:cs="Times New Roman"/>
                <w:sz w:val="20"/>
                <w:szCs w:val="20"/>
              </w:rPr>
            </w:pPr>
            <w:r w:rsidRPr="00BB2E86">
              <w:rPr>
                <w:rFonts w:cs="Times New Roman"/>
                <w:sz w:val="20"/>
                <w:szCs w:val="20"/>
              </w:rPr>
              <w:t>-</w:t>
            </w:r>
            <w:r w:rsidR="00C83D43">
              <w:rPr>
                <w:rFonts w:cs="Times New Roman"/>
                <w:sz w:val="20"/>
                <w:szCs w:val="20"/>
              </w:rPr>
              <w:t>173.98</w:t>
            </w:r>
          </w:p>
        </w:tc>
        <w:tc>
          <w:tcPr>
            <w:tcW w:w="1120" w:type="dxa"/>
            <w:tcBorders>
              <w:bottom w:val="single" w:sz="4" w:space="0" w:color="auto"/>
            </w:tcBorders>
            <w:vAlign w:val="center"/>
          </w:tcPr>
          <w:p w:rsidR="00F32576" w:rsidRPr="00BB2E86" w:rsidRDefault="00C83D43" w:rsidP="00C83D43">
            <w:pPr>
              <w:jc w:val="right"/>
              <w:rPr>
                <w:rFonts w:cs="Times New Roman"/>
                <w:sz w:val="20"/>
                <w:szCs w:val="20"/>
              </w:rPr>
            </w:pPr>
            <w:r w:rsidRPr="00BB2E86">
              <w:rPr>
                <w:rFonts w:cs="Times New Roman"/>
                <w:sz w:val="20"/>
                <w:szCs w:val="20"/>
              </w:rPr>
              <w:t>318</w:t>
            </w:r>
            <w:r>
              <w:rPr>
                <w:rFonts w:cs="Times New Roman"/>
                <w:sz w:val="20"/>
                <w:szCs w:val="20"/>
              </w:rPr>
              <w:t>14</w:t>
            </w:r>
          </w:p>
        </w:tc>
        <w:tc>
          <w:tcPr>
            <w:tcW w:w="1350" w:type="dxa"/>
            <w:tcBorders>
              <w:bottom w:val="single" w:sz="4" w:space="0" w:color="auto"/>
            </w:tcBorders>
            <w:vAlign w:val="center"/>
          </w:tcPr>
          <w:p w:rsidR="00F32576" w:rsidRPr="00BB2E86" w:rsidRDefault="00F32576" w:rsidP="00C83D43">
            <w:pPr>
              <w:jc w:val="right"/>
              <w:rPr>
                <w:rFonts w:cs="Times New Roman"/>
                <w:sz w:val="20"/>
                <w:szCs w:val="20"/>
              </w:rPr>
            </w:pPr>
            <w:r w:rsidRPr="00BB2E86">
              <w:rPr>
                <w:rFonts w:cs="Times New Roman"/>
                <w:sz w:val="20"/>
                <w:szCs w:val="20"/>
              </w:rPr>
              <w:t>-</w:t>
            </w:r>
            <w:r w:rsidR="00C83D43">
              <w:rPr>
                <w:rFonts w:cs="Times New Roman"/>
                <w:sz w:val="20"/>
                <w:szCs w:val="20"/>
              </w:rPr>
              <w:t>315.89</w:t>
            </w:r>
          </w:p>
        </w:tc>
        <w:tc>
          <w:tcPr>
            <w:tcW w:w="666" w:type="dxa"/>
            <w:tcBorders>
              <w:bottom w:val="single" w:sz="4"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0.11</w:t>
            </w:r>
          </w:p>
        </w:tc>
      </w:tr>
      <w:tr w:rsidR="00F32576" w:rsidRPr="00F32576" w:rsidTr="00416BB2">
        <w:trPr>
          <w:trHeight w:val="288"/>
        </w:trPr>
        <w:tc>
          <w:tcPr>
            <w:tcW w:w="1259" w:type="dxa"/>
            <w:vMerge w:val="restart"/>
          </w:tcPr>
          <w:p w:rsidR="00F32576" w:rsidRPr="00BB2E86" w:rsidRDefault="00F32576" w:rsidP="00D80E27">
            <w:pPr>
              <w:rPr>
                <w:rFonts w:cs="Times New Roman"/>
                <w:sz w:val="20"/>
                <w:szCs w:val="20"/>
              </w:rPr>
            </w:pPr>
          </w:p>
        </w:tc>
        <w:tc>
          <w:tcPr>
            <w:tcW w:w="1259" w:type="dxa"/>
            <w:vMerge w:val="restart"/>
          </w:tcPr>
          <w:p w:rsidR="00F32576" w:rsidRPr="00BB2E86" w:rsidRDefault="00F32576" w:rsidP="00D80E27">
            <w:pPr>
              <w:rPr>
                <w:rFonts w:cs="Times New Roman"/>
                <w:sz w:val="20"/>
                <w:szCs w:val="20"/>
              </w:rPr>
            </w:pPr>
            <w:r w:rsidRPr="00BB2E86">
              <w:rPr>
                <w:rFonts w:cs="Times New Roman"/>
                <w:sz w:val="20"/>
                <w:szCs w:val="20"/>
              </w:rPr>
              <w:t>2005/06–2010/11</w:t>
            </w:r>
          </w:p>
        </w:tc>
        <w:tc>
          <w:tcPr>
            <w:tcW w:w="1527" w:type="dxa"/>
          </w:tcPr>
          <w:p w:rsidR="00F32576" w:rsidRPr="00BB2E86" w:rsidRDefault="00F32576" w:rsidP="00EE48B4">
            <w:pPr>
              <w:spacing w:line="276" w:lineRule="auto"/>
              <w:rPr>
                <w:rFonts w:cs="Times New Roman"/>
                <w:sz w:val="20"/>
                <w:szCs w:val="20"/>
              </w:rPr>
            </w:pPr>
            <w:r w:rsidRPr="00E4722B">
              <w:rPr>
                <w:rFonts w:cs="Times New Roman"/>
                <w:i/>
                <w:sz w:val="20"/>
                <w:szCs w:val="20"/>
              </w:rPr>
              <w:t>Year</w:t>
            </w:r>
            <w:r w:rsidRPr="00BB2E86">
              <w:rPr>
                <w:rFonts w:cs="Times New Roman"/>
                <w:sz w:val="20"/>
                <w:szCs w:val="20"/>
              </w:rPr>
              <w:t>+</w:t>
            </w:r>
            <w:r w:rsidRPr="00E4722B">
              <w:rPr>
                <w:rFonts w:cs="Times New Roman"/>
                <w:i/>
                <w:sz w:val="20"/>
                <w:szCs w:val="20"/>
              </w:rPr>
              <w:t>Soak</w:t>
            </w:r>
          </w:p>
        </w:tc>
        <w:tc>
          <w:tcPr>
            <w:tcW w:w="1138" w:type="dxa"/>
            <w:vAlign w:val="center"/>
          </w:tcPr>
          <w:p w:rsidR="00F32576" w:rsidRPr="00BB2E86" w:rsidRDefault="00F32576" w:rsidP="00D80E27">
            <w:pPr>
              <w:jc w:val="right"/>
              <w:rPr>
                <w:rFonts w:cs="Times New Roman"/>
                <w:sz w:val="20"/>
                <w:szCs w:val="20"/>
              </w:rPr>
            </w:pPr>
          </w:p>
        </w:tc>
        <w:tc>
          <w:tcPr>
            <w:tcW w:w="1094" w:type="dxa"/>
            <w:vAlign w:val="center"/>
          </w:tcPr>
          <w:p w:rsidR="00F32576" w:rsidRPr="00BB2E86" w:rsidRDefault="00F32576" w:rsidP="00D80E27">
            <w:pPr>
              <w:jc w:val="right"/>
              <w:rPr>
                <w:rFonts w:cs="Times New Roman"/>
                <w:sz w:val="20"/>
                <w:szCs w:val="20"/>
              </w:rPr>
            </w:pPr>
          </w:p>
        </w:tc>
        <w:tc>
          <w:tcPr>
            <w:tcW w:w="1120" w:type="dxa"/>
            <w:vAlign w:val="center"/>
          </w:tcPr>
          <w:p w:rsidR="00F32576" w:rsidRPr="00BB2E86" w:rsidRDefault="00F32576" w:rsidP="00542E3B">
            <w:pPr>
              <w:jc w:val="right"/>
              <w:rPr>
                <w:rFonts w:cs="Times New Roman"/>
                <w:sz w:val="20"/>
                <w:szCs w:val="20"/>
              </w:rPr>
            </w:pPr>
            <w:r w:rsidRPr="00BB2E86">
              <w:rPr>
                <w:rFonts w:cs="Times New Roman"/>
                <w:sz w:val="20"/>
                <w:szCs w:val="20"/>
              </w:rPr>
              <w:t>4196</w:t>
            </w:r>
          </w:p>
        </w:tc>
        <w:tc>
          <w:tcPr>
            <w:tcW w:w="1350" w:type="dxa"/>
            <w:vAlign w:val="center"/>
          </w:tcPr>
          <w:p w:rsidR="00F32576" w:rsidRPr="00BB2E86" w:rsidRDefault="00F32576" w:rsidP="00542E3B">
            <w:pPr>
              <w:jc w:val="right"/>
              <w:rPr>
                <w:rFonts w:cs="Times New Roman"/>
                <w:sz w:val="20"/>
                <w:szCs w:val="20"/>
              </w:rPr>
            </w:pPr>
            <w:r w:rsidRPr="00BB2E86">
              <w:rPr>
                <w:rFonts w:cs="Times New Roman"/>
                <w:sz w:val="20"/>
                <w:szCs w:val="20"/>
              </w:rPr>
              <w:t>-27.97</w:t>
            </w:r>
          </w:p>
        </w:tc>
        <w:tc>
          <w:tcPr>
            <w:tcW w:w="666" w:type="dxa"/>
            <w:vAlign w:val="center"/>
          </w:tcPr>
          <w:p w:rsidR="00F32576" w:rsidRPr="00BB2E86" w:rsidRDefault="00F32576" w:rsidP="00542E3B">
            <w:pPr>
              <w:jc w:val="right"/>
              <w:rPr>
                <w:rFonts w:cs="Times New Roman"/>
                <w:sz w:val="20"/>
                <w:szCs w:val="20"/>
              </w:rPr>
            </w:pPr>
            <w:r w:rsidRPr="00BB2E86">
              <w:rPr>
                <w:rFonts w:cs="Times New Roman"/>
                <w:sz w:val="20"/>
                <w:szCs w:val="20"/>
              </w:rPr>
              <w:t>0.03</w:t>
            </w:r>
          </w:p>
        </w:tc>
      </w:tr>
      <w:tr w:rsidR="00F32576" w:rsidRPr="00F32576" w:rsidTr="00416BB2">
        <w:trPr>
          <w:trHeight w:val="288"/>
        </w:trPr>
        <w:tc>
          <w:tcPr>
            <w:tcW w:w="1259" w:type="dxa"/>
            <w:vMerge/>
          </w:tcPr>
          <w:p w:rsidR="00F32576" w:rsidRPr="00BB2E86" w:rsidRDefault="00F32576" w:rsidP="00542E3B">
            <w:pPr>
              <w:rPr>
                <w:rFonts w:cs="Times New Roman"/>
                <w:sz w:val="20"/>
                <w:szCs w:val="20"/>
              </w:rPr>
            </w:pPr>
          </w:p>
        </w:tc>
        <w:tc>
          <w:tcPr>
            <w:tcW w:w="1259" w:type="dxa"/>
            <w:vMerge/>
          </w:tcPr>
          <w:p w:rsidR="00F32576" w:rsidRPr="00BB2E86" w:rsidRDefault="00F32576" w:rsidP="00542E3B">
            <w:pPr>
              <w:rPr>
                <w:rFonts w:cs="Times New Roman"/>
                <w:sz w:val="20"/>
                <w:szCs w:val="20"/>
              </w:rPr>
            </w:pPr>
          </w:p>
        </w:tc>
        <w:tc>
          <w:tcPr>
            <w:tcW w:w="1527" w:type="dxa"/>
          </w:tcPr>
          <w:p w:rsidR="00F32576" w:rsidRPr="00E4722B" w:rsidRDefault="00F32576" w:rsidP="00EE48B4">
            <w:pPr>
              <w:spacing w:line="276" w:lineRule="auto"/>
              <w:rPr>
                <w:rFonts w:cs="Times New Roman"/>
                <w:i/>
                <w:sz w:val="20"/>
                <w:szCs w:val="20"/>
              </w:rPr>
            </w:pPr>
            <w:r w:rsidRPr="00E4722B">
              <w:rPr>
                <w:rFonts w:cs="Times New Roman"/>
                <w:i/>
                <w:sz w:val="20"/>
                <w:szCs w:val="20"/>
              </w:rPr>
              <w:t xml:space="preserve">Vessel </w:t>
            </w:r>
          </w:p>
        </w:tc>
        <w:tc>
          <w:tcPr>
            <w:tcW w:w="1138" w:type="dxa"/>
            <w:vAlign w:val="center"/>
          </w:tcPr>
          <w:p w:rsidR="00F32576" w:rsidRPr="00BB2E86" w:rsidRDefault="00F32576" w:rsidP="00D80E27">
            <w:pPr>
              <w:jc w:val="right"/>
              <w:rPr>
                <w:rFonts w:cs="Times New Roman"/>
                <w:sz w:val="20"/>
                <w:szCs w:val="20"/>
              </w:rPr>
            </w:pPr>
            <w:r w:rsidRPr="00BB2E86">
              <w:rPr>
                <w:rFonts w:cs="Times New Roman"/>
                <w:sz w:val="20"/>
                <w:szCs w:val="20"/>
              </w:rPr>
              <w:t>-7</w:t>
            </w:r>
          </w:p>
        </w:tc>
        <w:tc>
          <w:tcPr>
            <w:tcW w:w="1094" w:type="dxa"/>
            <w:vAlign w:val="center"/>
          </w:tcPr>
          <w:p w:rsidR="00F32576" w:rsidRPr="00BB2E86" w:rsidRDefault="00F32576" w:rsidP="00D80E27">
            <w:pPr>
              <w:jc w:val="right"/>
              <w:rPr>
                <w:rFonts w:cs="Times New Roman"/>
                <w:sz w:val="20"/>
                <w:szCs w:val="20"/>
              </w:rPr>
            </w:pPr>
            <w:r w:rsidRPr="00BB2E86">
              <w:rPr>
                <w:rFonts w:cs="Times New Roman"/>
                <w:sz w:val="20"/>
                <w:szCs w:val="20"/>
              </w:rPr>
              <w:t>-13.96</w:t>
            </w:r>
          </w:p>
        </w:tc>
        <w:tc>
          <w:tcPr>
            <w:tcW w:w="1120" w:type="dxa"/>
            <w:vAlign w:val="center"/>
          </w:tcPr>
          <w:p w:rsidR="00F32576" w:rsidRPr="00BB2E86" w:rsidRDefault="00F32576" w:rsidP="00542E3B">
            <w:pPr>
              <w:jc w:val="right"/>
              <w:rPr>
                <w:rFonts w:cs="Times New Roman"/>
                <w:sz w:val="20"/>
                <w:szCs w:val="20"/>
              </w:rPr>
            </w:pPr>
            <w:r w:rsidRPr="00BB2E86">
              <w:rPr>
                <w:rFonts w:cs="Times New Roman"/>
                <w:sz w:val="20"/>
                <w:szCs w:val="20"/>
              </w:rPr>
              <w:t>4189</w:t>
            </w:r>
          </w:p>
        </w:tc>
        <w:tc>
          <w:tcPr>
            <w:tcW w:w="1350" w:type="dxa"/>
            <w:vAlign w:val="center"/>
          </w:tcPr>
          <w:p w:rsidR="00F32576" w:rsidRPr="00BB2E86" w:rsidRDefault="00F32576" w:rsidP="00542E3B">
            <w:pPr>
              <w:jc w:val="right"/>
              <w:rPr>
                <w:rFonts w:cs="Times New Roman"/>
                <w:sz w:val="20"/>
                <w:szCs w:val="20"/>
              </w:rPr>
            </w:pPr>
            <w:r w:rsidRPr="00BB2E86">
              <w:rPr>
                <w:rFonts w:cs="Times New Roman"/>
                <w:sz w:val="20"/>
                <w:szCs w:val="20"/>
              </w:rPr>
              <w:t>-41.93</w:t>
            </w:r>
          </w:p>
        </w:tc>
        <w:tc>
          <w:tcPr>
            <w:tcW w:w="666" w:type="dxa"/>
            <w:vAlign w:val="center"/>
          </w:tcPr>
          <w:p w:rsidR="00F32576" w:rsidRPr="00BB2E86" w:rsidRDefault="00F32576" w:rsidP="00542E3B">
            <w:pPr>
              <w:jc w:val="right"/>
              <w:rPr>
                <w:rFonts w:cs="Times New Roman"/>
                <w:sz w:val="20"/>
                <w:szCs w:val="20"/>
              </w:rPr>
            </w:pPr>
            <w:r w:rsidRPr="00BB2E86">
              <w:rPr>
                <w:rFonts w:cs="Times New Roman"/>
                <w:sz w:val="20"/>
                <w:szCs w:val="20"/>
              </w:rPr>
              <w:t>0.07</w:t>
            </w:r>
          </w:p>
        </w:tc>
      </w:tr>
      <w:tr w:rsidR="00F32576" w:rsidRPr="00F32576" w:rsidTr="00416BB2">
        <w:trPr>
          <w:trHeight w:val="288"/>
        </w:trPr>
        <w:tc>
          <w:tcPr>
            <w:tcW w:w="1259" w:type="dxa"/>
            <w:vMerge/>
            <w:tcBorders>
              <w:bottom w:val="single" w:sz="12" w:space="0" w:color="auto"/>
            </w:tcBorders>
          </w:tcPr>
          <w:p w:rsidR="00F32576" w:rsidRPr="00BB2E86" w:rsidRDefault="00F32576" w:rsidP="00542E3B">
            <w:pPr>
              <w:rPr>
                <w:rFonts w:cs="Times New Roman"/>
                <w:sz w:val="20"/>
                <w:szCs w:val="20"/>
              </w:rPr>
            </w:pPr>
          </w:p>
        </w:tc>
        <w:tc>
          <w:tcPr>
            <w:tcW w:w="1259" w:type="dxa"/>
            <w:vMerge/>
            <w:tcBorders>
              <w:bottom w:val="single" w:sz="12" w:space="0" w:color="auto"/>
            </w:tcBorders>
          </w:tcPr>
          <w:p w:rsidR="00F32576" w:rsidRPr="00BB2E86" w:rsidRDefault="00F32576" w:rsidP="00542E3B">
            <w:pPr>
              <w:rPr>
                <w:rFonts w:cs="Times New Roman"/>
                <w:sz w:val="20"/>
                <w:szCs w:val="20"/>
              </w:rPr>
            </w:pPr>
          </w:p>
        </w:tc>
        <w:tc>
          <w:tcPr>
            <w:tcW w:w="1527" w:type="dxa"/>
            <w:tcBorders>
              <w:bottom w:val="single" w:sz="12" w:space="0" w:color="auto"/>
            </w:tcBorders>
          </w:tcPr>
          <w:p w:rsidR="00F32576" w:rsidRPr="00E4722B" w:rsidRDefault="00F32576" w:rsidP="00542E3B">
            <w:pPr>
              <w:rPr>
                <w:rFonts w:cs="Times New Roman"/>
                <w:i/>
                <w:sz w:val="20"/>
                <w:szCs w:val="20"/>
              </w:rPr>
            </w:pPr>
            <w:r w:rsidRPr="00E4722B">
              <w:rPr>
                <w:rFonts w:cs="Times New Roman"/>
                <w:i/>
                <w:sz w:val="20"/>
                <w:szCs w:val="20"/>
              </w:rPr>
              <w:t>Month</w:t>
            </w:r>
          </w:p>
        </w:tc>
        <w:tc>
          <w:tcPr>
            <w:tcW w:w="1138" w:type="dxa"/>
            <w:tcBorders>
              <w:bottom w:val="single" w:sz="12"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-7</w:t>
            </w:r>
          </w:p>
        </w:tc>
        <w:tc>
          <w:tcPr>
            <w:tcW w:w="1094" w:type="dxa"/>
            <w:tcBorders>
              <w:bottom w:val="single" w:sz="12"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-13.99</w:t>
            </w:r>
          </w:p>
        </w:tc>
        <w:tc>
          <w:tcPr>
            <w:tcW w:w="1120" w:type="dxa"/>
            <w:tcBorders>
              <w:bottom w:val="single" w:sz="12"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4182</w:t>
            </w:r>
          </w:p>
        </w:tc>
        <w:tc>
          <w:tcPr>
            <w:tcW w:w="1350" w:type="dxa"/>
            <w:tcBorders>
              <w:bottom w:val="single" w:sz="12"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-55.92</w:t>
            </w:r>
          </w:p>
        </w:tc>
        <w:tc>
          <w:tcPr>
            <w:tcW w:w="666" w:type="dxa"/>
            <w:tcBorders>
              <w:bottom w:val="single" w:sz="12" w:space="0" w:color="auto"/>
            </w:tcBorders>
            <w:vAlign w:val="center"/>
          </w:tcPr>
          <w:p w:rsidR="00F32576" w:rsidRPr="00BB2E86" w:rsidRDefault="00F32576" w:rsidP="00542E3B">
            <w:pPr>
              <w:jc w:val="right"/>
              <w:rPr>
                <w:rFonts w:cs="Times New Roman"/>
                <w:sz w:val="20"/>
                <w:szCs w:val="20"/>
              </w:rPr>
            </w:pPr>
            <w:r w:rsidRPr="00BB2E86">
              <w:rPr>
                <w:rFonts w:cs="Times New Roman"/>
                <w:sz w:val="20"/>
                <w:szCs w:val="20"/>
              </w:rPr>
              <w:t>0.08</w:t>
            </w:r>
          </w:p>
        </w:tc>
      </w:tr>
    </w:tbl>
    <w:p w:rsidR="0005017E" w:rsidRDefault="0005017E" w:rsidP="0005017E">
      <w:r>
        <w:br w:type="page"/>
      </w:r>
    </w:p>
    <w:p w:rsidR="0005017E" w:rsidRPr="006709D0" w:rsidRDefault="0005017E" w:rsidP="00DB2152">
      <w:pPr>
        <w:rPr>
          <w:rFonts w:cs="Times New Roman"/>
        </w:rPr>
      </w:pPr>
      <w:r>
        <w:rPr>
          <w:rFonts w:cs="Times New Roman"/>
        </w:rPr>
        <w:lastRenderedPageBreak/>
        <w:t xml:space="preserve">Table 8. Analysis of deviance for stepwise lognormal and binomial models selection of the Aleutian Islands golden king crab fishery including </w:t>
      </w:r>
      <w:r w:rsidRPr="00D26AA5">
        <w:rPr>
          <w:rFonts w:cs="Times New Roman"/>
          <w:i/>
        </w:rPr>
        <w:t>Year</w:t>
      </w:r>
      <w:r>
        <w:rPr>
          <w:rFonts w:cs="Times New Roman"/>
        </w:rPr>
        <w:t>:</w:t>
      </w:r>
      <w:r w:rsidRPr="00D26AA5">
        <w:rPr>
          <w:rFonts w:cs="Times New Roman"/>
          <w:i/>
        </w:rPr>
        <w:t>Captain</w:t>
      </w:r>
      <w:r>
        <w:rPr>
          <w:rFonts w:cs="Times New Roman"/>
        </w:rPr>
        <w:t xml:space="preserve"> interaction. The response variable is observer CPUE. Observer legal data </w:t>
      </w:r>
      <w:r w:rsidRPr="00075588">
        <w:rPr>
          <w:rFonts w:cs="Times New Roman"/>
        </w:rPr>
        <w:t xml:space="preserve">from </w:t>
      </w:r>
      <w:r w:rsidR="00DB2152">
        <w:rPr>
          <w:rFonts w:cs="Times New Roman"/>
        </w:rPr>
        <w:t>WAG (</w:t>
      </w:r>
      <w:r w:rsidR="00075588" w:rsidRPr="00DB2152">
        <w:rPr>
          <w:rFonts w:cs="Times New Roman"/>
        </w:rPr>
        <w:t xml:space="preserve">west </w:t>
      </w:r>
      <w:r w:rsidR="00075588" w:rsidRPr="00075588">
        <w:rPr>
          <w:rFonts w:cs="Times New Roman"/>
        </w:rPr>
        <w:t>of 174</w:t>
      </w:r>
      <w:r w:rsidR="00075588">
        <w:rPr>
          <w:rFonts w:cs="Times New Roman"/>
        </w:rPr>
        <w:t>°</w:t>
      </w:r>
      <w:r w:rsidR="00075588" w:rsidRPr="005D6E14">
        <w:rPr>
          <w:rFonts w:cs="Times New Roman"/>
        </w:rPr>
        <w:t>W</w:t>
      </w:r>
      <w:r w:rsidR="00DB2152">
        <w:rPr>
          <w:rFonts w:cs="Times New Roman"/>
        </w:rPr>
        <w:t xml:space="preserve"> longitudes)</w:t>
      </w:r>
      <w:r>
        <w:rPr>
          <w:rFonts w:cs="Times New Roman"/>
        </w:rPr>
        <w:t xml:space="preserve"> for 1995/96</w:t>
      </w:r>
      <w:r w:rsidRPr="00C664AC">
        <w:rPr>
          <w:rFonts w:cs="Times New Roman"/>
        </w:rPr>
        <w:t>–</w:t>
      </w:r>
      <w:r>
        <w:rPr>
          <w:rFonts w:cs="Times New Roman"/>
        </w:rPr>
        <w:t>2004/05 and 2005/06</w:t>
      </w:r>
      <w:r w:rsidR="00F92F05">
        <w:rPr>
          <w:rFonts w:cs="Times New Roman"/>
        </w:rPr>
        <w:t>–</w:t>
      </w:r>
      <w:r>
        <w:rPr>
          <w:rFonts w:cs="Times New Roman"/>
        </w:rPr>
        <w:t>2010/11 were used. The 2005/06</w:t>
      </w:r>
      <w:r w:rsidR="00F92F05">
        <w:rPr>
          <w:rFonts w:cs="Times New Roman"/>
        </w:rPr>
        <w:t>–</w:t>
      </w:r>
      <w:r>
        <w:rPr>
          <w:rFonts w:cs="Times New Roman"/>
        </w:rPr>
        <w:t xml:space="preserve">2010/11 data series was </w:t>
      </w:r>
      <w:r w:rsidR="00891571">
        <w:rPr>
          <w:rFonts w:cs="Times New Roman"/>
        </w:rPr>
        <w:t>trimmed</w:t>
      </w:r>
      <w:r>
        <w:rPr>
          <w:rFonts w:cs="Times New Roman"/>
        </w:rPr>
        <w:t>.</w:t>
      </w:r>
    </w:p>
    <w:tbl>
      <w:tblPr>
        <w:tblStyle w:val="TableGrid"/>
        <w:tblW w:w="90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5"/>
        <w:gridCol w:w="1063"/>
        <w:gridCol w:w="1433"/>
        <w:gridCol w:w="1138"/>
        <w:gridCol w:w="1078"/>
        <w:gridCol w:w="1184"/>
        <w:gridCol w:w="1212"/>
        <w:gridCol w:w="690"/>
      </w:tblGrid>
      <w:tr w:rsidR="00F32576" w:rsidRPr="00542E3B" w:rsidTr="00B906A2">
        <w:trPr>
          <w:trHeight w:val="288"/>
        </w:trPr>
        <w:tc>
          <w:tcPr>
            <w:tcW w:w="1205" w:type="dxa"/>
            <w:tcBorders>
              <w:top w:val="single" w:sz="12" w:space="0" w:color="auto"/>
            </w:tcBorders>
            <w:vAlign w:val="bottom"/>
          </w:tcPr>
          <w:p w:rsidR="00F32576" w:rsidRDefault="00F32576" w:rsidP="0007460B">
            <w:pPr>
              <w:jc w:val="center"/>
              <w:rPr>
                <w:rFonts w:cs="Times New Roman"/>
                <w:b/>
                <w:sz w:val="20"/>
                <w:szCs w:val="20"/>
              </w:rPr>
            </w:pPr>
            <w:r>
              <w:rPr>
                <w:rFonts w:cs="Times New Roman"/>
                <w:b/>
                <w:sz w:val="20"/>
                <w:szCs w:val="20"/>
              </w:rPr>
              <w:t>Link</w:t>
            </w:r>
          </w:p>
        </w:tc>
        <w:tc>
          <w:tcPr>
            <w:tcW w:w="1063" w:type="dxa"/>
            <w:tcBorders>
              <w:top w:val="single" w:sz="12" w:space="0" w:color="auto"/>
            </w:tcBorders>
            <w:vAlign w:val="bottom"/>
          </w:tcPr>
          <w:p w:rsidR="00F32576" w:rsidRPr="00D80E27" w:rsidRDefault="00F32576" w:rsidP="00B906A2">
            <w:pPr>
              <w:spacing w:line="276" w:lineRule="auto"/>
              <w:jc w:val="center"/>
              <w:rPr>
                <w:rFonts w:cs="Times New Roman"/>
                <w:b/>
                <w:sz w:val="20"/>
                <w:szCs w:val="20"/>
              </w:rPr>
            </w:pPr>
            <w:r>
              <w:rPr>
                <w:rFonts w:cs="Times New Roman"/>
                <w:b/>
                <w:sz w:val="20"/>
                <w:szCs w:val="20"/>
              </w:rPr>
              <w:t>Data series</w:t>
            </w:r>
          </w:p>
        </w:tc>
        <w:tc>
          <w:tcPr>
            <w:tcW w:w="1433" w:type="dxa"/>
            <w:tcBorders>
              <w:top w:val="single" w:sz="12" w:space="0" w:color="auto"/>
            </w:tcBorders>
            <w:vAlign w:val="bottom"/>
          </w:tcPr>
          <w:p w:rsidR="00F32576" w:rsidRPr="00D80E27" w:rsidRDefault="00F32576" w:rsidP="00B906A2">
            <w:pPr>
              <w:spacing w:line="276" w:lineRule="auto"/>
              <w:jc w:val="center"/>
              <w:rPr>
                <w:rFonts w:cs="Times New Roman"/>
                <w:b/>
                <w:sz w:val="20"/>
                <w:szCs w:val="20"/>
              </w:rPr>
            </w:pPr>
            <w:r>
              <w:rPr>
                <w:rFonts w:cs="Times New Roman"/>
                <w:b/>
                <w:sz w:val="20"/>
                <w:szCs w:val="20"/>
              </w:rPr>
              <w:t>Variable</w:t>
            </w:r>
          </w:p>
        </w:tc>
        <w:tc>
          <w:tcPr>
            <w:tcW w:w="1138" w:type="dxa"/>
            <w:tcBorders>
              <w:top w:val="single" w:sz="12" w:space="0" w:color="auto"/>
            </w:tcBorders>
            <w:vAlign w:val="bottom"/>
          </w:tcPr>
          <w:p w:rsidR="00F32576" w:rsidRPr="00542E3B" w:rsidRDefault="00F32576" w:rsidP="00B906A2">
            <w:pPr>
              <w:spacing w:line="276" w:lineRule="auto"/>
              <w:jc w:val="center"/>
              <w:rPr>
                <w:rFonts w:cs="Times New Roman"/>
                <w:b/>
                <w:sz w:val="20"/>
                <w:szCs w:val="20"/>
              </w:rPr>
            </w:pPr>
            <w:r w:rsidRPr="00542E3B">
              <w:rPr>
                <w:rFonts w:cs="Times New Roman"/>
                <w:b/>
                <w:sz w:val="20"/>
                <w:szCs w:val="20"/>
              </w:rPr>
              <w:t>df (difference from null)</w:t>
            </w:r>
          </w:p>
        </w:tc>
        <w:tc>
          <w:tcPr>
            <w:tcW w:w="1078" w:type="dxa"/>
            <w:tcBorders>
              <w:top w:val="single" w:sz="12" w:space="0" w:color="auto"/>
            </w:tcBorders>
            <w:vAlign w:val="bottom"/>
          </w:tcPr>
          <w:p w:rsidR="00F32576" w:rsidRPr="00542E3B" w:rsidRDefault="00F32576" w:rsidP="00B906A2">
            <w:pPr>
              <w:spacing w:line="276" w:lineRule="auto"/>
              <w:jc w:val="center"/>
              <w:rPr>
                <w:rFonts w:cs="Times New Roman"/>
                <w:b/>
                <w:sz w:val="20"/>
                <w:szCs w:val="20"/>
              </w:rPr>
            </w:pPr>
            <w:r w:rsidRPr="00542E3B">
              <w:rPr>
                <w:rFonts w:cs="Times New Roman"/>
                <w:b/>
                <w:sz w:val="20"/>
                <w:szCs w:val="20"/>
              </w:rPr>
              <w:t>Deviance</w:t>
            </w:r>
          </w:p>
        </w:tc>
        <w:tc>
          <w:tcPr>
            <w:tcW w:w="1184" w:type="dxa"/>
            <w:tcBorders>
              <w:top w:val="single" w:sz="12" w:space="0" w:color="auto"/>
            </w:tcBorders>
            <w:vAlign w:val="bottom"/>
          </w:tcPr>
          <w:p w:rsidR="00F32576" w:rsidRPr="00542E3B" w:rsidRDefault="00F32576" w:rsidP="00B906A2">
            <w:pPr>
              <w:spacing w:line="276" w:lineRule="auto"/>
              <w:jc w:val="center"/>
              <w:rPr>
                <w:rFonts w:cs="Times New Roman"/>
                <w:b/>
                <w:sz w:val="20"/>
                <w:szCs w:val="20"/>
              </w:rPr>
            </w:pPr>
            <w:r w:rsidRPr="00542E3B">
              <w:rPr>
                <w:rFonts w:cs="Times New Roman"/>
                <w:b/>
                <w:sz w:val="20"/>
                <w:szCs w:val="20"/>
              </w:rPr>
              <w:t>Residual df</w:t>
            </w:r>
          </w:p>
        </w:tc>
        <w:tc>
          <w:tcPr>
            <w:tcW w:w="1212" w:type="dxa"/>
            <w:tcBorders>
              <w:top w:val="single" w:sz="12" w:space="0" w:color="auto"/>
            </w:tcBorders>
            <w:vAlign w:val="bottom"/>
          </w:tcPr>
          <w:p w:rsidR="00F32576" w:rsidRPr="00542E3B" w:rsidRDefault="00F32576" w:rsidP="00B906A2">
            <w:pPr>
              <w:spacing w:line="276" w:lineRule="auto"/>
              <w:jc w:val="center"/>
              <w:rPr>
                <w:rFonts w:cs="Times New Roman"/>
                <w:b/>
                <w:sz w:val="20"/>
                <w:szCs w:val="20"/>
              </w:rPr>
            </w:pPr>
            <w:r w:rsidRPr="00542E3B">
              <w:rPr>
                <w:rFonts w:cs="Times New Roman"/>
                <w:b/>
                <w:sz w:val="20"/>
                <w:szCs w:val="20"/>
              </w:rPr>
              <w:t>Residual deviance</w:t>
            </w:r>
          </w:p>
        </w:tc>
        <w:tc>
          <w:tcPr>
            <w:tcW w:w="690" w:type="dxa"/>
            <w:tcBorders>
              <w:top w:val="single" w:sz="12" w:space="0" w:color="auto"/>
            </w:tcBorders>
            <w:vAlign w:val="bottom"/>
          </w:tcPr>
          <w:p w:rsidR="00F32576" w:rsidRPr="00542E3B" w:rsidRDefault="00F32576" w:rsidP="00B906A2">
            <w:pPr>
              <w:spacing w:line="276" w:lineRule="auto"/>
              <w:jc w:val="center"/>
              <w:rPr>
                <w:rFonts w:cs="Times New Roman"/>
                <w:b/>
                <w:sz w:val="20"/>
                <w:szCs w:val="20"/>
                <w:vertAlign w:val="superscript"/>
              </w:rPr>
            </w:pPr>
            <w:r w:rsidRPr="00542E3B">
              <w:rPr>
                <w:rFonts w:cs="Times New Roman"/>
                <w:b/>
                <w:sz w:val="20"/>
                <w:szCs w:val="20"/>
              </w:rPr>
              <w:t>R</w:t>
            </w:r>
            <w:r w:rsidRPr="00542E3B">
              <w:rPr>
                <w:rFonts w:cs="Times New Roman"/>
                <w:b/>
                <w:sz w:val="20"/>
                <w:szCs w:val="20"/>
                <w:vertAlign w:val="superscript"/>
              </w:rPr>
              <w:t>2</w:t>
            </w:r>
          </w:p>
        </w:tc>
      </w:tr>
      <w:tr w:rsidR="00F32576" w:rsidRPr="00542E3B" w:rsidTr="00B906A2">
        <w:trPr>
          <w:trHeight w:val="288"/>
        </w:trPr>
        <w:tc>
          <w:tcPr>
            <w:tcW w:w="1205" w:type="dxa"/>
            <w:tcBorders>
              <w:top w:val="single" w:sz="4" w:space="0" w:color="auto"/>
            </w:tcBorders>
          </w:tcPr>
          <w:p w:rsidR="00F32576" w:rsidRDefault="00F32576" w:rsidP="00D80E27">
            <w:pPr>
              <w:rPr>
                <w:rFonts w:cs="Times New Roman"/>
                <w:sz w:val="20"/>
                <w:szCs w:val="20"/>
              </w:rPr>
            </w:pPr>
            <w:r>
              <w:rPr>
                <w:rFonts w:cs="Times New Roman"/>
                <w:sz w:val="20"/>
                <w:szCs w:val="20"/>
              </w:rPr>
              <w:t>Lognormal</w:t>
            </w:r>
          </w:p>
        </w:tc>
        <w:tc>
          <w:tcPr>
            <w:tcW w:w="1063" w:type="dxa"/>
            <w:vMerge w:val="restart"/>
            <w:tcBorders>
              <w:top w:val="single" w:sz="4" w:space="0" w:color="auto"/>
            </w:tcBorders>
          </w:tcPr>
          <w:p w:rsidR="00F32576" w:rsidRPr="00D80E27" w:rsidRDefault="00F32576" w:rsidP="00D80E27">
            <w:pPr>
              <w:rPr>
                <w:rFonts w:cs="Times New Roman"/>
                <w:sz w:val="20"/>
                <w:szCs w:val="20"/>
              </w:rPr>
            </w:pPr>
            <w:r>
              <w:rPr>
                <w:rFonts w:cs="Times New Roman"/>
                <w:sz w:val="20"/>
                <w:szCs w:val="20"/>
              </w:rPr>
              <w:t>1995/96–</w:t>
            </w:r>
            <w:r w:rsidRPr="00614E4A">
              <w:rPr>
                <w:rFonts w:cs="Times New Roman"/>
                <w:sz w:val="20"/>
                <w:szCs w:val="20"/>
              </w:rPr>
              <w:t>2004/05</w:t>
            </w:r>
          </w:p>
        </w:tc>
        <w:tc>
          <w:tcPr>
            <w:tcW w:w="1433" w:type="dxa"/>
            <w:tcBorders>
              <w:top w:val="single" w:sz="4" w:space="0" w:color="auto"/>
            </w:tcBorders>
          </w:tcPr>
          <w:p w:rsidR="00F32576" w:rsidRPr="00542E3B" w:rsidRDefault="00F32576" w:rsidP="00B906A2">
            <w:pPr>
              <w:rPr>
                <w:rFonts w:cs="Times New Roman"/>
                <w:sz w:val="20"/>
                <w:szCs w:val="20"/>
              </w:rPr>
            </w:pPr>
            <w:r w:rsidRPr="00D26AA5">
              <w:rPr>
                <w:rFonts w:cs="Times New Roman"/>
                <w:i/>
                <w:sz w:val="20"/>
                <w:szCs w:val="20"/>
              </w:rPr>
              <w:t>Year</w:t>
            </w:r>
            <w:r w:rsidRPr="00D80E27">
              <w:rPr>
                <w:rFonts w:cs="Times New Roman"/>
                <w:sz w:val="20"/>
                <w:szCs w:val="20"/>
              </w:rPr>
              <w:t xml:space="preserve"> </w:t>
            </w:r>
            <w:r w:rsidRPr="00542E3B">
              <w:rPr>
                <w:rFonts w:cs="Times New Roman"/>
                <w:sz w:val="20"/>
                <w:szCs w:val="20"/>
              </w:rPr>
              <w:t>+</w:t>
            </w:r>
            <w:r w:rsidRPr="00D26AA5">
              <w:rPr>
                <w:rFonts w:cs="Times New Roman"/>
                <w:i/>
                <w:sz w:val="20"/>
                <w:szCs w:val="20"/>
              </w:rPr>
              <w:t>Soak</w:t>
            </w:r>
          </w:p>
        </w:tc>
        <w:tc>
          <w:tcPr>
            <w:tcW w:w="1138" w:type="dxa"/>
            <w:tcBorders>
              <w:top w:val="single" w:sz="4" w:space="0" w:color="auto"/>
            </w:tcBorders>
          </w:tcPr>
          <w:p w:rsidR="00F32576" w:rsidRPr="00542E3B" w:rsidRDefault="00F32576" w:rsidP="00B906A2">
            <w:pPr>
              <w:jc w:val="right"/>
              <w:rPr>
                <w:rFonts w:cs="Times New Roman"/>
                <w:sz w:val="20"/>
                <w:szCs w:val="20"/>
              </w:rPr>
            </w:pPr>
          </w:p>
        </w:tc>
        <w:tc>
          <w:tcPr>
            <w:tcW w:w="1078" w:type="dxa"/>
            <w:tcBorders>
              <w:top w:val="single" w:sz="4" w:space="0" w:color="auto"/>
            </w:tcBorders>
          </w:tcPr>
          <w:p w:rsidR="00F32576" w:rsidRPr="00542E3B" w:rsidRDefault="00F32576" w:rsidP="00B906A2">
            <w:pPr>
              <w:jc w:val="right"/>
              <w:rPr>
                <w:rFonts w:cs="Times New Roman"/>
                <w:sz w:val="20"/>
                <w:szCs w:val="20"/>
              </w:rPr>
            </w:pPr>
          </w:p>
        </w:tc>
        <w:tc>
          <w:tcPr>
            <w:tcW w:w="1184" w:type="dxa"/>
            <w:tcBorders>
              <w:top w:val="single" w:sz="4" w:space="0" w:color="auto"/>
            </w:tcBorders>
          </w:tcPr>
          <w:p w:rsidR="00F32576" w:rsidRPr="00542E3B" w:rsidRDefault="00F32576" w:rsidP="00B906A2">
            <w:pPr>
              <w:jc w:val="right"/>
              <w:rPr>
                <w:rFonts w:cs="Times New Roman"/>
                <w:sz w:val="20"/>
                <w:szCs w:val="20"/>
              </w:rPr>
            </w:pPr>
            <w:r w:rsidRPr="00542E3B">
              <w:rPr>
                <w:rFonts w:cs="Times New Roman"/>
                <w:sz w:val="20"/>
                <w:szCs w:val="20"/>
              </w:rPr>
              <w:t xml:space="preserve">26667        </w:t>
            </w:r>
          </w:p>
        </w:tc>
        <w:tc>
          <w:tcPr>
            <w:tcW w:w="1212" w:type="dxa"/>
            <w:tcBorders>
              <w:top w:val="single" w:sz="4" w:space="0" w:color="auto"/>
            </w:tcBorders>
          </w:tcPr>
          <w:p w:rsidR="00F32576" w:rsidRPr="00542E3B" w:rsidRDefault="00F32576" w:rsidP="00B906A2">
            <w:pPr>
              <w:jc w:val="right"/>
              <w:rPr>
                <w:rFonts w:cs="Times New Roman"/>
                <w:sz w:val="20"/>
                <w:szCs w:val="20"/>
              </w:rPr>
            </w:pPr>
            <w:r w:rsidRPr="00542E3B">
              <w:rPr>
                <w:rFonts w:cs="Times New Roman"/>
                <w:sz w:val="20"/>
                <w:szCs w:val="20"/>
              </w:rPr>
              <w:t>-35.91</w:t>
            </w:r>
          </w:p>
        </w:tc>
        <w:tc>
          <w:tcPr>
            <w:tcW w:w="690" w:type="dxa"/>
            <w:tcBorders>
              <w:top w:val="single" w:sz="4" w:space="0" w:color="auto"/>
            </w:tcBorders>
          </w:tcPr>
          <w:p w:rsidR="00F32576" w:rsidRPr="00542E3B" w:rsidRDefault="00F32576" w:rsidP="00B906A2">
            <w:pPr>
              <w:jc w:val="right"/>
              <w:rPr>
                <w:rFonts w:cs="Times New Roman"/>
                <w:sz w:val="20"/>
                <w:szCs w:val="20"/>
              </w:rPr>
            </w:pPr>
            <w:r w:rsidRPr="00542E3B">
              <w:rPr>
                <w:rFonts w:cs="Times New Roman"/>
                <w:sz w:val="20"/>
                <w:szCs w:val="20"/>
              </w:rPr>
              <w:t>0.09</w:t>
            </w:r>
          </w:p>
        </w:tc>
      </w:tr>
      <w:tr w:rsidR="00F32576" w:rsidRPr="00542E3B" w:rsidTr="00B906A2">
        <w:trPr>
          <w:trHeight w:val="288"/>
        </w:trPr>
        <w:tc>
          <w:tcPr>
            <w:tcW w:w="1205" w:type="dxa"/>
          </w:tcPr>
          <w:p w:rsidR="00F32576" w:rsidRPr="00542E3B" w:rsidRDefault="00F32576" w:rsidP="00542E3B">
            <w:pPr>
              <w:rPr>
                <w:rFonts w:cs="Times New Roman"/>
                <w:sz w:val="20"/>
                <w:szCs w:val="20"/>
              </w:rPr>
            </w:pPr>
          </w:p>
        </w:tc>
        <w:tc>
          <w:tcPr>
            <w:tcW w:w="1063" w:type="dxa"/>
            <w:vMerge/>
          </w:tcPr>
          <w:p w:rsidR="00F32576" w:rsidRPr="00542E3B" w:rsidRDefault="00F32576" w:rsidP="00542E3B">
            <w:pPr>
              <w:rPr>
                <w:rFonts w:cs="Times New Roman"/>
                <w:sz w:val="20"/>
                <w:szCs w:val="20"/>
              </w:rPr>
            </w:pPr>
          </w:p>
        </w:tc>
        <w:tc>
          <w:tcPr>
            <w:tcW w:w="1433" w:type="dxa"/>
          </w:tcPr>
          <w:p w:rsidR="00F32576" w:rsidRPr="00D26AA5" w:rsidRDefault="00F32576" w:rsidP="00B906A2">
            <w:pPr>
              <w:rPr>
                <w:rFonts w:cs="Times New Roman"/>
                <w:i/>
                <w:sz w:val="20"/>
                <w:szCs w:val="20"/>
              </w:rPr>
            </w:pPr>
            <w:r w:rsidRPr="00D26AA5">
              <w:rPr>
                <w:rFonts w:cs="Times New Roman"/>
                <w:i/>
                <w:sz w:val="20"/>
                <w:szCs w:val="20"/>
              </w:rPr>
              <w:t>Captain</w:t>
            </w:r>
          </w:p>
        </w:tc>
        <w:tc>
          <w:tcPr>
            <w:tcW w:w="1138" w:type="dxa"/>
          </w:tcPr>
          <w:p w:rsidR="00F32576" w:rsidRPr="00542E3B" w:rsidRDefault="00F32576" w:rsidP="00B906A2">
            <w:pPr>
              <w:jc w:val="right"/>
              <w:rPr>
                <w:rFonts w:cs="Times New Roman"/>
                <w:sz w:val="20"/>
                <w:szCs w:val="20"/>
              </w:rPr>
            </w:pPr>
            <w:r w:rsidRPr="00542E3B">
              <w:rPr>
                <w:rFonts w:cs="Times New Roman"/>
                <w:sz w:val="20"/>
                <w:szCs w:val="20"/>
              </w:rPr>
              <w:t xml:space="preserve">-49  </w:t>
            </w:r>
          </w:p>
        </w:tc>
        <w:tc>
          <w:tcPr>
            <w:tcW w:w="1078" w:type="dxa"/>
          </w:tcPr>
          <w:p w:rsidR="00F32576" w:rsidRPr="00542E3B" w:rsidRDefault="00F32576" w:rsidP="00B906A2">
            <w:pPr>
              <w:jc w:val="right"/>
              <w:rPr>
                <w:rFonts w:cs="Times New Roman"/>
                <w:sz w:val="20"/>
                <w:szCs w:val="20"/>
              </w:rPr>
            </w:pPr>
            <w:r w:rsidRPr="00542E3B">
              <w:rPr>
                <w:rFonts w:cs="Times New Roman"/>
                <w:sz w:val="20"/>
                <w:szCs w:val="20"/>
              </w:rPr>
              <w:t xml:space="preserve">-97.94     </w:t>
            </w:r>
          </w:p>
        </w:tc>
        <w:tc>
          <w:tcPr>
            <w:tcW w:w="1184" w:type="dxa"/>
          </w:tcPr>
          <w:p w:rsidR="00F32576" w:rsidRPr="00542E3B" w:rsidRDefault="00F32576" w:rsidP="00B906A2">
            <w:pPr>
              <w:jc w:val="right"/>
              <w:rPr>
                <w:rFonts w:cs="Times New Roman"/>
                <w:sz w:val="20"/>
                <w:szCs w:val="20"/>
              </w:rPr>
            </w:pPr>
            <w:r w:rsidRPr="00542E3B">
              <w:rPr>
                <w:rFonts w:cs="Times New Roman"/>
                <w:sz w:val="20"/>
                <w:szCs w:val="20"/>
              </w:rPr>
              <w:t>26618</w:t>
            </w:r>
          </w:p>
        </w:tc>
        <w:tc>
          <w:tcPr>
            <w:tcW w:w="1212" w:type="dxa"/>
          </w:tcPr>
          <w:p w:rsidR="00F32576" w:rsidRPr="00542E3B" w:rsidRDefault="00F32576" w:rsidP="00B906A2">
            <w:pPr>
              <w:jc w:val="right"/>
              <w:rPr>
                <w:rFonts w:cs="Times New Roman"/>
                <w:sz w:val="20"/>
                <w:szCs w:val="20"/>
              </w:rPr>
            </w:pPr>
            <w:r w:rsidRPr="00542E3B">
              <w:rPr>
                <w:rFonts w:cs="Times New Roman"/>
                <w:sz w:val="20"/>
                <w:szCs w:val="20"/>
              </w:rPr>
              <w:t xml:space="preserve">-133.85   </w:t>
            </w:r>
          </w:p>
        </w:tc>
        <w:tc>
          <w:tcPr>
            <w:tcW w:w="690" w:type="dxa"/>
          </w:tcPr>
          <w:p w:rsidR="00F32576" w:rsidRPr="00542E3B" w:rsidRDefault="00F32576" w:rsidP="00B906A2">
            <w:pPr>
              <w:jc w:val="right"/>
              <w:rPr>
                <w:rFonts w:cs="Times New Roman"/>
                <w:sz w:val="20"/>
                <w:szCs w:val="20"/>
              </w:rPr>
            </w:pPr>
            <w:r w:rsidRPr="00542E3B">
              <w:rPr>
                <w:rFonts w:cs="Times New Roman"/>
                <w:sz w:val="20"/>
                <w:szCs w:val="20"/>
              </w:rPr>
              <w:t>0.15</w:t>
            </w:r>
          </w:p>
        </w:tc>
      </w:tr>
      <w:tr w:rsidR="00F32576" w:rsidRPr="00542E3B" w:rsidTr="00B906A2">
        <w:trPr>
          <w:trHeight w:val="288"/>
        </w:trPr>
        <w:tc>
          <w:tcPr>
            <w:tcW w:w="1205" w:type="dxa"/>
          </w:tcPr>
          <w:p w:rsidR="00F32576" w:rsidRPr="00542E3B" w:rsidRDefault="00F32576" w:rsidP="00542E3B">
            <w:pPr>
              <w:rPr>
                <w:rFonts w:cs="Times New Roman"/>
                <w:sz w:val="20"/>
                <w:szCs w:val="20"/>
              </w:rPr>
            </w:pPr>
          </w:p>
        </w:tc>
        <w:tc>
          <w:tcPr>
            <w:tcW w:w="1063" w:type="dxa"/>
            <w:vMerge/>
          </w:tcPr>
          <w:p w:rsidR="00F32576" w:rsidRPr="00542E3B" w:rsidRDefault="00F32576" w:rsidP="00542E3B">
            <w:pPr>
              <w:rPr>
                <w:rFonts w:cs="Times New Roman"/>
                <w:sz w:val="20"/>
                <w:szCs w:val="20"/>
              </w:rPr>
            </w:pPr>
          </w:p>
        </w:tc>
        <w:tc>
          <w:tcPr>
            <w:tcW w:w="1433" w:type="dxa"/>
          </w:tcPr>
          <w:p w:rsidR="00F32576" w:rsidRPr="00D26AA5" w:rsidRDefault="00F32576" w:rsidP="00B906A2">
            <w:pPr>
              <w:rPr>
                <w:rFonts w:cs="Times New Roman"/>
                <w:i/>
                <w:sz w:val="20"/>
                <w:szCs w:val="20"/>
              </w:rPr>
            </w:pPr>
            <w:r w:rsidRPr="00D26AA5">
              <w:rPr>
                <w:rFonts w:cs="Times New Roman"/>
                <w:i/>
                <w:sz w:val="20"/>
                <w:szCs w:val="20"/>
              </w:rPr>
              <w:t xml:space="preserve">Gear </w:t>
            </w:r>
          </w:p>
        </w:tc>
        <w:tc>
          <w:tcPr>
            <w:tcW w:w="1138" w:type="dxa"/>
          </w:tcPr>
          <w:p w:rsidR="00F32576" w:rsidRPr="00542E3B" w:rsidRDefault="00F32576" w:rsidP="00D80E27">
            <w:pPr>
              <w:jc w:val="right"/>
              <w:rPr>
                <w:rFonts w:cs="Times New Roman"/>
                <w:sz w:val="20"/>
                <w:szCs w:val="20"/>
              </w:rPr>
            </w:pPr>
            <w:r w:rsidRPr="00542E3B">
              <w:rPr>
                <w:rFonts w:cs="Times New Roman"/>
                <w:sz w:val="20"/>
                <w:szCs w:val="20"/>
              </w:rPr>
              <w:t>-71</w:t>
            </w:r>
          </w:p>
        </w:tc>
        <w:tc>
          <w:tcPr>
            <w:tcW w:w="1078" w:type="dxa"/>
          </w:tcPr>
          <w:p w:rsidR="00F32576" w:rsidRPr="00542E3B" w:rsidRDefault="00F32576" w:rsidP="00D80E27">
            <w:pPr>
              <w:jc w:val="right"/>
              <w:rPr>
                <w:rFonts w:cs="Times New Roman"/>
                <w:sz w:val="20"/>
                <w:szCs w:val="20"/>
              </w:rPr>
            </w:pPr>
            <w:r w:rsidRPr="00542E3B">
              <w:rPr>
                <w:rFonts w:cs="Times New Roman"/>
                <w:sz w:val="20"/>
                <w:szCs w:val="20"/>
              </w:rPr>
              <w:t>-141.97</w:t>
            </w:r>
          </w:p>
        </w:tc>
        <w:tc>
          <w:tcPr>
            <w:tcW w:w="1184" w:type="dxa"/>
          </w:tcPr>
          <w:p w:rsidR="00F32576" w:rsidRPr="00542E3B" w:rsidRDefault="00F32576" w:rsidP="00542E3B">
            <w:pPr>
              <w:jc w:val="right"/>
              <w:rPr>
                <w:rFonts w:cs="Times New Roman"/>
                <w:sz w:val="20"/>
                <w:szCs w:val="20"/>
              </w:rPr>
            </w:pPr>
            <w:r w:rsidRPr="00542E3B">
              <w:rPr>
                <w:rFonts w:cs="Times New Roman"/>
                <w:sz w:val="20"/>
                <w:szCs w:val="20"/>
              </w:rPr>
              <w:t>26547</w:t>
            </w:r>
          </w:p>
        </w:tc>
        <w:tc>
          <w:tcPr>
            <w:tcW w:w="1212" w:type="dxa"/>
          </w:tcPr>
          <w:p w:rsidR="00F32576" w:rsidRPr="00542E3B" w:rsidRDefault="00F32576" w:rsidP="00542E3B">
            <w:pPr>
              <w:jc w:val="right"/>
              <w:rPr>
                <w:rFonts w:cs="Times New Roman"/>
                <w:sz w:val="20"/>
                <w:szCs w:val="20"/>
              </w:rPr>
            </w:pPr>
            <w:r w:rsidRPr="00542E3B">
              <w:rPr>
                <w:rFonts w:cs="Times New Roman"/>
                <w:sz w:val="20"/>
                <w:szCs w:val="20"/>
              </w:rPr>
              <w:t>-275.81</w:t>
            </w:r>
          </w:p>
        </w:tc>
        <w:tc>
          <w:tcPr>
            <w:tcW w:w="690" w:type="dxa"/>
          </w:tcPr>
          <w:p w:rsidR="00F32576" w:rsidRPr="00542E3B" w:rsidRDefault="00F32576" w:rsidP="00B906A2">
            <w:pPr>
              <w:jc w:val="right"/>
              <w:rPr>
                <w:rFonts w:cs="Times New Roman"/>
                <w:sz w:val="20"/>
                <w:szCs w:val="20"/>
              </w:rPr>
            </w:pPr>
            <w:r w:rsidRPr="00542E3B">
              <w:rPr>
                <w:rFonts w:cs="Times New Roman"/>
                <w:sz w:val="20"/>
                <w:szCs w:val="20"/>
              </w:rPr>
              <w:t>0.19</w:t>
            </w:r>
          </w:p>
        </w:tc>
      </w:tr>
      <w:tr w:rsidR="00F32576" w:rsidRPr="00542E3B" w:rsidTr="00B906A2">
        <w:trPr>
          <w:trHeight w:val="288"/>
        </w:trPr>
        <w:tc>
          <w:tcPr>
            <w:tcW w:w="1205" w:type="dxa"/>
            <w:tcBorders>
              <w:bottom w:val="single" w:sz="4" w:space="0" w:color="auto"/>
            </w:tcBorders>
          </w:tcPr>
          <w:p w:rsidR="00F32576" w:rsidRPr="00542E3B" w:rsidRDefault="00F32576" w:rsidP="00542E3B">
            <w:pPr>
              <w:rPr>
                <w:rFonts w:cs="Times New Roman"/>
                <w:sz w:val="20"/>
                <w:szCs w:val="20"/>
              </w:rPr>
            </w:pPr>
          </w:p>
        </w:tc>
        <w:tc>
          <w:tcPr>
            <w:tcW w:w="1063" w:type="dxa"/>
            <w:vMerge/>
            <w:tcBorders>
              <w:bottom w:val="single" w:sz="4" w:space="0" w:color="auto"/>
            </w:tcBorders>
          </w:tcPr>
          <w:p w:rsidR="00F32576" w:rsidRPr="00542E3B" w:rsidRDefault="00F32576" w:rsidP="00542E3B">
            <w:pPr>
              <w:rPr>
                <w:rFonts w:cs="Times New Roman"/>
                <w:sz w:val="20"/>
                <w:szCs w:val="20"/>
              </w:rPr>
            </w:pPr>
          </w:p>
        </w:tc>
        <w:tc>
          <w:tcPr>
            <w:tcW w:w="1433" w:type="dxa"/>
            <w:tcBorders>
              <w:bottom w:val="single" w:sz="4" w:space="0" w:color="auto"/>
            </w:tcBorders>
          </w:tcPr>
          <w:p w:rsidR="00F32576" w:rsidRPr="00542E3B" w:rsidRDefault="00F32576" w:rsidP="00542E3B">
            <w:pPr>
              <w:rPr>
                <w:rFonts w:cs="Times New Roman"/>
                <w:sz w:val="20"/>
                <w:szCs w:val="20"/>
              </w:rPr>
            </w:pPr>
            <w:r w:rsidRPr="00D26AA5">
              <w:rPr>
                <w:rFonts w:cs="Times New Roman"/>
                <w:i/>
                <w:sz w:val="20"/>
                <w:szCs w:val="20"/>
              </w:rPr>
              <w:t>Year</w:t>
            </w:r>
            <w:r w:rsidRPr="00542E3B">
              <w:rPr>
                <w:rFonts w:cs="Times New Roman"/>
                <w:sz w:val="20"/>
                <w:szCs w:val="20"/>
              </w:rPr>
              <w:t>:</w:t>
            </w:r>
            <w:r w:rsidRPr="00D26AA5">
              <w:rPr>
                <w:rFonts w:cs="Times New Roman"/>
                <w:i/>
                <w:sz w:val="20"/>
                <w:szCs w:val="20"/>
              </w:rPr>
              <w:t>Captain</w:t>
            </w:r>
          </w:p>
        </w:tc>
        <w:tc>
          <w:tcPr>
            <w:tcW w:w="113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-14</w:t>
            </w:r>
          </w:p>
        </w:tc>
        <w:tc>
          <w:tcPr>
            <w:tcW w:w="107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-27.99</w:t>
            </w:r>
          </w:p>
        </w:tc>
        <w:tc>
          <w:tcPr>
            <w:tcW w:w="1184"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26533</w:t>
            </w:r>
          </w:p>
        </w:tc>
        <w:tc>
          <w:tcPr>
            <w:tcW w:w="1212"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-303.81</w:t>
            </w:r>
          </w:p>
        </w:tc>
        <w:tc>
          <w:tcPr>
            <w:tcW w:w="690"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0.20</w:t>
            </w:r>
          </w:p>
        </w:tc>
      </w:tr>
      <w:tr w:rsidR="00F32576" w:rsidRPr="00542E3B" w:rsidTr="00B906A2">
        <w:trPr>
          <w:trHeight w:val="288"/>
        </w:trPr>
        <w:tc>
          <w:tcPr>
            <w:tcW w:w="1205" w:type="dxa"/>
          </w:tcPr>
          <w:p w:rsidR="00F32576" w:rsidRDefault="00F32576" w:rsidP="00D80E27">
            <w:pPr>
              <w:rPr>
                <w:rFonts w:cs="Times New Roman"/>
                <w:sz w:val="20"/>
                <w:szCs w:val="20"/>
              </w:rPr>
            </w:pPr>
          </w:p>
        </w:tc>
        <w:tc>
          <w:tcPr>
            <w:tcW w:w="1063" w:type="dxa"/>
            <w:vMerge w:val="restart"/>
          </w:tcPr>
          <w:p w:rsidR="00F32576" w:rsidRPr="00D80E27" w:rsidRDefault="00F32576" w:rsidP="00D80E27">
            <w:pPr>
              <w:rPr>
                <w:rFonts w:cs="Times New Roman"/>
                <w:sz w:val="20"/>
                <w:szCs w:val="20"/>
              </w:rPr>
            </w:pPr>
            <w:r>
              <w:rPr>
                <w:rFonts w:cs="Times New Roman"/>
                <w:sz w:val="20"/>
                <w:szCs w:val="20"/>
              </w:rPr>
              <w:t>2005/06–</w:t>
            </w:r>
            <w:r w:rsidRPr="00FD7F03">
              <w:rPr>
                <w:rFonts w:cs="Times New Roman"/>
                <w:sz w:val="20"/>
                <w:szCs w:val="20"/>
              </w:rPr>
              <w:t>2010/11</w:t>
            </w:r>
          </w:p>
        </w:tc>
        <w:tc>
          <w:tcPr>
            <w:tcW w:w="1433" w:type="dxa"/>
          </w:tcPr>
          <w:p w:rsidR="00F32576" w:rsidRPr="00542E3B" w:rsidRDefault="00F32576" w:rsidP="00B906A2">
            <w:pPr>
              <w:rPr>
                <w:rFonts w:cs="Times New Roman"/>
                <w:sz w:val="20"/>
                <w:szCs w:val="20"/>
              </w:rPr>
            </w:pPr>
            <w:r w:rsidRPr="00D26AA5">
              <w:rPr>
                <w:rFonts w:cs="Times New Roman"/>
                <w:i/>
                <w:sz w:val="20"/>
                <w:szCs w:val="20"/>
              </w:rPr>
              <w:t>Year</w:t>
            </w:r>
            <w:r w:rsidRPr="00542E3B">
              <w:rPr>
                <w:rFonts w:cs="Times New Roman"/>
                <w:sz w:val="20"/>
                <w:szCs w:val="20"/>
              </w:rPr>
              <w:t>+</w:t>
            </w:r>
            <w:r w:rsidRPr="00D26AA5">
              <w:rPr>
                <w:rFonts w:cs="Times New Roman"/>
                <w:i/>
                <w:sz w:val="20"/>
                <w:szCs w:val="20"/>
              </w:rPr>
              <w:t>Soak</w:t>
            </w:r>
          </w:p>
        </w:tc>
        <w:tc>
          <w:tcPr>
            <w:tcW w:w="1138" w:type="dxa"/>
          </w:tcPr>
          <w:p w:rsidR="00F32576" w:rsidRPr="00542E3B" w:rsidRDefault="00F32576" w:rsidP="00B906A2">
            <w:pPr>
              <w:jc w:val="right"/>
              <w:rPr>
                <w:rFonts w:cs="Times New Roman"/>
                <w:sz w:val="20"/>
                <w:szCs w:val="20"/>
              </w:rPr>
            </w:pPr>
          </w:p>
        </w:tc>
        <w:tc>
          <w:tcPr>
            <w:tcW w:w="1078" w:type="dxa"/>
          </w:tcPr>
          <w:p w:rsidR="00F32576" w:rsidRPr="00542E3B" w:rsidRDefault="00F32576" w:rsidP="00B906A2">
            <w:pPr>
              <w:jc w:val="right"/>
              <w:rPr>
                <w:rFonts w:cs="Times New Roman"/>
                <w:sz w:val="20"/>
                <w:szCs w:val="20"/>
              </w:rPr>
            </w:pPr>
          </w:p>
        </w:tc>
        <w:tc>
          <w:tcPr>
            <w:tcW w:w="1184" w:type="dxa"/>
          </w:tcPr>
          <w:p w:rsidR="00F32576" w:rsidRPr="00542E3B" w:rsidRDefault="00B45915" w:rsidP="00B45915">
            <w:pPr>
              <w:jc w:val="right"/>
              <w:rPr>
                <w:rFonts w:cs="Times New Roman"/>
                <w:sz w:val="20"/>
                <w:szCs w:val="20"/>
              </w:rPr>
            </w:pPr>
            <w:r w:rsidRPr="00542E3B">
              <w:rPr>
                <w:rFonts w:cs="Times New Roman"/>
                <w:sz w:val="20"/>
                <w:szCs w:val="20"/>
              </w:rPr>
              <w:t>5144</w:t>
            </w:r>
            <w:r w:rsidR="00F32576" w:rsidRPr="00542E3B">
              <w:rPr>
                <w:rFonts w:cs="Times New Roman"/>
                <w:sz w:val="20"/>
                <w:szCs w:val="20"/>
              </w:rPr>
              <w:t xml:space="preserve">          </w:t>
            </w:r>
          </w:p>
        </w:tc>
        <w:tc>
          <w:tcPr>
            <w:tcW w:w="1212" w:type="dxa"/>
          </w:tcPr>
          <w:p w:rsidR="00F32576" w:rsidRPr="00542E3B" w:rsidRDefault="00F32576" w:rsidP="00B906A2">
            <w:pPr>
              <w:jc w:val="right"/>
              <w:rPr>
                <w:rFonts w:cs="Times New Roman"/>
                <w:sz w:val="20"/>
                <w:szCs w:val="20"/>
              </w:rPr>
            </w:pPr>
            <w:r w:rsidRPr="00542E3B">
              <w:rPr>
                <w:rFonts w:cs="Times New Roman"/>
                <w:sz w:val="20"/>
                <w:szCs w:val="20"/>
              </w:rPr>
              <w:t>-27.96</w:t>
            </w:r>
          </w:p>
        </w:tc>
        <w:tc>
          <w:tcPr>
            <w:tcW w:w="690" w:type="dxa"/>
          </w:tcPr>
          <w:p w:rsidR="00F32576" w:rsidRPr="00542E3B" w:rsidRDefault="00F32576" w:rsidP="00B906A2">
            <w:pPr>
              <w:jc w:val="right"/>
              <w:rPr>
                <w:rFonts w:cs="Times New Roman"/>
                <w:sz w:val="20"/>
                <w:szCs w:val="20"/>
              </w:rPr>
            </w:pPr>
            <w:r w:rsidRPr="00542E3B">
              <w:rPr>
                <w:rFonts w:cs="Times New Roman"/>
                <w:sz w:val="20"/>
                <w:szCs w:val="20"/>
              </w:rPr>
              <w:t>0.04</w:t>
            </w:r>
          </w:p>
        </w:tc>
      </w:tr>
      <w:tr w:rsidR="00F32576" w:rsidRPr="00542E3B" w:rsidTr="00B906A2">
        <w:trPr>
          <w:trHeight w:val="288"/>
        </w:trPr>
        <w:tc>
          <w:tcPr>
            <w:tcW w:w="1205" w:type="dxa"/>
          </w:tcPr>
          <w:p w:rsidR="00F32576" w:rsidRPr="00542E3B" w:rsidRDefault="00F32576" w:rsidP="00542E3B">
            <w:pPr>
              <w:rPr>
                <w:rFonts w:cs="Times New Roman"/>
                <w:sz w:val="20"/>
                <w:szCs w:val="20"/>
              </w:rPr>
            </w:pPr>
          </w:p>
        </w:tc>
        <w:tc>
          <w:tcPr>
            <w:tcW w:w="1063" w:type="dxa"/>
            <w:vMerge/>
          </w:tcPr>
          <w:p w:rsidR="00F32576" w:rsidRPr="00542E3B" w:rsidRDefault="00F32576" w:rsidP="00542E3B">
            <w:pPr>
              <w:rPr>
                <w:rFonts w:cs="Times New Roman"/>
                <w:sz w:val="20"/>
                <w:szCs w:val="20"/>
              </w:rPr>
            </w:pPr>
          </w:p>
        </w:tc>
        <w:tc>
          <w:tcPr>
            <w:tcW w:w="1433" w:type="dxa"/>
          </w:tcPr>
          <w:p w:rsidR="00F32576" w:rsidRPr="00D26AA5" w:rsidRDefault="00F32576" w:rsidP="00B906A2">
            <w:pPr>
              <w:rPr>
                <w:rFonts w:cs="Times New Roman"/>
                <w:i/>
                <w:sz w:val="20"/>
                <w:szCs w:val="20"/>
              </w:rPr>
            </w:pPr>
            <w:r w:rsidRPr="00D26AA5">
              <w:rPr>
                <w:rFonts w:cs="Times New Roman"/>
                <w:i/>
                <w:sz w:val="20"/>
                <w:szCs w:val="20"/>
              </w:rPr>
              <w:t xml:space="preserve">Captain </w:t>
            </w:r>
          </w:p>
        </w:tc>
        <w:tc>
          <w:tcPr>
            <w:tcW w:w="1138" w:type="dxa"/>
          </w:tcPr>
          <w:p w:rsidR="00F32576" w:rsidRPr="00542E3B" w:rsidRDefault="00F32576" w:rsidP="00B906A2">
            <w:pPr>
              <w:jc w:val="right"/>
              <w:rPr>
                <w:rFonts w:cs="Times New Roman"/>
                <w:sz w:val="20"/>
                <w:szCs w:val="20"/>
              </w:rPr>
            </w:pPr>
            <w:r w:rsidRPr="00542E3B">
              <w:rPr>
                <w:rFonts w:cs="Times New Roman"/>
                <w:sz w:val="20"/>
                <w:szCs w:val="20"/>
              </w:rPr>
              <w:t>-8</w:t>
            </w:r>
          </w:p>
        </w:tc>
        <w:tc>
          <w:tcPr>
            <w:tcW w:w="1078" w:type="dxa"/>
          </w:tcPr>
          <w:p w:rsidR="00F32576" w:rsidRPr="00542E3B" w:rsidRDefault="00F32576" w:rsidP="00B906A2">
            <w:pPr>
              <w:jc w:val="right"/>
              <w:rPr>
                <w:rFonts w:cs="Times New Roman"/>
                <w:sz w:val="20"/>
                <w:szCs w:val="20"/>
              </w:rPr>
            </w:pPr>
            <w:r w:rsidRPr="00542E3B">
              <w:rPr>
                <w:rFonts w:cs="Times New Roman"/>
                <w:sz w:val="20"/>
                <w:szCs w:val="20"/>
              </w:rPr>
              <w:t>-15.96</w:t>
            </w:r>
          </w:p>
        </w:tc>
        <w:tc>
          <w:tcPr>
            <w:tcW w:w="1184" w:type="dxa"/>
          </w:tcPr>
          <w:p w:rsidR="00F32576" w:rsidRPr="00542E3B" w:rsidRDefault="00F32576" w:rsidP="00B906A2">
            <w:pPr>
              <w:jc w:val="right"/>
              <w:rPr>
                <w:rFonts w:cs="Times New Roman"/>
                <w:sz w:val="20"/>
                <w:szCs w:val="20"/>
              </w:rPr>
            </w:pPr>
            <w:r w:rsidRPr="00542E3B">
              <w:rPr>
                <w:rFonts w:cs="Times New Roman"/>
                <w:sz w:val="20"/>
                <w:szCs w:val="20"/>
              </w:rPr>
              <w:t>5136</w:t>
            </w:r>
          </w:p>
        </w:tc>
        <w:tc>
          <w:tcPr>
            <w:tcW w:w="1212" w:type="dxa"/>
          </w:tcPr>
          <w:p w:rsidR="00F32576" w:rsidRPr="00542E3B" w:rsidRDefault="00F32576" w:rsidP="00B906A2">
            <w:pPr>
              <w:jc w:val="right"/>
              <w:rPr>
                <w:rFonts w:cs="Times New Roman"/>
                <w:sz w:val="20"/>
                <w:szCs w:val="20"/>
              </w:rPr>
            </w:pPr>
            <w:r w:rsidRPr="00542E3B">
              <w:rPr>
                <w:rFonts w:cs="Times New Roman"/>
                <w:sz w:val="20"/>
                <w:szCs w:val="20"/>
              </w:rPr>
              <w:t xml:space="preserve">-43.93  </w:t>
            </w:r>
          </w:p>
        </w:tc>
        <w:tc>
          <w:tcPr>
            <w:tcW w:w="690" w:type="dxa"/>
          </w:tcPr>
          <w:p w:rsidR="00F32576" w:rsidRPr="00542E3B" w:rsidRDefault="00F32576" w:rsidP="00B906A2">
            <w:pPr>
              <w:jc w:val="right"/>
              <w:rPr>
                <w:rFonts w:cs="Times New Roman"/>
                <w:sz w:val="20"/>
                <w:szCs w:val="20"/>
              </w:rPr>
            </w:pPr>
            <w:r w:rsidRPr="00542E3B">
              <w:rPr>
                <w:rFonts w:cs="Times New Roman"/>
                <w:sz w:val="20"/>
                <w:szCs w:val="20"/>
              </w:rPr>
              <w:t>0.07</w:t>
            </w:r>
          </w:p>
        </w:tc>
      </w:tr>
      <w:tr w:rsidR="00F32576" w:rsidRPr="00542E3B" w:rsidTr="00B906A2">
        <w:trPr>
          <w:trHeight w:val="288"/>
        </w:trPr>
        <w:tc>
          <w:tcPr>
            <w:tcW w:w="1205" w:type="dxa"/>
          </w:tcPr>
          <w:p w:rsidR="00F32576" w:rsidRPr="00542E3B" w:rsidRDefault="00F32576" w:rsidP="00542E3B">
            <w:pPr>
              <w:rPr>
                <w:rFonts w:cs="Times New Roman"/>
                <w:sz w:val="20"/>
                <w:szCs w:val="20"/>
              </w:rPr>
            </w:pPr>
          </w:p>
        </w:tc>
        <w:tc>
          <w:tcPr>
            <w:tcW w:w="1063" w:type="dxa"/>
            <w:vMerge/>
          </w:tcPr>
          <w:p w:rsidR="00F32576" w:rsidRPr="00542E3B" w:rsidRDefault="00F32576" w:rsidP="00542E3B">
            <w:pPr>
              <w:rPr>
                <w:rFonts w:cs="Times New Roman"/>
                <w:sz w:val="20"/>
                <w:szCs w:val="20"/>
              </w:rPr>
            </w:pPr>
          </w:p>
        </w:tc>
        <w:tc>
          <w:tcPr>
            <w:tcW w:w="1433" w:type="dxa"/>
          </w:tcPr>
          <w:p w:rsidR="00F32576" w:rsidRPr="00D26AA5" w:rsidRDefault="00F32576" w:rsidP="00B906A2">
            <w:pPr>
              <w:rPr>
                <w:rFonts w:cs="Times New Roman"/>
                <w:i/>
                <w:sz w:val="20"/>
                <w:szCs w:val="20"/>
              </w:rPr>
            </w:pPr>
            <w:r w:rsidRPr="00D26AA5">
              <w:rPr>
                <w:rFonts w:cs="Times New Roman"/>
                <w:i/>
                <w:sz w:val="20"/>
                <w:szCs w:val="20"/>
              </w:rPr>
              <w:t>Area</w:t>
            </w:r>
          </w:p>
        </w:tc>
        <w:tc>
          <w:tcPr>
            <w:tcW w:w="1138" w:type="dxa"/>
          </w:tcPr>
          <w:p w:rsidR="00F32576" w:rsidRPr="00542E3B" w:rsidRDefault="00F32576" w:rsidP="00B906A2">
            <w:pPr>
              <w:jc w:val="right"/>
              <w:rPr>
                <w:rFonts w:cs="Times New Roman"/>
                <w:sz w:val="20"/>
                <w:szCs w:val="20"/>
              </w:rPr>
            </w:pPr>
            <w:r w:rsidRPr="00542E3B">
              <w:rPr>
                <w:rFonts w:cs="Times New Roman"/>
                <w:sz w:val="20"/>
                <w:szCs w:val="20"/>
              </w:rPr>
              <w:t>-13</w:t>
            </w:r>
          </w:p>
        </w:tc>
        <w:tc>
          <w:tcPr>
            <w:tcW w:w="1078" w:type="dxa"/>
          </w:tcPr>
          <w:p w:rsidR="00F32576" w:rsidRPr="00542E3B" w:rsidRDefault="00F32576" w:rsidP="00B906A2">
            <w:pPr>
              <w:jc w:val="right"/>
              <w:rPr>
                <w:rFonts w:cs="Times New Roman"/>
                <w:sz w:val="20"/>
                <w:szCs w:val="20"/>
              </w:rPr>
            </w:pPr>
            <w:r w:rsidRPr="00542E3B">
              <w:rPr>
                <w:rFonts w:cs="Times New Roman"/>
                <w:sz w:val="20"/>
                <w:szCs w:val="20"/>
              </w:rPr>
              <w:t xml:space="preserve">-25.98    </w:t>
            </w:r>
          </w:p>
        </w:tc>
        <w:tc>
          <w:tcPr>
            <w:tcW w:w="1184" w:type="dxa"/>
          </w:tcPr>
          <w:p w:rsidR="00F32576" w:rsidRPr="00542E3B" w:rsidRDefault="00F32576" w:rsidP="00B906A2">
            <w:pPr>
              <w:jc w:val="right"/>
              <w:rPr>
                <w:rFonts w:cs="Times New Roman"/>
                <w:sz w:val="20"/>
                <w:szCs w:val="20"/>
              </w:rPr>
            </w:pPr>
            <w:r w:rsidRPr="00542E3B">
              <w:rPr>
                <w:rFonts w:cs="Times New Roman"/>
                <w:sz w:val="20"/>
                <w:szCs w:val="20"/>
              </w:rPr>
              <w:t xml:space="preserve">5123 </w:t>
            </w:r>
          </w:p>
        </w:tc>
        <w:tc>
          <w:tcPr>
            <w:tcW w:w="1212" w:type="dxa"/>
          </w:tcPr>
          <w:p w:rsidR="00F32576" w:rsidRPr="00542E3B" w:rsidRDefault="00F32576" w:rsidP="00B906A2">
            <w:pPr>
              <w:jc w:val="right"/>
              <w:rPr>
                <w:rFonts w:cs="Times New Roman"/>
                <w:sz w:val="20"/>
                <w:szCs w:val="20"/>
              </w:rPr>
            </w:pPr>
            <w:r w:rsidRPr="00542E3B">
              <w:rPr>
                <w:rFonts w:cs="Times New Roman"/>
                <w:sz w:val="20"/>
                <w:szCs w:val="20"/>
              </w:rPr>
              <w:t>-69.91</w:t>
            </w:r>
          </w:p>
        </w:tc>
        <w:tc>
          <w:tcPr>
            <w:tcW w:w="690" w:type="dxa"/>
          </w:tcPr>
          <w:p w:rsidR="00F32576" w:rsidRPr="00542E3B" w:rsidRDefault="00F32576" w:rsidP="00B906A2">
            <w:pPr>
              <w:jc w:val="right"/>
              <w:rPr>
                <w:rFonts w:cs="Times New Roman"/>
                <w:sz w:val="20"/>
                <w:szCs w:val="20"/>
              </w:rPr>
            </w:pPr>
            <w:r w:rsidRPr="00542E3B">
              <w:rPr>
                <w:rFonts w:cs="Times New Roman"/>
                <w:sz w:val="20"/>
                <w:szCs w:val="20"/>
              </w:rPr>
              <w:t>0.09</w:t>
            </w:r>
          </w:p>
        </w:tc>
      </w:tr>
      <w:tr w:rsidR="00F32576" w:rsidRPr="00542E3B" w:rsidTr="00B906A2">
        <w:trPr>
          <w:trHeight w:val="288"/>
        </w:trPr>
        <w:tc>
          <w:tcPr>
            <w:tcW w:w="1205" w:type="dxa"/>
            <w:tcBorders>
              <w:bottom w:val="single" w:sz="4" w:space="0" w:color="auto"/>
            </w:tcBorders>
          </w:tcPr>
          <w:p w:rsidR="00F32576" w:rsidRPr="00542E3B" w:rsidRDefault="00F32576" w:rsidP="00542E3B">
            <w:pPr>
              <w:rPr>
                <w:rFonts w:cs="Times New Roman"/>
                <w:sz w:val="20"/>
                <w:szCs w:val="20"/>
              </w:rPr>
            </w:pPr>
          </w:p>
        </w:tc>
        <w:tc>
          <w:tcPr>
            <w:tcW w:w="1063" w:type="dxa"/>
            <w:vMerge/>
            <w:tcBorders>
              <w:bottom w:val="single" w:sz="4" w:space="0" w:color="auto"/>
            </w:tcBorders>
          </w:tcPr>
          <w:p w:rsidR="00F32576" w:rsidRPr="00542E3B" w:rsidRDefault="00F32576" w:rsidP="00542E3B">
            <w:pPr>
              <w:rPr>
                <w:rFonts w:cs="Times New Roman"/>
                <w:sz w:val="20"/>
                <w:szCs w:val="20"/>
              </w:rPr>
            </w:pPr>
          </w:p>
        </w:tc>
        <w:tc>
          <w:tcPr>
            <w:tcW w:w="1433" w:type="dxa"/>
            <w:tcBorders>
              <w:bottom w:val="single" w:sz="4" w:space="0" w:color="auto"/>
            </w:tcBorders>
          </w:tcPr>
          <w:p w:rsidR="00F32576" w:rsidRPr="00542E3B" w:rsidRDefault="00F32576" w:rsidP="00542E3B">
            <w:pPr>
              <w:rPr>
                <w:rFonts w:cs="Times New Roman"/>
                <w:sz w:val="20"/>
                <w:szCs w:val="20"/>
              </w:rPr>
            </w:pPr>
            <w:r w:rsidRPr="00D26AA5">
              <w:rPr>
                <w:rFonts w:cs="Times New Roman"/>
                <w:i/>
                <w:sz w:val="20"/>
                <w:szCs w:val="20"/>
              </w:rPr>
              <w:t>Year</w:t>
            </w:r>
            <w:r w:rsidRPr="00542E3B">
              <w:rPr>
                <w:rFonts w:cs="Times New Roman"/>
                <w:sz w:val="20"/>
                <w:szCs w:val="20"/>
              </w:rPr>
              <w:t>:</w:t>
            </w:r>
            <w:r w:rsidRPr="00D26AA5">
              <w:rPr>
                <w:rFonts w:cs="Times New Roman"/>
                <w:i/>
                <w:sz w:val="20"/>
                <w:szCs w:val="20"/>
              </w:rPr>
              <w:t>Captain</w:t>
            </w:r>
          </w:p>
        </w:tc>
        <w:tc>
          <w:tcPr>
            <w:tcW w:w="113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-6</w:t>
            </w:r>
          </w:p>
        </w:tc>
        <w:tc>
          <w:tcPr>
            <w:tcW w:w="107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-11.99</w:t>
            </w:r>
          </w:p>
        </w:tc>
        <w:tc>
          <w:tcPr>
            <w:tcW w:w="1184"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5117</w:t>
            </w:r>
          </w:p>
        </w:tc>
        <w:tc>
          <w:tcPr>
            <w:tcW w:w="1212"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-81.90</w:t>
            </w:r>
          </w:p>
        </w:tc>
        <w:tc>
          <w:tcPr>
            <w:tcW w:w="690"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0.10</w:t>
            </w:r>
          </w:p>
        </w:tc>
      </w:tr>
      <w:tr w:rsidR="00F32576" w:rsidRPr="00542E3B" w:rsidTr="00B906A2">
        <w:trPr>
          <w:trHeight w:val="197"/>
        </w:trPr>
        <w:tc>
          <w:tcPr>
            <w:tcW w:w="1205" w:type="dxa"/>
            <w:tcBorders>
              <w:top w:val="single" w:sz="4" w:space="0" w:color="auto"/>
              <w:bottom w:val="single" w:sz="4" w:space="0" w:color="auto"/>
            </w:tcBorders>
          </w:tcPr>
          <w:p w:rsidR="00F32576" w:rsidRPr="00542E3B" w:rsidRDefault="00F32576" w:rsidP="00D80E27">
            <w:pPr>
              <w:rPr>
                <w:rFonts w:cs="Times New Roman"/>
                <w:sz w:val="20"/>
                <w:szCs w:val="20"/>
              </w:rPr>
            </w:pPr>
          </w:p>
        </w:tc>
        <w:tc>
          <w:tcPr>
            <w:tcW w:w="1063" w:type="dxa"/>
            <w:tcBorders>
              <w:top w:val="single" w:sz="4" w:space="0" w:color="auto"/>
              <w:bottom w:val="single" w:sz="4" w:space="0" w:color="auto"/>
            </w:tcBorders>
          </w:tcPr>
          <w:p w:rsidR="00F32576" w:rsidRPr="00542E3B" w:rsidRDefault="00F32576" w:rsidP="00D80E27">
            <w:pPr>
              <w:rPr>
                <w:rFonts w:cs="Times New Roman"/>
                <w:sz w:val="20"/>
                <w:szCs w:val="20"/>
              </w:rPr>
            </w:pPr>
          </w:p>
        </w:tc>
        <w:tc>
          <w:tcPr>
            <w:tcW w:w="1433" w:type="dxa"/>
            <w:tcBorders>
              <w:top w:val="single" w:sz="4" w:space="0" w:color="auto"/>
              <w:bottom w:val="single" w:sz="4" w:space="0" w:color="auto"/>
            </w:tcBorders>
          </w:tcPr>
          <w:p w:rsidR="00F32576" w:rsidRPr="00542E3B" w:rsidRDefault="00F32576" w:rsidP="00B906A2">
            <w:pPr>
              <w:rPr>
                <w:rFonts w:cs="Times New Roman"/>
                <w:sz w:val="20"/>
                <w:szCs w:val="20"/>
              </w:rPr>
            </w:pPr>
          </w:p>
        </w:tc>
        <w:tc>
          <w:tcPr>
            <w:tcW w:w="1138" w:type="dxa"/>
            <w:tcBorders>
              <w:top w:val="single" w:sz="4" w:space="0" w:color="auto"/>
              <w:bottom w:val="single" w:sz="4" w:space="0" w:color="auto"/>
            </w:tcBorders>
          </w:tcPr>
          <w:p w:rsidR="00F32576" w:rsidRPr="00542E3B" w:rsidRDefault="00F32576" w:rsidP="00D80E27">
            <w:pPr>
              <w:jc w:val="right"/>
              <w:rPr>
                <w:rFonts w:cs="Times New Roman"/>
                <w:sz w:val="20"/>
                <w:szCs w:val="20"/>
              </w:rPr>
            </w:pPr>
          </w:p>
        </w:tc>
        <w:tc>
          <w:tcPr>
            <w:tcW w:w="1078" w:type="dxa"/>
            <w:tcBorders>
              <w:top w:val="single" w:sz="4" w:space="0" w:color="auto"/>
              <w:bottom w:val="single" w:sz="4" w:space="0" w:color="auto"/>
            </w:tcBorders>
          </w:tcPr>
          <w:p w:rsidR="00F32576" w:rsidRPr="00542E3B" w:rsidRDefault="00F32576" w:rsidP="00D80E27">
            <w:pPr>
              <w:jc w:val="right"/>
              <w:rPr>
                <w:rFonts w:cs="Times New Roman"/>
                <w:sz w:val="20"/>
                <w:szCs w:val="20"/>
              </w:rPr>
            </w:pPr>
          </w:p>
        </w:tc>
        <w:tc>
          <w:tcPr>
            <w:tcW w:w="1184" w:type="dxa"/>
            <w:tcBorders>
              <w:top w:val="single" w:sz="4" w:space="0" w:color="auto"/>
              <w:bottom w:val="single" w:sz="4" w:space="0" w:color="auto"/>
            </w:tcBorders>
          </w:tcPr>
          <w:p w:rsidR="00F32576" w:rsidRPr="00542E3B" w:rsidRDefault="00F32576" w:rsidP="00542E3B">
            <w:pPr>
              <w:jc w:val="right"/>
              <w:rPr>
                <w:rFonts w:cs="Times New Roman"/>
                <w:sz w:val="20"/>
                <w:szCs w:val="20"/>
              </w:rPr>
            </w:pPr>
          </w:p>
        </w:tc>
        <w:tc>
          <w:tcPr>
            <w:tcW w:w="1212" w:type="dxa"/>
            <w:tcBorders>
              <w:top w:val="single" w:sz="4" w:space="0" w:color="auto"/>
              <w:bottom w:val="single" w:sz="4" w:space="0" w:color="auto"/>
            </w:tcBorders>
          </w:tcPr>
          <w:p w:rsidR="00F32576" w:rsidRPr="00542E3B" w:rsidRDefault="00F32576" w:rsidP="00542E3B">
            <w:pPr>
              <w:jc w:val="right"/>
              <w:rPr>
                <w:rFonts w:cs="Times New Roman"/>
                <w:sz w:val="20"/>
                <w:szCs w:val="20"/>
              </w:rPr>
            </w:pPr>
          </w:p>
        </w:tc>
        <w:tc>
          <w:tcPr>
            <w:tcW w:w="690" w:type="dxa"/>
            <w:tcBorders>
              <w:top w:val="single" w:sz="4" w:space="0" w:color="auto"/>
              <w:bottom w:val="single" w:sz="4" w:space="0" w:color="auto"/>
            </w:tcBorders>
          </w:tcPr>
          <w:p w:rsidR="00F32576" w:rsidRPr="00542E3B" w:rsidRDefault="00F32576" w:rsidP="00542E3B">
            <w:pPr>
              <w:jc w:val="right"/>
              <w:rPr>
                <w:rFonts w:cs="Times New Roman"/>
                <w:sz w:val="20"/>
                <w:szCs w:val="20"/>
              </w:rPr>
            </w:pPr>
          </w:p>
        </w:tc>
      </w:tr>
      <w:tr w:rsidR="00F32576" w:rsidRPr="00542E3B" w:rsidTr="00B906A2">
        <w:trPr>
          <w:trHeight w:val="288"/>
        </w:trPr>
        <w:tc>
          <w:tcPr>
            <w:tcW w:w="1205" w:type="dxa"/>
            <w:tcBorders>
              <w:top w:val="single" w:sz="4" w:space="0" w:color="auto"/>
            </w:tcBorders>
          </w:tcPr>
          <w:p w:rsidR="00F32576" w:rsidRDefault="00F32576" w:rsidP="00D80E27">
            <w:pPr>
              <w:rPr>
                <w:rFonts w:cs="Times New Roman"/>
                <w:sz w:val="20"/>
                <w:szCs w:val="20"/>
              </w:rPr>
            </w:pPr>
            <w:r>
              <w:rPr>
                <w:rFonts w:cs="Times New Roman"/>
                <w:sz w:val="20"/>
                <w:szCs w:val="20"/>
              </w:rPr>
              <w:t>Binomial</w:t>
            </w:r>
          </w:p>
        </w:tc>
        <w:tc>
          <w:tcPr>
            <w:tcW w:w="1063" w:type="dxa"/>
            <w:vMerge w:val="restart"/>
            <w:tcBorders>
              <w:top w:val="single" w:sz="4" w:space="0" w:color="auto"/>
            </w:tcBorders>
          </w:tcPr>
          <w:p w:rsidR="00F32576" w:rsidRPr="00D80E27" w:rsidRDefault="00F32576" w:rsidP="00D80E27">
            <w:pPr>
              <w:rPr>
                <w:rFonts w:cs="Times New Roman"/>
                <w:sz w:val="20"/>
                <w:szCs w:val="20"/>
              </w:rPr>
            </w:pPr>
            <w:r>
              <w:rPr>
                <w:rFonts w:cs="Times New Roman"/>
                <w:sz w:val="20"/>
                <w:szCs w:val="20"/>
              </w:rPr>
              <w:t>1995/96–</w:t>
            </w:r>
            <w:r w:rsidRPr="00331233">
              <w:rPr>
                <w:rFonts w:cs="Times New Roman"/>
                <w:sz w:val="20"/>
                <w:szCs w:val="20"/>
              </w:rPr>
              <w:t>2004/05</w:t>
            </w:r>
          </w:p>
        </w:tc>
        <w:tc>
          <w:tcPr>
            <w:tcW w:w="1433" w:type="dxa"/>
            <w:tcBorders>
              <w:top w:val="single" w:sz="4" w:space="0" w:color="auto"/>
            </w:tcBorders>
          </w:tcPr>
          <w:p w:rsidR="00F32576" w:rsidRPr="00542E3B" w:rsidRDefault="00F32576" w:rsidP="00B906A2">
            <w:pPr>
              <w:rPr>
                <w:rFonts w:cs="Times New Roman"/>
                <w:sz w:val="20"/>
                <w:szCs w:val="20"/>
              </w:rPr>
            </w:pPr>
            <w:r w:rsidRPr="00D26AA5">
              <w:rPr>
                <w:rFonts w:cs="Times New Roman"/>
                <w:i/>
                <w:sz w:val="20"/>
                <w:szCs w:val="20"/>
              </w:rPr>
              <w:t>Year</w:t>
            </w:r>
            <w:r w:rsidRPr="00D80E27">
              <w:rPr>
                <w:rFonts w:cs="Times New Roman"/>
                <w:sz w:val="20"/>
                <w:szCs w:val="20"/>
              </w:rPr>
              <w:t xml:space="preserve"> </w:t>
            </w:r>
            <w:r w:rsidRPr="00542E3B">
              <w:rPr>
                <w:rFonts w:cs="Times New Roman"/>
                <w:sz w:val="20"/>
                <w:szCs w:val="20"/>
              </w:rPr>
              <w:t>+</w:t>
            </w:r>
            <w:r w:rsidRPr="00D26AA5">
              <w:rPr>
                <w:rFonts w:cs="Times New Roman"/>
                <w:i/>
                <w:sz w:val="20"/>
                <w:szCs w:val="20"/>
              </w:rPr>
              <w:t>Soak</w:t>
            </w:r>
          </w:p>
        </w:tc>
        <w:tc>
          <w:tcPr>
            <w:tcW w:w="1138" w:type="dxa"/>
            <w:tcBorders>
              <w:top w:val="single" w:sz="4" w:space="0" w:color="auto"/>
            </w:tcBorders>
          </w:tcPr>
          <w:p w:rsidR="00F32576" w:rsidRPr="00542E3B" w:rsidRDefault="00F32576" w:rsidP="00D80E27">
            <w:pPr>
              <w:jc w:val="right"/>
              <w:rPr>
                <w:rFonts w:cs="Times New Roman"/>
                <w:sz w:val="20"/>
                <w:szCs w:val="20"/>
              </w:rPr>
            </w:pPr>
          </w:p>
        </w:tc>
        <w:tc>
          <w:tcPr>
            <w:tcW w:w="1078" w:type="dxa"/>
            <w:tcBorders>
              <w:top w:val="single" w:sz="4" w:space="0" w:color="auto"/>
            </w:tcBorders>
          </w:tcPr>
          <w:p w:rsidR="00F32576" w:rsidRPr="00542E3B" w:rsidRDefault="00F32576" w:rsidP="00D80E27">
            <w:pPr>
              <w:jc w:val="right"/>
              <w:rPr>
                <w:rFonts w:cs="Times New Roman"/>
                <w:sz w:val="20"/>
                <w:szCs w:val="20"/>
              </w:rPr>
            </w:pPr>
          </w:p>
        </w:tc>
        <w:tc>
          <w:tcPr>
            <w:tcW w:w="1184" w:type="dxa"/>
            <w:tcBorders>
              <w:top w:val="single" w:sz="4" w:space="0" w:color="auto"/>
            </w:tcBorders>
          </w:tcPr>
          <w:p w:rsidR="00F32576" w:rsidRPr="00D80E27" w:rsidRDefault="00F32576" w:rsidP="00542E3B">
            <w:pPr>
              <w:jc w:val="right"/>
              <w:rPr>
                <w:rFonts w:cs="Times New Roman"/>
                <w:sz w:val="20"/>
                <w:szCs w:val="20"/>
              </w:rPr>
            </w:pPr>
            <w:r w:rsidRPr="00B906A2">
              <w:rPr>
                <w:rFonts w:cs="Times New Roman"/>
                <w:sz w:val="20"/>
                <w:szCs w:val="20"/>
              </w:rPr>
              <w:t>32280</w:t>
            </w:r>
          </w:p>
        </w:tc>
        <w:tc>
          <w:tcPr>
            <w:tcW w:w="1212" w:type="dxa"/>
            <w:tcBorders>
              <w:top w:val="single" w:sz="4" w:space="0" w:color="auto"/>
            </w:tcBorders>
          </w:tcPr>
          <w:p w:rsidR="00F32576" w:rsidRPr="00D80E27" w:rsidRDefault="00F32576" w:rsidP="00542E3B">
            <w:pPr>
              <w:jc w:val="right"/>
              <w:rPr>
                <w:rFonts w:cs="Times New Roman"/>
                <w:sz w:val="20"/>
                <w:szCs w:val="20"/>
              </w:rPr>
            </w:pPr>
            <w:r w:rsidRPr="00B906A2">
              <w:rPr>
                <w:rFonts w:cs="Times New Roman"/>
                <w:sz w:val="20"/>
                <w:szCs w:val="20"/>
              </w:rPr>
              <w:t xml:space="preserve">-35.97  </w:t>
            </w:r>
          </w:p>
        </w:tc>
        <w:tc>
          <w:tcPr>
            <w:tcW w:w="690" w:type="dxa"/>
            <w:tcBorders>
              <w:top w:val="single" w:sz="4" w:space="0" w:color="auto"/>
            </w:tcBorders>
          </w:tcPr>
          <w:p w:rsidR="00F32576" w:rsidRPr="00542E3B" w:rsidRDefault="00F32576" w:rsidP="00542E3B">
            <w:pPr>
              <w:jc w:val="right"/>
              <w:rPr>
                <w:rFonts w:cs="Times New Roman"/>
                <w:sz w:val="20"/>
                <w:szCs w:val="20"/>
              </w:rPr>
            </w:pPr>
            <w:r w:rsidRPr="00D80E27">
              <w:rPr>
                <w:rFonts w:cs="Times New Roman"/>
                <w:sz w:val="20"/>
                <w:szCs w:val="20"/>
              </w:rPr>
              <w:t>0.0</w:t>
            </w:r>
            <w:r w:rsidRPr="00542E3B">
              <w:rPr>
                <w:rFonts w:cs="Times New Roman"/>
                <w:sz w:val="20"/>
                <w:szCs w:val="20"/>
              </w:rPr>
              <w:t>3</w:t>
            </w:r>
          </w:p>
        </w:tc>
      </w:tr>
      <w:tr w:rsidR="00F32576" w:rsidRPr="00542E3B" w:rsidTr="00B45915">
        <w:trPr>
          <w:trHeight w:val="288"/>
        </w:trPr>
        <w:tc>
          <w:tcPr>
            <w:tcW w:w="1205" w:type="dxa"/>
          </w:tcPr>
          <w:p w:rsidR="00F32576" w:rsidRPr="00542E3B" w:rsidRDefault="00F32576" w:rsidP="00542E3B">
            <w:pPr>
              <w:rPr>
                <w:rFonts w:cs="Times New Roman"/>
                <w:sz w:val="20"/>
                <w:szCs w:val="20"/>
              </w:rPr>
            </w:pPr>
          </w:p>
        </w:tc>
        <w:tc>
          <w:tcPr>
            <w:tcW w:w="1063" w:type="dxa"/>
            <w:vMerge/>
          </w:tcPr>
          <w:p w:rsidR="00F32576" w:rsidRPr="00542E3B" w:rsidRDefault="00F32576" w:rsidP="00542E3B">
            <w:pPr>
              <w:rPr>
                <w:rFonts w:cs="Times New Roman"/>
                <w:sz w:val="20"/>
                <w:szCs w:val="20"/>
              </w:rPr>
            </w:pPr>
          </w:p>
        </w:tc>
        <w:tc>
          <w:tcPr>
            <w:tcW w:w="1433" w:type="dxa"/>
          </w:tcPr>
          <w:p w:rsidR="00F32576" w:rsidRPr="00D26AA5" w:rsidRDefault="00F32576" w:rsidP="00B906A2">
            <w:pPr>
              <w:rPr>
                <w:rFonts w:cs="Times New Roman"/>
                <w:i/>
                <w:sz w:val="20"/>
                <w:szCs w:val="20"/>
              </w:rPr>
            </w:pPr>
            <w:r w:rsidRPr="00D26AA5">
              <w:rPr>
                <w:rFonts w:cs="Times New Roman"/>
                <w:i/>
                <w:sz w:val="20"/>
                <w:szCs w:val="20"/>
              </w:rPr>
              <w:t xml:space="preserve">Captain </w:t>
            </w:r>
          </w:p>
        </w:tc>
        <w:tc>
          <w:tcPr>
            <w:tcW w:w="1138" w:type="dxa"/>
          </w:tcPr>
          <w:p w:rsidR="00F32576" w:rsidRPr="00542E3B" w:rsidRDefault="00F32576" w:rsidP="00D80E27">
            <w:pPr>
              <w:jc w:val="right"/>
              <w:rPr>
                <w:rFonts w:cs="Times New Roman"/>
                <w:sz w:val="20"/>
                <w:szCs w:val="20"/>
              </w:rPr>
            </w:pPr>
            <w:r w:rsidRPr="00542E3B">
              <w:rPr>
                <w:rFonts w:cs="Times New Roman"/>
                <w:sz w:val="20"/>
                <w:szCs w:val="20"/>
              </w:rPr>
              <w:t>-49</w:t>
            </w:r>
          </w:p>
        </w:tc>
        <w:tc>
          <w:tcPr>
            <w:tcW w:w="1078" w:type="dxa"/>
          </w:tcPr>
          <w:p w:rsidR="00F32576" w:rsidRPr="00542E3B" w:rsidRDefault="00F32576" w:rsidP="00D80E27">
            <w:pPr>
              <w:jc w:val="right"/>
              <w:rPr>
                <w:rFonts w:cs="Times New Roman"/>
                <w:sz w:val="20"/>
                <w:szCs w:val="20"/>
              </w:rPr>
            </w:pPr>
            <w:r w:rsidRPr="00542E3B">
              <w:rPr>
                <w:rFonts w:cs="Times New Roman"/>
                <w:sz w:val="20"/>
                <w:szCs w:val="20"/>
              </w:rPr>
              <w:t>-97.97</w:t>
            </w:r>
          </w:p>
        </w:tc>
        <w:tc>
          <w:tcPr>
            <w:tcW w:w="1184" w:type="dxa"/>
          </w:tcPr>
          <w:p w:rsidR="00F32576" w:rsidRPr="00D80E27" w:rsidRDefault="00F32576" w:rsidP="00542E3B">
            <w:pPr>
              <w:jc w:val="right"/>
              <w:rPr>
                <w:rFonts w:cs="Times New Roman"/>
                <w:sz w:val="20"/>
                <w:szCs w:val="20"/>
              </w:rPr>
            </w:pPr>
            <w:r w:rsidRPr="00B906A2">
              <w:rPr>
                <w:rFonts w:cs="Times New Roman"/>
                <w:sz w:val="20"/>
                <w:szCs w:val="20"/>
              </w:rPr>
              <w:t>32231</w:t>
            </w:r>
          </w:p>
        </w:tc>
        <w:tc>
          <w:tcPr>
            <w:tcW w:w="1212" w:type="dxa"/>
          </w:tcPr>
          <w:p w:rsidR="00F32576" w:rsidRPr="00D80E27" w:rsidRDefault="00F32576" w:rsidP="00542E3B">
            <w:pPr>
              <w:jc w:val="right"/>
              <w:rPr>
                <w:rFonts w:cs="Times New Roman"/>
                <w:sz w:val="20"/>
                <w:szCs w:val="20"/>
              </w:rPr>
            </w:pPr>
            <w:r w:rsidRPr="00B906A2">
              <w:rPr>
                <w:rFonts w:cs="Times New Roman"/>
                <w:sz w:val="20"/>
                <w:szCs w:val="20"/>
              </w:rPr>
              <w:t>-133.93</w:t>
            </w:r>
          </w:p>
        </w:tc>
        <w:tc>
          <w:tcPr>
            <w:tcW w:w="690" w:type="dxa"/>
          </w:tcPr>
          <w:p w:rsidR="00F32576" w:rsidRPr="00542E3B" w:rsidRDefault="00F32576" w:rsidP="00542E3B">
            <w:pPr>
              <w:jc w:val="right"/>
              <w:rPr>
                <w:rFonts w:cs="Times New Roman"/>
                <w:sz w:val="20"/>
                <w:szCs w:val="20"/>
              </w:rPr>
            </w:pPr>
            <w:r w:rsidRPr="00D80E27">
              <w:rPr>
                <w:rFonts w:cs="Times New Roman"/>
                <w:sz w:val="20"/>
                <w:szCs w:val="20"/>
              </w:rPr>
              <w:t>0.07</w:t>
            </w:r>
          </w:p>
        </w:tc>
      </w:tr>
      <w:tr w:rsidR="00F32576" w:rsidRPr="00542E3B" w:rsidTr="00B45915">
        <w:trPr>
          <w:trHeight w:val="288"/>
        </w:trPr>
        <w:tc>
          <w:tcPr>
            <w:tcW w:w="1205" w:type="dxa"/>
            <w:tcBorders>
              <w:bottom w:val="single" w:sz="4" w:space="0" w:color="auto"/>
            </w:tcBorders>
          </w:tcPr>
          <w:p w:rsidR="00F32576" w:rsidRPr="00542E3B" w:rsidRDefault="00F32576" w:rsidP="00542E3B">
            <w:pPr>
              <w:rPr>
                <w:rFonts w:cs="Times New Roman"/>
                <w:sz w:val="20"/>
                <w:szCs w:val="20"/>
              </w:rPr>
            </w:pPr>
          </w:p>
        </w:tc>
        <w:tc>
          <w:tcPr>
            <w:tcW w:w="1063" w:type="dxa"/>
            <w:vMerge/>
            <w:tcBorders>
              <w:bottom w:val="single" w:sz="4" w:space="0" w:color="auto"/>
            </w:tcBorders>
          </w:tcPr>
          <w:p w:rsidR="00F32576" w:rsidRPr="00542E3B" w:rsidRDefault="00F32576" w:rsidP="00542E3B">
            <w:pPr>
              <w:rPr>
                <w:rFonts w:cs="Times New Roman"/>
                <w:sz w:val="20"/>
                <w:szCs w:val="20"/>
              </w:rPr>
            </w:pPr>
          </w:p>
        </w:tc>
        <w:tc>
          <w:tcPr>
            <w:tcW w:w="1433" w:type="dxa"/>
            <w:tcBorders>
              <w:bottom w:val="single" w:sz="4" w:space="0" w:color="auto"/>
            </w:tcBorders>
          </w:tcPr>
          <w:p w:rsidR="00F32576" w:rsidRPr="00542E3B" w:rsidRDefault="00F32576" w:rsidP="00542E3B">
            <w:pPr>
              <w:rPr>
                <w:rFonts w:cs="Times New Roman"/>
                <w:sz w:val="20"/>
                <w:szCs w:val="20"/>
              </w:rPr>
            </w:pPr>
            <w:r w:rsidRPr="00D26AA5">
              <w:rPr>
                <w:rFonts w:cs="Times New Roman"/>
                <w:i/>
                <w:sz w:val="20"/>
                <w:szCs w:val="20"/>
              </w:rPr>
              <w:t>Year</w:t>
            </w:r>
            <w:r w:rsidRPr="00542E3B">
              <w:rPr>
                <w:rFonts w:cs="Times New Roman"/>
                <w:sz w:val="20"/>
                <w:szCs w:val="20"/>
              </w:rPr>
              <w:t>:</w:t>
            </w:r>
            <w:r w:rsidRPr="00D26AA5">
              <w:rPr>
                <w:rFonts w:cs="Times New Roman"/>
                <w:i/>
                <w:sz w:val="20"/>
                <w:szCs w:val="20"/>
              </w:rPr>
              <w:t>Captain</w:t>
            </w:r>
          </w:p>
        </w:tc>
        <w:tc>
          <w:tcPr>
            <w:tcW w:w="113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-71</w:t>
            </w:r>
          </w:p>
        </w:tc>
        <w:tc>
          <w:tcPr>
            <w:tcW w:w="1078"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-141.98</w:t>
            </w:r>
          </w:p>
        </w:tc>
        <w:tc>
          <w:tcPr>
            <w:tcW w:w="1184"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32160</w:t>
            </w:r>
          </w:p>
        </w:tc>
        <w:tc>
          <w:tcPr>
            <w:tcW w:w="1212"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-275.91</w:t>
            </w:r>
          </w:p>
        </w:tc>
        <w:tc>
          <w:tcPr>
            <w:tcW w:w="690" w:type="dxa"/>
            <w:tcBorders>
              <w:bottom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0.09</w:t>
            </w:r>
          </w:p>
        </w:tc>
      </w:tr>
      <w:tr w:rsidR="00F32576" w:rsidRPr="00542E3B" w:rsidTr="00B45915">
        <w:trPr>
          <w:trHeight w:val="288"/>
        </w:trPr>
        <w:tc>
          <w:tcPr>
            <w:tcW w:w="1205" w:type="dxa"/>
            <w:tcBorders>
              <w:top w:val="single" w:sz="4" w:space="0" w:color="auto"/>
            </w:tcBorders>
          </w:tcPr>
          <w:p w:rsidR="00F32576" w:rsidRDefault="00F32576" w:rsidP="00D80E27">
            <w:pPr>
              <w:rPr>
                <w:rFonts w:cs="Times New Roman"/>
                <w:sz w:val="20"/>
                <w:szCs w:val="20"/>
              </w:rPr>
            </w:pPr>
          </w:p>
        </w:tc>
        <w:tc>
          <w:tcPr>
            <w:tcW w:w="1063" w:type="dxa"/>
            <w:vMerge w:val="restart"/>
            <w:tcBorders>
              <w:top w:val="single" w:sz="4" w:space="0" w:color="auto"/>
            </w:tcBorders>
          </w:tcPr>
          <w:p w:rsidR="00F32576" w:rsidRPr="00D80E27" w:rsidRDefault="00F32576" w:rsidP="00D80E27">
            <w:pPr>
              <w:rPr>
                <w:rFonts w:cs="Times New Roman"/>
                <w:sz w:val="20"/>
                <w:szCs w:val="20"/>
              </w:rPr>
            </w:pPr>
            <w:r w:rsidRPr="00AD75E3">
              <w:rPr>
                <w:rFonts w:cs="Times New Roman"/>
                <w:sz w:val="20"/>
                <w:szCs w:val="20"/>
              </w:rPr>
              <w:t>2005/06-2010/11</w:t>
            </w:r>
          </w:p>
        </w:tc>
        <w:tc>
          <w:tcPr>
            <w:tcW w:w="1433" w:type="dxa"/>
            <w:tcBorders>
              <w:top w:val="single" w:sz="4" w:space="0" w:color="auto"/>
            </w:tcBorders>
          </w:tcPr>
          <w:p w:rsidR="00F32576" w:rsidRPr="00542E3B" w:rsidRDefault="00F32576" w:rsidP="00B906A2">
            <w:pPr>
              <w:rPr>
                <w:rFonts w:cs="Times New Roman"/>
                <w:sz w:val="20"/>
                <w:szCs w:val="20"/>
              </w:rPr>
            </w:pPr>
            <w:r w:rsidRPr="00D26AA5">
              <w:rPr>
                <w:rFonts w:cs="Times New Roman"/>
                <w:i/>
                <w:sz w:val="20"/>
                <w:szCs w:val="20"/>
              </w:rPr>
              <w:t>Year</w:t>
            </w:r>
            <w:r w:rsidRPr="00542E3B">
              <w:rPr>
                <w:rFonts w:cs="Times New Roman"/>
                <w:sz w:val="20"/>
                <w:szCs w:val="20"/>
              </w:rPr>
              <w:t>+</w:t>
            </w:r>
            <w:r w:rsidRPr="00D26AA5">
              <w:rPr>
                <w:rFonts w:cs="Times New Roman"/>
                <w:sz w:val="20"/>
                <w:szCs w:val="20"/>
              </w:rPr>
              <w:t>Soak</w:t>
            </w:r>
          </w:p>
        </w:tc>
        <w:tc>
          <w:tcPr>
            <w:tcW w:w="1138" w:type="dxa"/>
            <w:tcBorders>
              <w:top w:val="single" w:sz="4" w:space="0" w:color="auto"/>
            </w:tcBorders>
          </w:tcPr>
          <w:p w:rsidR="00F32576" w:rsidRPr="00542E3B" w:rsidRDefault="00F32576" w:rsidP="00D80E27">
            <w:pPr>
              <w:jc w:val="right"/>
              <w:rPr>
                <w:rFonts w:cs="Times New Roman"/>
                <w:sz w:val="20"/>
                <w:szCs w:val="20"/>
              </w:rPr>
            </w:pPr>
          </w:p>
        </w:tc>
        <w:tc>
          <w:tcPr>
            <w:tcW w:w="1078" w:type="dxa"/>
            <w:tcBorders>
              <w:top w:val="single" w:sz="4" w:space="0" w:color="auto"/>
            </w:tcBorders>
          </w:tcPr>
          <w:p w:rsidR="00F32576" w:rsidRPr="00542E3B" w:rsidRDefault="00F32576" w:rsidP="00D80E27">
            <w:pPr>
              <w:jc w:val="right"/>
              <w:rPr>
                <w:rFonts w:cs="Times New Roman"/>
                <w:sz w:val="20"/>
                <w:szCs w:val="20"/>
              </w:rPr>
            </w:pPr>
          </w:p>
        </w:tc>
        <w:tc>
          <w:tcPr>
            <w:tcW w:w="1184" w:type="dxa"/>
            <w:tcBorders>
              <w:top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5431</w:t>
            </w:r>
          </w:p>
        </w:tc>
        <w:tc>
          <w:tcPr>
            <w:tcW w:w="1212" w:type="dxa"/>
            <w:tcBorders>
              <w:top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-27.97</w:t>
            </w:r>
          </w:p>
        </w:tc>
        <w:tc>
          <w:tcPr>
            <w:tcW w:w="690" w:type="dxa"/>
            <w:tcBorders>
              <w:top w:val="single" w:sz="4" w:space="0" w:color="auto"/>
            </w:tcBorders>
          </w:tcPr>
          <w:p w:rsidR="00F32576" w:rsidRPr="00542E3B" w:rsidRDefault="00F32576" w:rsidP="00542E3B">
            <w:pPr>
              <w:jc w:val="right"/>
              <w:rPr>
                <w:rFonts w:cs="Times New Roman"/>
                <w:sz w:val="20"/>
                <w:szCs w:val="20"/>
              </w:rPr>
            </w:pPr>
            <w:r w:rsidRPr="00542E3B">
              <w:rPr>
                <w:rFonts w:cs="Times New Roman"/>
                <w:sz w:val="20"/>
                <w:szCs w:val="20"/>
              </w:rPr>
              <w:t>0.03</w:t>
            </w:r>
          </w:p>
        </w:tc>
      </w:tr>
      <w:tr w:rsidR="00F32576" w:rsidRPr="00542E3B" w:rsidTr="00B906A2">
        <w:trPr>
          <w:trHeight w:val="288"/>
        </w:trPr>
        <w:tc>
          <w:tcPr>
            <w:tcW w:w="1205" w:type="dxa"/>
            <w:tcBorders>
              <w:bottom w:val="single" w:sz="12" w:space="0" w:color="auto"/>
            </w:tcBorders>
          </w:tcPr>
          <w:p w:rsidR="00F32576" w:rsidRPr="00542E3B" w:rsidRDefault="00F32576" w:rsidP="00542E3B">
            <w:pPr>
              <w:rPr>
                <w:rFonts w:cs="Times New Roman"/>
                <w:sz w:val="20"/>
                <w:szCs w:val="20"/>
              </w:rPr>
            </w:pPr>
          </w:p>
        </w:tc>
        <w:tc>
          <w:tcPr>
            <w:tcW w:w="1063" w:type="dxa"/>
            <w:vMerge/>
            <w:tcBorders>
              <w:bottom w:val="single" w:sz="12" w:space="0" w:color="auto"/>
            </w:tcBorders>
          </w:tcPr>
          <w:p w:rsidR="00F32576" w:rsidRPr="00542E3B" w:rsidRDefault="00F32576" w:rsidP="00542E3B">
            <w:pPr>
              <w:rPr>
                <w:rFonts w:cs="Times New Roman"/>
                <w:sz w:val="20"/>
                <w:szCs w:val="20"/>
              </w:rPr>
            </w:pPr>
          </w:p>
        </w:tc>
        <w:tc>
          <w:tcPr>
            <w:tcW w:w="1433" w:type="dxa"/>
            <w:tcBorders>
              <w:bottom w:val="single" w:sz="12" w:space="0" w:color="auto"/>
            </w:tcBorders>
          </w:tcPr>
          <w:p w:rsidR="00F32576" w:rsidRPr="00D26AA5" w:rsidRDefault="00F32576" w:rsidP="00542E3B">
            <w:pPr>
              <w:rPr>
                <w:rFonts w:cs="Times New Roman"/>
                <w:i/>
                <w:sz w:val="20"/>
                <w:szCs w:val="20"/>
              </w:rPr>
            </w:pPr>
            <w:r w:rsidRPr="00D26AA5">
              <w:rPr>
                <w:rFonts w:cs="Times New Roman"/>
                <w:i/>
                <w:sz w:val="20"/>
                <w:szCs w:val="20"/>
              </w:rPr>
              <w:t>Month</w:t>
            </w:r>
          </w:p>
        </w:tc>
        <w:tc>
          <w:tcPr>
            <w:tcW w:w="1138" w:type="dxa"/>
            <w:tcBorders>
              <w:bottom w:val="single" w:sz="12" w:space="0" w:color="auto"/>
            </w:tcBorders>
          </w:tcPr>
          <w:p w:rsidR="00F32576" w:rsidRPr="00542E3B" w:rsidRDefault="00F32576" w:rsidP="00542E3B">
            <w:pPr>
              <w:jc w:val="right"/>
              <w:rPr>
                <w:rFonts w:cs="Times New Roman"/>
                <w:sz w:val="20"/>
                <w:szCs w:val="20"/>
              </w:rPr>
            </w:pPr>
            <w:r w:rsidRPr="00542E3B">
              <w:rPr>
                <w:rFonts w:cs="Times New Roman"/>
                <w:sz w:val="20"/>
                <w:szCs w:val="20"/>
              </w:rPr>
              <w:t>-9</w:t>
            </w:r>
          </w:p>
        </w:tc>
        <w:tc>
          <w:tcPr>
            <w:tcW w:w="1078" w:type="dxa"/>
            <w:tcBorders>
              <w:bottom w:val="single" w:sz="12" w:space="0" w:color="auto"/>
            </w:tcBorders>
          </w:tcPr>
          <w:p w:rsidR="00F32576" w:rsidRPr="00542E3B" w:rsidRDefault="00F32576" w:rsidP="00542E3B">
            <w:pPr>
              <w:jc w:val="right"/>
              <w:rPr>
                <w:rFonts w:cs="Times New Roman"/>
                <w:sz w:val="20"/>
                <w:szCs w:val="20"/>
              </w:rPr>
            </w:pPr>
            <w:r w:rsidRPr="00542E3B">
              <w:rPr>
                <w:rFonts w:cs="Times New Roman"/>
                <w:sz w:val="20"/>
                <w:szCs w:val="20"/>
              </w:rPr>
              <w:t>-17.99</w:t>
            </w:r>
          </w:p>
        </w:tc>
        <w:tc>
          <w:tcPr>
            <w:tcW w:w="1184" w:type="dxa"/>
            <w:tcBorders>
              <w:bottom w:val="single" w:sz="12" w:space="0" w:color="auto"/>
            </w:tcBorders>
          </w:tcPr>
          <w:p w:rsidR="00F32576" w:rsidRPr="00542E3B" w:rsidRDefault="00F32576" w:rsidP="00542E3B">
            <w:pPr>
              <w:jc w:val="right"/>
              <w:rPr>
                <w:rFonts w:cs="Times New Roman"/>
                <w:sz w:val="20"/>
                <w:szCs w:val="20"/>
              </w:rPr>
            </w:pPr>
            <w:r w:rsidRPr="00542E3B">
              <w:rPr>
                <w:rFonts w:cs="Times New Roman"/>
                <w:sz w:val="20"/>
                <w:szCs w:val="20"/>
              </w:rPr>
              <w:t>5422</w:t>
            </w:r>
          </w:p>
        </w:tc>
        <w:tc>
          <w:tcPr>
            <w:tcW w:w="1212" w:type="dxa"/>
            <w:tcBorders>
              <w:bottom w:val="single" w:sz="12" w:space="0" w:color="auto"/>
            </w:tcBorders>
          </w:tcPr>
          <w:p w:rsidR="00F32576" w:rsidRPr="00542E3B" w:rsidRDefault="00F32576" w:rsidP="00542E3B">
            <w:pPr>
              <w:jc w:val="right"/>
              <w:rPr>
                <w:rFonts w:cs="Times New Roman"/>
                <w:sz w:val="20"/>
                <w:szCs w:val="20"/>
              </w:rPr>
            </w:pPr>
            <w:r w:rsidRPr="00542E3B">
              <w:rPr>
                <w:rFonts w:cs="Times New Roman"/>
                <w:sz w:val="20"/>
                <w:szCs w:val="20"/>
              </w:rPr>
              <w:t>-45.96</w:t>
            </w:r>
          </w:p>
        </w:tc>
        <w:tc>
          <w:tcPr>
            <w:tcW w:w="690" w:type="dxa"/>
            <w:tcBorders>
              <w:bottom w:val="single" w:sz="12" w:space="0" w:color="auto"/>
            </w:tcBorders>
          </w:tcPr>
          <w:p w:rsidR="00F32576" w:rsidRPr="00542E3B" w:rsidRDefault="00F32576" w:rsidP="00542E3B">
            <w:pPr>
              <w:jc w:val="right"/>
              <w:rPr>
                <w:rFonts w:cs="Times New Roman"/>
                <w:sz w:val="20"/>
                <w:szCs w:val="20"/>
              </w:rPr>
            </w:pPr>
            <w:r w:rsidRPr="00542E3B">
              <w:rPr>
                <w:rFonts w:cs="Times New Roman"/>
                <w:sz w:val="20"/>
                <w:szCs w:val="20"/>
              </w:rPr>
              <w:t>0.04</w:t>
            </w:r>
          </w:p>
        </w:tc>
      </w:tr>
    </w:tbl>
    <w:p w:rsidR="004E15D6" w:rsidRDefault="004E15D6" w:rsidP="004E15D6"/>
    <w:p w:rsidR="00F14EA3" w:rsidRDefault="00F14EA3">
      <w:pPr>
        <w:rPr>
          <w:rFonts w:cs="Times New Roman"/>
        </w:rPr>
      </w:pPr>
      <w:r>
        <w:rPr>
          <w:rFonts w:cs="Times New Roman"/>
        </w:rPr>
        <w:br w:type="page"/>
      </w:r>
    </w:p>
    <w:p w:rsidR="00EC771D" w:rsidRPr="006709D0" w:rsidRDefault="00EC771D" w:rsidP="00EC771D">
      <w:pPr>
        <w:rPr>
          <w:rFonts w:cs="Times New Roman"/>
        </w:rPr>
      </w:pPr>
      <w:r>
        <w:rPr>
          <w:rFonts w:cs="Times New Roman"/>
        </w:rPr>
        <w:lastRenderedPageBreak/>
        <w:t xml:space="preserve">Table 9. Step-wise model selection for various model scenarios including interactions and negative binomial family for the Aleutian Islands golden king crab observer data. StepGLM routine was used for selection of variables and final fit. </w:t>
      </w:r>
      <w:r w:rsidR="00BD5A57">
        <w:rPr>
          <w:rFonts w:cs="Times New Roman"/>
        </w:rPr>
        <w:t xml:space="preserve">Observer Data for </w:t>
      </w:r>
      <w:r w:rsidR="006D1143">
        <w:rPr>
          <w:rFonts w:cs="Times New Roman"/>
        </w:rPr>
        <w:t>EAG (</w:t>
      </w:r>
      <w:r w:rsidR="00BD5A57">
        <w:rPr>
          <w:rFonts w:cs="Times New Roman"/>
        </w:rPr>
        <w:t xml:space="preserve">east of </w:t>
      </w:r>
      <w:r w:rsidR="00BD5A57" w:rsidRPr="005D6E14">
        <w:rPr>
          <w:rFonts w:cs="Times New Roman"/>
        </w:rPr>
        <w:t>174</w:t>
      </w:r>
      <w:r w:rsidR="00BD5A57">
        <w:rPr>
          <w:rFonts w:cs="Times New Roman"/>
        </w:rPr>
        <w:t>°</w:t>
      </w:r>
      <w:r w:rsidR="00BD5A57" w:rsidRPr="005D6E14">
        <w:rPr>
          <w:rFonts w:cs="Times New Roman"/>
        </w:rPr>
        <w:t>W</w:t>
      </w:r>
      <w:r w:rsidR="006D1143">
        <w:rPr>
          <w:rFonts w:cs="Times New Roman"/>
        </w:rPr>
        <w:t xml:space="preserve"> longitudes) </w:t>
      </w:r>
      <w:r w:rsidR="00BD5A57">
        <w:rPr>
          <w:rFonts w:cs="Times New Roman"/>
        </w:rPr>
        <w:t>for 1995/96</w:t>
      </w:r>
      <w:r w:rsidR="00BD5A57" w:rsidRPr="00C664AC">
        <w:rPr>
          <w:rFonts w:cs="Times New Roman"/>
        </w:rPr>
        <w:t>–</w:t>
      </w:r>
      <w:r w:rsidR="00BD5A57">
        <w:rPr>
          <w:rFonts w:cs="Times New Roman"/>
        </w:rPr>
        <w:t xml:space="preserve">2004/05 and 2005/06–2010/11 </w:t>
      </w:r>
      <w:r>
        <w:rPr>
          <w:rFonts w:cs="Times New Roman"/>
        </w:rPr>
        <w:t>periods were used. R</w:t>
      </w:r>
      <w:r w:rsidRPr="00390FBC">
        <w:rPr>
          <w:rFonts w:cs="Times New Roman"/>
          <w:vertAlign w:val="superscript"/>
        </w:rPr>
        <w:t>2</w:t>
      </w:r>
      <w:r>
        <w:rPr>
          <w:rFonts w:cs="Times New Roman"/>
        </w:rPr>
        <w:t xml:space="preserve"> determine</w:t>
      </w:r>
      <w:r w:rsidR="00390FBC">
        <w:rPr>
          <w:rFonts w:cs="Times New Roman"/>
        </w:rPr>
        <w:t>s</w:t>
      </w:r>
      <w:r>
        <w:rPr>
          <w:rFonts w:cs="Times New Roman"/>
        </w:rPr>
        <w:t xml:space="preserve"> the relative merit of each fit</w:t>
      </w:r>
      <w:r w:rsidR="00390FBC">
        <w:rPr>
          <w:rFonts w:cs="Times New Roman"/>
        </w:rPr>
        <w:t>.</w:t>
      </w:r>
      <w:r w:rsidR="006F1962" w:rsidRPr="006F1962">
        <w:rPr>
          <w:rFonts w:cs="Times New Roman"/>
        </w:rPr>
        <w:t xml:space="preserve"> </w:t>
      </w:r>
      <w:r w:rsidR="006F1962">
        <w:rPr>
          <w:rFonts w:cs="Times New Roman"/>
        </w:rPr>
        <w:t>The 2005/06</w:t>
      </w:r>
      <w:r w:rsidR="00F92F05">
        <w:rPr>
          <w:rFonts w:cs="Times New Roman"/>
        </w:rPr>
        <w:t>–</w:t>
      </w:r>
      <w:r w:rsidR="006F1962">
        <w:rPr>
          <w:rFonts w:cs="Times New Roman"/>
        </w:rPr>
        <w:t xml:space="preserve">2010/11 data series was </w:t>
      </w:r>
      <w:r w:rsidR="00891571">
        <w:rPr>
          <w:rFonts w:cs="Times New Roman"/>
        </w:rPr>
        <w:t>trimmed</w:t>
      </w:r>
      <w:r w:rsidR="006F1962">
        <w:rPr>
          <w:rFonts w:cs="Times New Roman"/>
        </w:rPr>
        <w:t>.</w:t>
      </w:r>
    </w:p>
    <w:tbl>
      <w:tblPr>
        <w:tblStyle w:val="TableGrid"/>
        <w:tblW w:w="83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6382"/>
        <w:gridCol w:w="666"/>
      </w:tblGrid>
      <w:tr w:rsidR="0007553B" w:rsidRPr="00890CF5" w:rsidTr="006D1143">
        <w:trPr>
          <w:trHeight w:val="288"/>
        </w:trPr>
        <w:tc>
          <w:tcPr>
            <w:tcW w:w="1260" w:type="dxa"/>
            <w:tcBorders>
              <w:top w:val="single" w:sz="12" w:space="0" w:color="auto"/>
              <w:bottom w:val="single" w:sz="4" w:space="0" w:color="auto"/>
            </w:tcBorders>
            <w:vAlign w:val="bottom"/>
          </w:tcPr>
          <w:p w:rsidR="00B47167" w:rsidRPr="009D14A1" w:rsidRDefault="00246977" w:rsidP="00D80E27">
            <w:pPr>
              <w:spacing w:line="276" w:lineRule="auto"/>
              <w:jc w:val="center"/>
              <w:rPr>
                <w:rFonts w:cs="Times New Roman"/>
                <w:b/>
                <w:sz w:val="20"/>
                <w:szCs w:val="20"/>
              </w:rPr>
            </w:pPr>
            <w:r>
              <w:rPr>
                <w:rFonts w:cs="Times New Roman"/>
                <w:b/>
                <w:sz w:val="20"/>
                <w:szCs w:val="20"/>
              </w:rPr>
              <w:t>Data series</w:t>
            </w:r>
          </w:p>
        </w:tc>
        <w:tc>
          <w:tcPr>
            <w:tcW w:w="6382" w:type="dxa"/>
            <w:tcBorders>
              <w:top w:val="single" w:sz="12" w:space="0" w:color="auto"/>
              <w:bottom w:val="single" w:sz="4" w:space="0" w:color="auto"/>
            </w:tcBorders>
            <w:vAlign w:val="bottom"/>
          </w:tcPr>
          <w:p w:rsidR="00B47167" w:rsidRPr="009D14A1" w:rsidRDefault="00B47167" w:rsidP="00D80E27">
            <w:pPr>
              <w:spacing w:line="276" w:lineRule="auto"/>
              <w:jc w:val="center"/>
              <w:rPr>
                <w:rFonts w:cs="Times New Roman"/>
                <w:b/>
                <w:sz w:val="20"/>
                <w:szCs w:val="20"/>
              </w:rPr>
            </w:pPr>
            <w:r w:rsidRPr="009D14A1">
              <w:rPr>
                <w:rFonts w:cs="Times New Roman"/>
                <w:b/>
                <w:sz w:val="20"/>
                <w:szCs w:val="20"/>
              </w:rPr>
              <w:t>Final model</w:t>
            </w:r>
          </w:p>
        </w:tc>
        <w:tc>
          <w:tcPr>
            <w:tcW w:w="666" w:type="dxa"/>
            <w:tcBorders>
              <w:top w:val="single" w:sz="12" w:space="0" w:color="auto"/>
              <w:bottom w:val="single" w:sz="4" w:space="0" w:color="auto"/>
            </w:tcBorders>
          </w:tcPr>
          <w:p w:rsidR="00B47167" w:rsidRPr="009D14A1" w:rsidRDefault="00B47167" w:rsidP="00542E3B">
            <w:pPr>
              <w:jc w:val="center"/>
              <w:rPr>
                <w:rFonts w:cs="Times New Roman"/>
                <w:b/>
                <w:sz w:val="20"/>
                <w:szCs w:val="20"/>
              </w:rPr>
            </w:pPr>
            <w:r>
              <w:rPr>
                <w:rFonts w:cs="Times New Roman"/>
                <w:b/>
                <w:sz w:val="20"/>
                <w:szCs w:val="20"/>
              </w:rPr>
              <w:t>R</w:t>
            </w:r>
            <w:r w:rsidRPr="00EC771D">
              <w:rPr>
                <w:rFonts w:cs="Times New Roman"/>
                <w:b/>
                <w:sz w:val="20"/>
                <w:szCs w:val="20"/>
                <w:vertAlign w:val="superscript"/>
              </w:rPr>
              <w:t>2</w:t>
            </w:r>
          </w:p>
        </w:tc>
      </w:tr>
      <w:tr w:rsidR="0007553B" w:rsidRPr="00EE2641" w:rsidTr="006D1143">
        <w:trPr>
          <w:trHeight w:val="288"/>
        </w:trPr>
        <w:tc>
          <w:tcPr>
            <w:tcW w:w="1260" w:type="dxa"/>
            <w:vMerge w:val="restart"/>
            <w:tcBorders>
              <w:top w:val="single" w:sz="4" w:space="0" w:color="auto"/>
            </w:tcBorders>
          </w:tcPr>
          <w:p w:rsidR="00B47167" w:rsidRDefault="003A582B" w:rsidP="00D80E27">
            <w:pPr>
              <w:spacing w:line="276" w:lineRule="auto"/>
              <w:rPr>
                <w:rFonts w:cs="Times New Roman"/>
                <w:sz w:val="20"/>
                <w:szCs w:val="20"/>
              </w:rPr>
            </w:pPr>
            <w:r>
              <w:rPr>
                <w:rFonts w:cs="Times New Roman"/>
                <w:sz w:val="20"/>
                <w:szCs w:val="20"/>
              </w:rPr>
              <w:t>1995/96–</w:t>
            </w:r>
            <w:r w:rsidR="00B47167">
              <w:rPr>
                <w:rFonts w:cs="Times New Roman"/>
                <w:sz w:val="20"/>
                <w:szCs w:val="20"/>
              </w:rPr>
              <w:t>2004/05</w:t>
            </w:r>
          </w:p>
        </w:tc>
        <w:tc>
          <w:tcPr>
            <w:tcW w:w="6382" w:type="dxa"/>
            <w:tcBorders>
              <w:top w:val="single" w:sz="4" w:space="0" w:color="auto"/>
            </w:tcBorders>
          </w:tcPr>
          <w:p w:rsidR="00B47167" w:rsidRDefault="00B47167" w:rsidP="00D80E27">
            <w:pPr>
              <w:spacing w:line="276" w:lineRule="auto"/>
              <w:rPr>
                <w:rFonts w:cs="Times New Roman"/>
                <w:sz w:val="20"/>
                <w:szCs w:val="20"/>
              </w:rPr>
            </w:pPr>
            <w:r>
              <w:rPr>
                <w:rFonts w:cs="Times New Roman"/>
                <w:sz w:val="20"/>
                <w:szCs w:val="20"/>
              </w:rPr>
              <w:t>a.</w:t>
            </w:r>
            <w:r w:rsidR="00712927">
              <w:rPr>
                <w:rFonts w:cs="Times New Roman"/>
                <w:sz w:val="20"/>
                <w:szCs w:val="20"/>
              </w:rPr>
              <w:t xml:space="preserve"> </w:t>
            </w:r>
            <w:r w:rsidR="00E57488" w:rsidRPr="00797842">
              <w:rPr>
                <w:rFonts w:cs="Times New Roman"/>
                <w:i/>
                <w:sz w:val="20"/>
                <w:szCs w:val="20"/>
              </w:rPr>
              <w:t>ln</w:t>
            </w:r>
            <w:r w:rsidR="0007553B" w:rsidRPr="00797842">
              <w:rPr>
                <w:rFonts w:cs="Times New Roman"/>
                <w:i/>
                <w:sz w:val="20"/>
                <w:szCs w:val="20"/>
              </w:rPr>
              <w:t>(CPUE)~</w:t>
            </w:r>
            <w:r w:rsidRPr="00797842">
              <w:rPr>
                <w:rFonts w:cs="Times New Roman"/>
                <w:i/>
                <w:sz w:val="20"/>
                <w:szCs w:val="20"/>
              </w:rPr>
              <w:t>Year+ns(Soak, df=8)+Gear+Captain +Month</w:t>
            </w:r>
          </w:p>
        </w:tc>
        <w:tc>
          <w:tcPr>
            <w:tcW w:w="666" w:type="dxa"/>
            <w:tcBorders>
              <w:top w:val="single" w:sz="4" w:space="0" w:color="auto"/>
            </w:tcBorders>
            <w:vAlign w:val="center"/>
          </w:tcPr>
          <w:p w:rsidR="00B47167" w:rsidRDefault="00B47167" w:rsidP="00F32576">
            <w:pPr>
              <w:jc w:val="right"/>
              <w:rPr>
                <w:rFonts w:cs="Times New Roman"/>
                <w:sz w:val="20"/>
                <w:szCs w:val="20"/>
              </w:rPr>
            </w:pPr>
            <w:r>
              <w:rPr>
                <w:rFonts w:cs="Times New Roman"/>
                <w:sz w:val="20"/>
                <w:szCs w:val="20"/>
              </w:rPr>
              <w:t>0.25</w:t>
            </w:r>
          </w:p>
        </w:tc>
      </w:tr>
      <w:tr w:rsidR="0007553B" w:rsidRPr="00EE2641" w:rsidTr="006D1143">
        <w:trPr>
          <w:trHeight w:val="288"/>
        </w:trPr>
        <w:tc>
          <w:tcPr>
            <w:tcW w:w="1260" w:type="dxa"/>
            <w:vMerge/>
          </w:tcPr>
          <w:p w:rsidR="00B47167" w:rsidRDefault="00B47167" w:rsidP="00542E3B">
            <w:pPr>
              <w:spacing w:line="276" w:lineRule="auto"/>
              <w:rPr>
                <w:rFonts w:cs="Times New Roman"/>
                <w:sz w:val="20"/>
                <w:szCs w:val="20"/>
              </w:rPr>
            </w:pPr>
          </w:p>
        </w:tc>
        <w:tc>
          <w:tcPr>
            <w:tcW w:w="6382" w:type="dxa"/>
          </w:tcPr>
          <w:p w:rsidR="00B47167" w:rsidRPr="00797842" w:rsidRDefault="0007553B" w:rsidP="00542E3B">
            <w:pPr>
              <w:spacing w:line="276" w:lineRule="auto"/>
              <w:rPr>
                <w:rFonts w:cs="Times New Roman"/>
                <w:i/>
                <w:sz w:val="20"/>
                <w:szCs w:val="20"/>
              </w:rPr>
            </w:pPr>
            <w:r w:rsidRPr="00797842">
              <w:rPr>
                <w:rFonts w:cs="Times New Roman"/>
                <w:i/>
                <w:sz w:val="20"/>
                <w:szCs w:val="20"/>
              </w:rPr>
              <w:t>Binomial(Success)~</w:t>
            </w:r>
            <w:r w:rsidR="00B47167" w:rsidRPr="00797842">
              <w:rPr>
                <w:rFonts w:cs="Times New Roman"/>
                <w:i/>
                <w:sz w:val="20"/>
                <w:szCs w:val="20"/>
              </w:rPr>
              <w:t>Year+ns(Soak, df=8)+Captain +Gear</w:t>
            </w:r>
          </w:p>
        </w:tc>
        <w:tc>
          <w:tcPr>
            <w:tcW w:w="666" w:type="dxa"/>
            <w:vAlign w:val="center"/>
          </w:tcPr>
          <w:p w:rsidR="00B47167" w:rsidRDefault="00B47167" w:rsidP="00F32576">
            <w:pPr>
              <w:jc w:val="right"/>
              <w:rPr>
                <w:rFonts w:cs="Times New Roman"/>
                <w:sz w:val="20"/>
                <w:szCs w:val="20"/>
              </w:rPr>
            </w:pPr>
            <w:r>
              <w:rPr>
                <w:rFonts w:cs="Times New Roman"/>
                <w:sz w:val="20"/>
                <w:szCs w:val="20"/>
              </w:rPr>
              <w:t>0.10</w:t>
            </w:r>
          </w:p>
        </w:tc>
      </w:tr>
      <w:tr w:rsidR="0007553B" w:rsidRPr="00EE2641" w:rsidTr="006D1143">
        <w:trPr>
          <w:trHeight w:val="288"/>
        </w:trPr>
        <w:tc>
          <w:tcPr>
            <w:tcW w:w="1260" w:type="dxa"/>
            <w:vMerge/>
          </w:tcPr>
          <w:p w:rsidR="00B47167" w:rsidRDefault="00B47167" w:rsidP="00542E3B">
            <w:pPr>
              <w:spacing w:line="276" w:lineRule="auto"/>
              <w:rPr>
                <w:rFonts w:cs="Times New Roman"/>
                <w:sz w:val="20"/>
                <w:szCs w:val="20"/>
              </w:rPr>
            </w:pPr>
          </w:p>
        </w:tc>
        <w:tc>
          <w:tcPr>
            <w:tcW w:w="6382" w:type="dxa"/>
          </w:tcPr>
          <w:p w:rsidR="00B47167" w:rsidRDefault="00B47167" w:rsidP="00542E3B">
            <w:pPr>
              <w:spacing w:line="276" w:lineRule="auto"/>
              <w:rPr>
                <w:rFonts w:cs="Times New Roman"/>
                <w:sz w:val="20"/>
                <w:szCs w:val="20"/>
              </w:rPr>
            </w:pPr>
            <w:r>
              <w:rPr>
                <w:rFonts w:cs="Times New Roman"/>
                <w:sz w:val="20"/>
                <w:szCs w:val="20"/>
              </w:rPr>
              <w:t>b.</w:t>
            </w:r>
            <w:r w:rsidR="00712927">
              <w:rPr>
                <w:rFonts w:cs="Times New Roman"/>
                <w:sz w:val="20"/>
                <w:szCs w:val="20"/>
              </w:rPr>
              <w:t xml:space="preserve"> </w:t>
            </w:r>
            <w:r w:rsidR="00E57488" w:rsidRPr="00797842">
              <w:rPr>
                <w:rFonts w:cs="Times New Roman"/>
                <w:i/>
                <w:sz w:val="20"/>
                <w:szCs w:val="20"/>
              </w:rPr>
              <w:t>ln</w:t>
            </w:r>
            <w:r w:rsidRPr="00797842">
              <w:rPr>
                <w:rFonts w:cs="Times New Roman"/>
                <w:i/>
                <w:sz w:val="20"/>
                <w:szCs w:val="20"/>
              </w:rPr>
              <w:t>(</w:t>
            </w:r>
            <w:r w:rsidR="0007553B" w:rsidRPr="00797842">
              <w:rPr>
                <w:rFonts w:cs="Times New Roman"/>
                <w:i/>
                <w:sz w:val="20"/>
                <w:szCs w:val="20"/>
              </w:rPr>
              <w:t>CPUE)~</w:t>
            </w:r>
            <w:r w:rsidRPr="00797842">
              <w:rPr>
                <w:rFonts w:cs="Times New Roman"/>
                <w:i/>
                <w:sz w:val="20"/>
                <w:szCs w:val="20"/>
              </w:rPr>
              <w:t>Year+ns(Soak, df=8)+Gear+Captain +Year:Gear</w:t>
            </w:r>
          </w:p>
        </w:tc>
        <w:tc>
          <w:tcPr>
            <w:tcW w:w="666" w:type="dxa"/>
            <w:vAlign w:val="center"/>
          </w:tcPr>
          <w:p w:rsidR="00B47167" w:rsidRDefault="00B47167" w:rsidP="00F32576">
            <w:pPr>
              <w:jc w:val="right"/>
              <w:rPr>
                <w:rFonts w:cs="Times New Roman"/>
                <w:sz w:val="20"/>
                <w:szCs w:val="20"/>
              </w:rPr>
            </w:pPr>
            <w:r>
              <w:rPr>
                <w:rFonts w:cs="Times New Roman"/>
                <w:sz w:val="20"/>
                <w:szCs w:val="20"/>
              </w:rPr>
              <w:t>0.25</w:t>
            </w:r>
          </w:p>
        </w:tc>
      </w:tr>
      <w:tr w:rsidR="0007553B" w:rsidRPr="00EE2641" w:rsidTr="006D1143">
        <w:trPr>
          <w:trHeight w:val="288"/>
        </w:trPr>
        <w:tc>
          <w:tcPr>
            <w:tcW w:w="1260" w:type="dxa"/>
            <w:vMerge/>
          </w:tcPr>
          <w:p w:rsidR="00B47167" w:rsidRDefault="00B47167" w:rsidP="00542E3B">
            <w:pPr>
              <w:spacing w:line="276" w:lineRule="auto"/>
              <w:rPr>
                <w:rFonts w:cs="Times New Roman"/>
                <w:sz w:val="20"/>
                <w:szCs w:val="20"/>
              </w:rPr>
            </w:pPr>
          </w:p>
        </w:tc>
        <w:tc>
          <w:tcPr>
            <w:tcW w:w="6382" w:type="dxa"/>
          </w:tcPr>
          <w:p w:rsidR="00B47167" w:rsidRPr="00797842" w:rsidRDefault="0007553B" w:rsidP="00542E3B">
            <w:pPr>
              <w:spacing w:line="276" w:lineRule="auto"/>
              <w:rPr>
                <w:rFonts w:cs="Times New Roman"/>
                <w:i/>
                <w:sz w:val="20"/>
                <w:szCs w:val="20"/>
              </w:rPr>
            </w:pPr>
            <w:r w:rsidRPr="00797842">
              <w:rPr>
                <w:rFonts w:cs="Times New Roman"/>
                <w:i/>
                <w:sz w:val="20"/>
                <w:szCs w:val="20"/>
              </w:rPr>
              <w:t>Binomial(Success)~</w:t>
            </w:r>
            <w:r w:rsidR="00B47167" w:rsidRPr="00797842">
              <w:rPr>
                <w:rFonts w:cs="Times New Roman"/>
                <w:i/>
                <w:sz w:val="20"/>
                <w:szCs w:val="20"/>
              </w:rPr>
              <w:t>Year+ns(Soak, df=8)+Captain +Gear+Year:Gear</w:t>
            </w:r>
          </w:p>
        </w:tc>
        <w:tc>
          <w:tcPr>
            <w:tcW w:w="666" w:type="dxa"/>
            <w:vAlign w:val="center"/>
          </w:tcPr>
          <w:p w:rsidR="00B47167" w:rsidRDefault="00B47167" w:rsidP="00F32576">
            <w:pPr>
              <w:jc w:val="right"/>
              <w:rPr>
                <w:rFonts w:cs="Times New Roman"/>
                <w:sz w:val="20"/>
                <w:szCs w:val="20"/>
              </w:rPr>
            </w:pPr>
            <w:r>
              <w:rPr>
                <w:rFonts w:cs="Times New Roman"/>
                <w:sz w:val="20"/>
                <w:szCs w:val="20"/>
              </w:rPr>
              <w:t>0.11</w:t>
            </w:r>
          </w:p>
        </w:tc>
      </w:tr>
      <w:tr w:rsidR="0007553B" w:rsidRPr="00EE2641" w:rsidTr="006D1143">
        <w:trPr>
          <w:trHeight w:val="288"/>
        </w:trPr>
        <w:tc>
          <w:tcPr>
            <w:tcW w:w="1260" w:type="dxa"/>
            <w:vMerge/>
          </w:tcPr>
          <w:p w:rsidR="00B47167" w:rsidRDefault="00B47167" w:rsidP="00542E3B">
            <w:pPr>
              <w:spacing w:line="276" w:lineRule="auto"/>
              <w:rPr>
                <w:rFonts w:cs="Times New Roman"/>
                <w:sz w:val="20"/>
                <w:szCs w:val="20"/>
              </w:rPr>
            </w:pPr>
          </w:p>
        </w:tc>
        <w:tc>
          <w:tcPr>
            <w:tcW w:w="6382" w:type="dxa"/>
          </w:tcPr>
          <w:p w:rsidR="00B47167" w:rsidRDefault="00B47167" w:rsidP="00542E3B">
            <w:pPr>
              <w:spacing w:line="276" w:lineRule="auto"/>
              <w:rPr>
                <w:rFonts w:cs="Times New Roman"/>
                <w:sz w:val="20"/>
                <w:szCs w:val="20"/>
              </w:rPr>
            </w:pPr>
            <w:r>
              <w:rPr>
                <w:rFonts w:cs="Times New Roman"/>
                <w:sz w:val="20"/>
                <w:szCs w:val="20"/>
              </w:rPr>
              <w:t>c.</w:t>
            </w:r>
            <w:r w:rsidR="00712927">
              <w:rPr>
                <w:rFonts w:cs="Times New Roman"/>
                <w:sz w:val="20"/>
                <w:szCs w:val="20"/>
              </w:rPr>
              <w:t xml:space="preserve"> </w:t>
            </w:r>
            <w:r w:rsidR="00E57488" w:rsidRPr="00797842">
              <w:rPr>
                <w:rFonts w:cs="Times New Roman"/>
                <w:i/>
                <w:sz w:val="20"/>
                <w:szCs w:val="20"/>
              </w:rPr>
              <w:t>ln</w:t>
            </w:r>
            <w:r w:rsidR="0007553B" w:rsidRPr="00797842">
              <w:rPr>
                <w:rFonts w:cs="Times New Roman"/>
                <w:i/>
                <w:sz w:val="20"/>
                <w:szCs w:val="20"/>
              </w:rPr>
              <w:t>(CPUE)~</w:t>
            </w:r>
            <w:r w:rsidRPr="00797842">
              <w:rPr>
                <w:rFonts w:cs="Times New Roman"/>
                <w:i/>
                <w:sz w:val="20"/>
                <w:szCs w:val="20"/>
              </w:rPr>
              <w:t>Year+ns(Soak, df=8)+Gear+Captain +Year:Captain</w:t>
            </w:r>
          </w:p>
        </w:tc>
        <w:tc>
          <w:tcPr>
            <w:tcW w:w="666" w:type="dxa"/>
            <w:vAlign w:val="center"/>
          </w:tcPr>
          <w:p w:rsidR="00B47167" w:rsidRDefault="00B47167" w:rsidP="00F32576">
            <w:pPr>
              <w:jc w:val="right"/>
              <w:rPr>
                <w:rFonts w:cs="Times New Roman"/>
                <w:sz w:val="20"/>
                <w:szCs w:val="20"/>
              </w:rPr>
            </w:pPr>
            <w:r>
              <w:rPr>
                <w:rFonts w:cs="Times New Roman"/>
                <w:sz w:val="20"/>
                <w:szCs w:val="20"/>
              </w:rPr>
              <w:t>0.27</w:t>
            </w:r>
          </w:p>
        </w:tc>
      </w:tr>
      <w:tr w:rsidR="0007553B" w:rsidRPr="00EE2641" w:rsidTr="006D1143">
        <w:trPr>
          <w:trHeight w:val="288"/>
        </w:trPr>
        <w:tc>
          <w:tcPr>
            <w:tcW w:w="1260" w:type="dxa"/>
            <w:vMerge/>
          </w:tcPr>
          <w:p w:rsidR="00B47167" w:rsidRDefault="00B47167" w:rsidP="00542E3B">
            <w:pPr>
              <w:spacing w:line="276" w:lineRule="auto"/>
              <w:rPr>
                <w:rFonts w:cs="Times New Roman"/>
                <w:sz w:val="20"/>
                <w:szCs w:val="20"/>
              </w:rPr>
            </w:pPr>
          </w:p>
        </w:tc>
        <w:tc>
          <w:tcPr>
            <w:tcW w:w="6382" w:type="dxa"/>
          </w:tcPr>
          <w:p w:rsidR="00B47167" w:rsidRPr="00797842" w:rsidRDefault="0007553B" w:rsidP="00542E3B">
            <w:pPr>
              <w:spacing w:line="276" w:lineRule="auto"/>
              <w:rPr>
                <w:rFonts w:cs="Times New Roman"/>
                <w:i/>
                <w:sz w:val="20"/>
                <w:szCs w:val="20"/>
              </w:rPr>
            </w:pPr>
            <w:r w:rsidRPr="00797842">
              <w:rPr>
                <w:rFonts w:cs="Times New Roman"/>
                <w:i/>
                <w:sz w:val="20"/>
                <w:szCs w:val="20"/>
              </w:rPr>
              <w:t>Binomial(Success)~</w:t>
            </w:r>
            <w:r w:rsidR="00B47167" w:rsidRPr="00797842">
              <w:rPr>
                <w:rFonts w:cs="Times New Roman"/>
                <w:i/>
                <w:sz w:val="20"/>
                <w:szCs w:val="20"/>
              </w:rPr>
              <w:t>Year+</w:t>
            </w:r>
            <w:r w:rsidRPr="00797842">
              <w:rPr>
                <w:rFonts w:cs="Times New Roman"/>
                <w:i/>
                <w:sz w:val="20"/>
                <w:szCs w:val="20"/>
              </w:rPr>
              <w:t>ns(Soak, df=8)+Captain</w:t>
            </w:r>
            <w:r w:rsidR="00B47167" w:rsidRPr="00797842">
              <w:rPr>
                <w:rFonts w:cs="Times New Roman"/>
                <w:i/>
                <w:sz w:val="20"/>
                <w:szCs w:val="20"/>
              </w:rPr>
              <w:t>+Gear+Year:Captain</w:t>
            </w:r>
          </w:p>
        </w:tc>
        <w:tc>
          <w:tcPr>
            <w:tcW w:w="666" w:type="dxa"/>
            <w:vAlign w:val="center"/>
          </w:tcPr>
          <w:p w:rsidR="00B47167" w:rsidRDefault="00B47167" w:rsidP="00F32576">
            <w:pPr>
              <w:jc w:val="right"/>
              <w:rPr>
                <w:rFonts w:cs="Times New Roman"/>
                <w:sz w:val="20"/>
                <w:szCs w:val="20"/>
              </w:rPr>
            </w:pPr>
            <w:r>
              <w:rPr>
                <w:rFonts w:cs="Times New Roman"/>
                <w:sz w:val="20"/>
                <w:szCs w:val="20"/>
              </w:rPr>
              <w:t>0.11</w:t>
            </w:r>
          </w:p>
        </w:tc>
      </w:tr>
      <w:tr w:rsidR="0007553B" w:rsidRPr="00EE2641" w:rsidTr="006D1143">
        <w:trPr>
          <w:trHeight w:val="288"/>
        </w:trPr>
        <w:tc>
          <w:tcPr>
            <w:tcW w:w="1260" w:type="dxa"/>
            <w:vMerge/>
          </w:tcPr>
          <w:p w:rsidR="009B3BB8" w:rsidRDefault="009B3BB8" w:rsidP="009B3BB8">
            <w:pPr>
              <w:rPr>
                <w:rFonts w:cs="Times New Roman"/>
                <w:sz w:val="20"/>
                <w:szCs w:val="20"/>
              </w:rPr>
            </w:pPr>
          </w:p>
        </w:tc>
        <w:tc>
          <w:tcPr>
            <w:tcW w:w="6382" w:type="dxa"/>
          </w:tcPr>
          <w:p w:rsidR="009B3BB8" w:rsidRPr="009D14A1" w:rsidRDefault="009B3BB8" w:rsidP="009B3BB8">
            <w:pPr>
              <w:rPr>
                <w:rFonts w:cs="Times New Roman"/>
                <w:sz w:val="20"/>
                <w:szCs w:val="20"/>
              </w:rPr>
            </w:pPr>
            <w:r>
              <w:rPr>
                <w:rFonts w:cs="Times New Roman"/>
                <w:sz w:val="20"/>
                <w:szCs w:val="20"/>
              </w:rPr>
              <w:t xml:space="preserve">d. </w:t>
            </w:r>
            <w:r w:rsidR="00712927">
              <w:rPr>
                <w:rFonts w:cs="Times New Roman"/>
                <w:sz w:val="20"/>
                <w:szCs w:val="20"/>
              </w:rPr>
              <w:t xml:space="preserve"> </w:t>
            </w:r>
            <w:r>
              <w:rPr>
                <w:rFonts w:cs="Times New Roman"/>
                <w:sz w:val="20"/>
                <w:szCs w:val="20"/>
              </w:rPr>
              <w:t xml:space="preserve">Did not pick up </w:t>
            </w:r>
            <w:r w:rsidRPr="00797842">
              <w:rPr>
                <w:rFonts w:cs="Times New Roman"/>
                <w:i/>
                <w:sz w:val="20"/>
                <w:szCs w:val="20"/>
              </w:rPr>
              <w:t>Year</w:t>
            </w:r>
            <w:r>
              <w:rPr>
                <w:rFonts w:cs="Times New Roman"/>
                <w:sz w:val="20"/>
                <w:szCs w:val="20"/>
              </w:rPr>
              <w:t>:</w:t>
            </w:r>
            <w:r w:rsidRPr="00797842">
              <w:rPr>
                <w:rFonts w:cs="Times New Roman"/>
                <w:i/>
                <w:sz w:val="20"/>
                <w:szCs w:val="20"/>
              </w:rPr>
              <w:t>Month</w:t>
            </w:r>
          </w:p>
        </w:tc>
        <w:tc>
          <w:tcPr>
            <w:tcW w:w="666" w:type="dxa"/>
            <w:vAlign w:val="center"/>
          </w:tcPr>
          <w:p w:rsidR="009B3BB8" w:rsidRDefault="009B3BB8" w:rsidP="006D1143">
            <w:pPr>
              <w:jc w:val="right"/>
              <w:rPr>
                <w:rFonts w:cs="Times New Roman"/>
                <w:sz w:val="20"/>
                <w:szCs w:val="20"/>
              </w:rPr>
            </w:pPr>
          </w:p>
        </w:tc>
      </w:tr>
      <w:tr w:rsidR="0007553B" w:rsidRPr="00EE2641" w:rsidTr="006D1143">
        <w:trPr>
          <w:trHeight w:val="350"/>
        </w:trPr>
        <w:tc>
          <w:tcPr>
            <w:tcW w:w="1260" w:type="dxa"/>
            <w:vMerge/>
            <w:tcBorders>
              <w:bottom w:val="single" w:sz="4" w:space="0" w:color="auto"/>
            </w:tcBorders>
          </w:tcPr>
          <w:p w:rsidR="00B47167" w:rsidRPr="009D14A1" w:rsidRDefault="00B47167" w:rsidP="00542E3B">
            <w:pPr>
              <w:spacing w:line="276" w:lineRule="auto"/>
              <w:rPr>
                <w:rFonts w:cs="Times New Roman"/>
                <w:sz w:val="20"/>
                <w:szCs w:val="20"/>
              </w:rPr>
            </w:pPr>
          </w:p>
        </w:tc>
        <w:tc>
          <w:tcPr>
            <w:tcW w:w="6382" w:type="dxa"/>
            <w:tcBorders>
              <w:bottom w:val="single" w:sz="4" w:space="0" w:color="auto"/>
            </w:tcBorders>
          </w:tcPr>
          <w:p w:rsidR="00B47167" w:rsidRPr="009D14A1" w:rsidRDefault="00B47167" w:rsidP="00542E3B">
            <w:pPr>
              <w:spacing w:line="276" w:lineRule="auto"/>
              <w:rPr>
                <w:rFonts w:cs="Times New Roman"/>
                <w:sz w:val="20"/>
                <w:szCs w:val="20"/>
              </w:rPr>
            </w:pPr>
            <w:r>
              <w:rPr>
                <w:rFonts w:cs="Times New Roman"/>
                <w:sz w:val="20"/>
                <w:szCs w:val="20"/>
              </w:rPr>
              <w:t>e.</w:t>
            </w:r>
            <w:r w:rsidR="00712927">
              <w:rPr>
                <w:rFonts w:cs="Times New Roman"/>
                <w:sz w:val="20"/>
                <w:szCs w:val="20"/>
              </w:rPr>
              <w:t xml:space="preserve"> </w:t>
            </w:r>
            <w:r w:rsidRPr="00797842">
              <w:rPr>
                <w:rFonts w:cs="Times New Roman"/>
                <w:i/>
                <w:sz w:val="20"/>
                <w:szCs w:val="20"/>
              </w:rPr>
              <w:t>Negative Binomial: CPUE</w:t>
            </w:r>
            <w:r w:rsidR="0007553B" w:rsidRPr="00797842">
              <w:rPr>
                <w:rFonts w:cs="Times New Roman"/>
                <w:i/>
                <w:sz w:val="20"/>
                <w:szCs w:val="20"/>
              </w:rPr>
              <w:t>~</w:t>
            </w:r>
            <w:r w:rsidRPr="00797842">
              <w:rPr>
                <w:rFonts w:cs="Times New Roman"/>
                <w:i/>
                <w:sz w:val="20"/>
                <w:szCs w:val="20"/>
              </w:rPr>
              <w:t>Year+ns(Soak, df=8)+Gear+Captain +Month</w:t>
            </w:r>
          </w:p>
        </w:tc>
        <w:tc>
          <w:tcPr>
            <w:tcW w:w="666" w:type="dxa"/>
            <w:tcBorders>
              <w:bottom w:val="single" w:sz="4" w:space="0" w:color="auto"/>
            </w:tcBorders>
            <w:vAlign w:val="center"/>
          </w:tcPr>
          <w:p w:rsidR="00B47167" w:rsidRPr="009D14A1" w:rsidRDefault="00B47167" w:rsidP="00F32576">
            <w:pPr>
              <w:jc w:val="right"/>
              <w:rPr>
                <w:rFonts w:cs="Times New Roman"/>
                <w:sz w:val="20"/>
                <w:szCs w:val="20"/>
              </w:rPr>
            </w:pPr>
            <w:r>
              <w:rPr>
                <w:rFonts w:cs="Times New Roman"/>
                <w:sz w:val="20"/>
                <w:szCs w:val="20"/>
              </w:rPr>
              <w:t>0.26</w:t>
            </w:r>
          </w:p>
        </w:tc>
      </w:tr>
      <w:tr w:rsidR="0007553B" w:rsidRPr="00EE2641" w:rsidTr="006D1143">
        <w:trPr>
          <w:trHeight w:val="71"/>
        </w:trPr>
        <w:tc>
          <w:tcPr>
            <w:tcW w:w="1260" w:type="dxa"/>
            <w:tcBorders>
              <w:top w:val="single" w:sz="4" w:space="0" w:color="auto"/>
              <w:bottom w:val="single" w:sz="4" w:space="0" w:color="auto"/>
            </w:tcBorders>
          </w:tcPr>
          <w:p w:rsidR="00B47167" w:rsidRDefault="00B47167" w:rsidP="00D80E27">
            <w:pPr>
              <w:rPr>
                <w:rFonts w:cs="Times New Roman"/>
                <w:sz w:val="20"/>
                <w:szCs w:val="20"/>
              </w:rPr>
            </w:pPr>
          </w:p>
        </w:tc>
        <w:tc>
          <w:tcPr>
            <w:tcW w:w="6382" w:type="dxa"/>
            <w:tcBorders>
              <w:top w:val="single" w:sz="4" w:space="0" w:color="auto"/>
              <w:bottom w:val="single" w:sz="4" w:space="0" w:color="auto"/>
            </w:tcBorders>
          </w:tcPr>
          <w:p w:rsidR="00B47167" w:rsidRDefault="00B47167" w:rsidP="00D80E27">
            <w:pPr>
              <w:rPr>
                <w:rFonts w:cs="Times New Roman"/>
                <w:sz w:val="20"/>
                <w:szCs w:val="20"/>
              </w:rPr>
            </w:pPr>
          </w:p>
        </w:tc>
        <w:tc>
          <w:tcPr>
            <w:tcW w:w="666" w:type="dxa"/>
            <w:tcBorders>
              <w:top w:val="single" w:sz="4" w:space="0" w:color="auto"/>
              <w:bottom w:val="single" w:sz="4" w:space="0" w:color="auto"/>
            </w:tcBorders>
            <w:vAlign w:val="center"/>
          </w:tcPr>
          <w:p w:rsidR="00B47167" w:rsidRDefault="00B47167" w:rsidP="00F32576">
            <w:pPr>
              <w:jc w:val="right"/>
              <w:rPr>
                <w:rFonts w:cs="Times New Roman"/>
                <w:sz w:val="20"/>
                <w:szCs w:val="20"/>
              </w:rPr>
            </w:pPr>
          </w:p>
        </w:tc>
      </w:tr>
      <w:tr w:rsidR="0007553B" w:rsidRPr="00EE2641" w:rsidTr="006D1143">
        <w:trPr>
          <w:trHeight w:val="288"/>
        </w:trPr>
        <w:tc>
          <w:tcPr>
            <w:tcW w:w="1260" w:type="dxa"/>
            <w:vMerge w:val="restart"/>
          </w:tcPr>
          <w:p w:rsidR="005B74E8" w:rsidRDefault="003A582B" w:rsidP="00D80E27">
            <w:pPr>
              <w:spacing w:line="276" w:lineRule="auto"/>
              <w:rPr>
                <w:rFonts w:cs="Times New Roman"/>
                <w:sz w:val="20"/>
                <w:szCs w:val="20"/>
              </w:rPr>
            </w:pPr>
            <w:r>
              <w:rPr>
                <w:rFonts w:cs="Times New Roman"/>
                <w:sz w:val="20"/>
                <w:szCs w:val="20"/>
              </w:rPr>
              <w:t>2005/06–</w:t>
            </w:r>
            <w:r w:rsidR="005B74E8">
              <w:rPr>
                <w:rFonts w:cs="Times New Roman"/>
                <w:sz w:val="20"/>
                <w:szCs w:val="20"/>
              </w:rPr>
              <w:t>2010/11</w:t>
            </w:r>
          </w:p>
        </w:tc>
        <w:tc>
          <w:tcPr>
            <w:tcW w:w="6382" w:type="dxa"/>
          </w:tcPr>
          <w:p w:rsidR="005B74E8" w:rsidRDefault="005B74E8" w:rsidP="006D1143">
            <w:pPr>
              <w:rPr>
                <w:rFonts w:cs="Times New Roman"/>
                <w:sz w:val="20"/>
                <w:szCs w:val="20"/>
              </w:rPr>
            </w:pPr>
            <w:r>
              <w:rPr>
                <w:rFonts w:cs="Times New Roman"/>
                <w:sz w:val="20"/>
                <w:szCs w:val="20"/>
              </w:rPr>
              <w:t>a.</w:t>
            </w:r>
            <w:r w:rsidR="00712927">
              <w:rPr>
                <w:rFonts w:cs="Times New Roman"/>
                <w:sz w:val="20"/>
                <w:szCs w:val="20"/>
              </w:rPr>
              <w:t xml:space="preserve"> </w:t>
            </w:r>
            <w:r w:rsidR="00E57488" w:rsidRPr="00797842">
              <w:rPr>
                <w:rFonts w:cs="Times New Roman"/>
                <w:i/>
                <w:sz w:val="20"/>
                <w:szCs w:val="20"/>
              </w:rPr>
              <w:t>ln</w:t>
            </w:r>
            <w:r w:rsidR="0007553B" w:rsidRPr="00797842">
              <w:rPr>
                <w:rFonts w:cs="Times New Roman"/>
                <w:i/>
                <w:sz w:val="20"/>
                <w:szCs w:val="20"/>
              </w:rPr>
              <w:t>(CPUE)~</w:t>
            </w:r>
            <w:r w:rsidRPr="00797842">
              <w:rPr>
                <w:rFonts w:cs="Times New Roman"/>
                <w:i/>
                <w:sz w:val="20"/>
                <w:szCs w:val="20"/>
              </w:rPr>
              <w:t>Year+ns(Soak, df=8)+Captain+Gear +Month</w:t>
            </w:r>
          </w:p>
        </w:tc>
        <w:tc>
          <w:tcPr>
            <w:tcW w:w="666" w:type="dxa"/>
            <w:vAlign w:val="center"/>
          </w:tcPr>
          <w:p w:rsidR="005B74E8" w:rsidRDefault="005B74E8" w:rsidP="00F32576">
            <w:pPr>
              <w:jc w:val="right"/>
              <w:rPr>
                <w:rFonts w:cs="Times New Roman"/>
                <w:sz w:val="20"/>
                <w:szCs w:val="20"/>
              </w:rPr>
            </w:pPr>
            <w:r>
              <w:rPr>
                <w:rFonts w:cs="Times New Roman"/>
                <w:sz w:val="20"/>
                <w:szCs w:val="20"/>
              </w:rPr>
              <w:t>0.10</w:t>
            </w:r>
          </w:p>
        </w:tc>
      </w:tr>
      <w:tr w:rsidR="0007553B" w:rsidRPr="00EE2641" w:rsidTr="006D1143">
        <w:trPr>
          <w:trHeight w:val="288"/>
        </w:trPr>
        <w:tc>
          <w:tcPr>
            <w:tcW w:w="1260" w:type="dxa"/>
            <w:vMerge/>
          </w:tcPr>
          <w:p w:rsidR="005B74E8" w:rsidRDefault="005B74E8" w:rsidP="00542E3B">
            <w:pPr>
              <w:spacing w:line="276" w:lineRule="auto"/>
              <w:rPr>
                <w:rFonts w:cs="Times New Roman"/>
                <w:sz w:val="20"/>
                <w:szCs w:val="20"/>
              </w:rPr>
            </w:pPr>
          </w:p>
        </w:tc>
        <w:tc>
          <w:tcPr>
            <w:tcW w:w="6382" w:type="dxa"/>
          </w:tcPr>
          <w:p w:rsidR="005B74E8" w:rsidRPr="00797842" w:rsidDel="00872F70" w:rsidRDefault="0007553B" w:rsidP="00542E3B">
            <w:pPr>
              <w:spacing w:line="276" w:lineRule="auto"/>
              <w:rPr>
                <w:rFonts w:cs="Times New Roman"/>
                <w:i/>
                <w:sz w:val="20"/>
                <w:szCs w:val="20"/>
              </w:rPr>
            </w:pPr>
            <w:r w:rsidRPr="00797842">
              <w:rPr>
                <w:rFonts w:cs="Times New Roman"/>
                <w:i/>
                <w:sz w:val="20"/>
                <w:szCs w:val="20"/>
              </w:rPr>
              <w:t>Binomial(Success)~</w:t>
            </w:r>
            <w:r w:rsidR="005B74E8" w:rsidRPr="00797842">
              <w:rPr>
                <w:rFonts w:cs="Times New Roman"/>
                <w:i/>
                <w:sz w:val="20"/>
                <w:szCs w:val="20"/>
              </w:rPr>
              <w:t>Year+ns(Soak, df=8)+Vessel+Month</w:t>
            </w:r>
          </w:p>
        </w:tc>
        <w:tc>
          <w:tcPr>
            <w:tcW w:w="666" w:type="dxa"/>
            <w:vAlign w:val="center"/>
          </w:tcPr>
          <w:p w:rsidR="005B74E8" w:rsidDel="00872F70" w:rsidRDefault="005B74E8" w:rsidP="00F32576">
            <w:pPr>
              <w:jc w:val="right"/>
              <w:rPr>
                <w:rFonts w:cs="Times New Roman"/>
                <w:sz w:val="20"/>
                <w:szCs w:val="20"/>
              </w:rPr>
            </w:pPr>
            <w:r>
              <w:rPr>
                <w:rFonts w:cs="Times New Roman"/>
                <w:sz w:val="20"/>
                <w:szCs w:val="20"/>
              </w:rPr>
              <w:t>0.08</w:t>
            </w:r>
          </w:p>
        </w:tc>
      </w:tr>
      <w:tr w:rsidR="0007553B" w:rsidRPr="00EE2641" w:rsidTr="006D1143">
        <w:trPr>
          <w:trHeight w:val="288"/>
        </w:trPr>
        <w:tc>
          <w:tcPr>
            <w:tcW w:w="1260" w:type="dxa"/>
            <w:vMerge/>
          </w:tcPr>
          <w:p w:rsidR="005B74E8" w:rsidRDefault="005B74E8" w:rsidP="00542E3B">
            <w:pPr>
              <w:spacing w:line="276" w:lineRule="auto"/>
              <w:rPr>
                <w:rFonts w:cs="Times New Roman"/>
                <w:sz w:val="20"/>
                <w:szCs w:val="20"/>
              </w:rPr>
            </w:pPr>
          </w:p>
        </w:tc>
        <w:tc>
          <w:tcPr>
            <w:tcW w:w="6382" w:type="dxa"/>
          </w:tcPr>
          <w:p w:rsidR="005B74E8" w:rsidDel="00872F70" w:rsidRDefault="005B74E8" w:rsidP="00542E3B">
            <w:pPr>
              <w:spacing w:line="276" w:lineRule="auto"/>
              <w:rPr>
                <w:rFonts w:cs="Times New Roman"/>
                <w:sz w:val="20"/>
                <w:szCs w:val="20"/>
              </w:rPr>
            </w:pPr>
            <w:r>
              <w:rPr>
                <w:rFonts w:cs="Times New Roman"/>
                <w:sz w:val="20"/>
                <w:szCs w:val="20"/>
              </w:rPr>
              <w:t>b.</w:t>
            </w:r>
            <w:r w:rsidR="00712927">
              <w:rPr>
                <w:rFonts w:cs="Times New Roman"/>
                <w:sz w:val="20"/>
                <w:szCs w:val="20"/>
              </w:rPr>
              <w:t xml:space="preserve"> </w:t>
            </w:r>
            <w:r w:rsidR="00E57488" w:rsidRPr="00797842">
              <w:rPr>
                <w:rFonts w:cs="Times New Roman"/>
                <w:i/>
                <w:sz w:val="20"/>
                <w:szCs w:val="20"/>
              </w:rPr>
              <w:t>ln</w:t>
            </w:r>
            <w:r w:rsidR="0007553B" w:rsidRPr="00797842">
              <w:rPr>
                <w:rFonts w:cs="Times New Roman"/>
                <w:i/>
                <w:sz w:val="20"/>
                <w:szCs w:val="20"/>
              </w:rPr>
              <w:t>(CPUE)~</w:t>
            </w:r>
            <w:r w:rsidRPr="00797842">
              <w:rPr>
                <w:rFonts w:cs="Times New Roman"/>
                <w:i/>
                <w:sz w:val="20"/>
                <w:szCs w:val="20"/>
              </w:rPr>
              <w:t>Year+ns(Soak, df=8)+Captain+Gear +Year:Captain</w:t>
            </w:r>
          </w:p>
        </w:tc>
        <w:tc>
          <w:tcPr>
            <w:tcW w:w="666" w:type="dxa"/>
            <w:vAlign w:val="center"/>
          </w:tcPr>
          <w:p w:rsidR="005B74E8" w:rsidDel="00872F70" w:rsidRDefault="005B74E8" w:rsidP="00F32576">
            <w:pPr>
              <w:jc w:val="right"/>
              <w:rPr>
                <w:rFonts w:cs="Times New Roman"/>
                <w:sz w:val="20"/>
                <w:szCs w:val="20"/>
              </w:rPr>
            </w:pPr>
            <w:r>
              <w:rPr>
                <w:rFonts w:cs="Times New Roman"/>
                <w:sz w:val="20"/>
                <w:szCs w:val="20"/>
              </w:rPr>
              <w:t>0.10</w:t>
            </w:r>
          </w:p>
        </w:tc>
      </w:tr>
      <w:tr w:rsidR="0007553B" w:rsidRPr="00EE2641" w:rsidTr="006D1143">
        <w:trPr>
          <w:trHeight w:val="288"/>
        </w:trPr>
        <w:tc>
          <w:tcPr>
            <w:tcW w:w="1260" w:type="dxa"/>
            <w:vMerge/>
          </w:tcPr>
          <w:p w:rsidR="005B74E8" w:rsidRDefault="005B74E8" w:rsidP="00542E3B">
            <w:pPr>
              <w:spacing w:line="276" w:lineRule="auto"/>
              <w:rPr>
                <w:rFonts w:cs="Times New Roman"/>
                <w:sz w:val="20"/>
                <w:szCs w:val="20"/>
              </w:rPr>
            </w:pPr>
          </w:p>
        </w:tc>
        <w:tc>
          <w:tcPr>
            <w:tcW w:w="6382" w:type="dxa"/>
          </w:tcPr>
          <w:p w:rsidR="005B74E8" w:rsidRPr="00797842" w:rsidDel="00872F70" w:rsidRDefault="0007553B" w:rsidP="00542E3B">
            <w:pPr>
              <w:spacing w:line="276" w:lineRule="auto"/>
              <w:rPr>
                <w:rFonts w:cs="Times New Roman"/>
                <w:i/>
                <w:sz w:val="20"/>
                <w:szCs w:val="20"/>
              </w:rPr>
            </w:pPr>
            <w:r w:rsidRPr="00797842">
              <w:rPr>
                <w:rFonts w:cs="Times New Roman"/>
                <w:i/>
                <w:sz w:val="20"/>
                <w:szCs w:val="20"/>
              </w:rPr>
              <w:t>Binomial(Success)~</w:t>
            </w:r>
            <w:r w:rsidR="005B74E8" w:rsidRPr="00797842">
              <w:rPr>
                <w:rFonts w:cs="Times New Roman"/>
                <w:i/>
                <w:sz w:val="20"/>
                <w:szCs w:val="20"/>
              </w:rPr>
              <w:t xml:space="preserve">Year+ns(Soak, df=8)+Vessel+Month </w:t>
            </w:r>
          </w:p>
        </w:tc>
        <w:tc>
          <w:tcPr>
            <w:tcW w:w="666" w:type="dxa"/>
            <w:vAlign w:val="center"/>
          </w:tcPr>
          <w:p w:rsidR="005B74E8" w:rsidDel="00872F70" w:rsidRDefault="005B74E8" w:rsidP="00F32576">
            <w:pPr>
              <w:jc w:val="right"/>
              <w:rPr>
                <w:rFonts w:cs="Times New Roman"/>
                <w:sz w:val="20"/>
                <w:szCs w:val="20"/>
              </w:rPr>
            </w:pPr>
            <w:r>
              <w:rPr>
                <w:rFonts w:cs="Times New Roman"/>
                <w:sz w:val="20"/>
                <w:szCs w:val="20"/>
              </w:rPr>
              <w:t>0.08</w:t>
            </w:r>
          </w:p>
        </w:tc>
      </w:tr>
      <w:tr w:rsidR="0007553B" w:rsidRPr="00EE2641" w:rsidTr="006D1143">
        <w:trPr>
          <w:trHeight w:val="288"/>
        </w:trPr>
        <w:tc>
          <w:tcPr>
            <w:tcW w:w="1260" w:type="dxa"/>
            <w:vMerge/>
          </w:tcPr>
          <w:p w:rsidR="009B3BB8" w:rsidRDefault="009B3BB8" w:rsidP="009B3BB8">
            <w:pPr>
              <w:rPr>
                <w:rFonts w:cs="Times New Roman"/>
                <w:sz w:val="20"/>
                <w:szCs w:val="20"/>
              </w:rPr>
            </w:pPr>
          </w:p>
        </w:tc>
        <w:tc>
          <w:tcPr>
            <w:tcW w:w="6382" w:type="dxa"/>
          </w:tcPr>
          <w:p w:rsidR="009B3BB8" w:rsidRPr="009D14A1" w:rsidRDefault="009B3BB8" w:rsidP="009B3BB8">
            <w:pPr>
              <w:rPr>
                <w:rFonts w:cs="Times New Roman"/>
                <w:sz w:val="20"/>
                <w:szCs w:val="20"/>
              </w:rPr>
            </w:pPr>
            <w:r>
              <w:rPr>
                <w:rFonts w:cs="Times New Roman"/>
                <w:sz w:val="20"/>
                <w:szCs w:val="20"/>
              </w:rPr>
              <w:t xml:space="preserve">c. </w:t>
            </w:r>
            <w:r w:rsidR="00712927">
              <w:rPr>
                <w:rFonts w:cs="Times New Roman"/>
                <w:sz w:val="20"/>
                <w:szCs w:val="20"/>
              </w:rPr>
              <w:t xml:space="preserve"> </w:t>
            </w:r>
            <w:r>
              <w:rPr>
                <w:rFonts w:cs="Times New Roman"/>
                <w:sz w:val="20"/>
                <w:szCs w:val="20"/>
              </w:rPr>
              <w:t xml:space="preserve">Did not pick up </w:t>
            </w:r>
            <w:r w:rsidRPr="00797842">
              <w:rPr>
                <w:rFonts w:cs="Times New Roman"/>
                <w:i/>
                <w:sz w:val="20"/>
                <w:szCs w:val="20"/>
              </w:rPr>
              <w:t>Year:Month</w:t>
            </w:r>
            <w:r>
              <w:rPr>
                <w:rFonts w:cs="Times New Roman"/>
                <w:sz w:val="20"/>
                <w:szCs w:val="20"/>
              </w:rPr>
              <w:t>.</w:t>
            </w:r>
          </w:p>
        </w:tc>
        <w:tc>
          <w:tcPr>
            <w:tcW w:w="666" w:type="dxa"/>
            <w:vAlign w:val="center"/>
          </w:tcPr>
          <w:p w:rsidR="009B3BB8" w:rsidRDefault="009B3BB8" w:rsidP="006D1143">
            <w:pPr>
              <w:jc w:val="right"/>
              <w:rPr>
                <w:rFonts w:cs="Times New Roman"/>
                <w:sz w:val="20"/>
                <w:szCs w:val="20"/>
              </w:rPr>
            </w:pPr>
          </w:p>
        </w:tc>
      </w:tr>
      <w:tr w:rsidR="0007553B" w:rsidRPr="00EE2641" w:rsidTr="006D1143">
        <w:trPr>
          <w:trHeight w:val="288"/>
        </w:trPr>
        <w:tc>
          <w:tcPr>
            <w:tcW w:w="1260" w:type="dxa"/>
            <w:vMerge/>
            <w:tcBorders>
              <w:bottom w:val="single" w:sz="12" w:space="0" w:color="auto"/>
            </w:tcBorders>
          </w:tcPr>
          <w:p w:rsidR="005B74E8" w:rsidRDefault="005B74E8" w:rsidP="00542E3B">
            <w:pPr>
              <w:spacing w:line="276" w:lineRule="auto"/>
              <w:rPr>
                <w:rFonts w:cs="Times New Roman"/>
                <w:sz w:val="20"/>
                <w:szCs w:val="20"/>
              </w:rPr>
            </w:pPr>
          </w:p>
        </w:tc>
        <w:tc>
          <w:tcPr>
            <w:tcW w:w="6382" w:type="dxa"/>
            <w:tcBorders>
              <w:bottom w:val="single" w:sz="12" w:space="0" w:color="auto"/>
            </w:tcBorders>
          </w:tcPr>
          <w:p w:rsidR="005B74E8" w:rsidDel="00872F70" w:rsidRDefault="005B74E8" w:rsidP="00542E3B">
            <w:pPr>
              <w:spacing w:line="276" w:lineRule="auto"/>
              <w:rPr>
                <w:rFonts w:cs="Times New Roman"/>
                <w:sz w:val="20"/>
                <w:szCs w:val="20"/>
              </w:rPr>
            </w:pPr>
            <w:r>
              <w:rPr>
                <w:rFonts w:cs="Times New Roman"/>
                <w:sz w:val="20"/>
                <w:szCs w:val="20"/>
              </w:rPr>
              <w:t>d.</w:t>
            </w:r>
            <w:r w:rsidRPr="00797842">
              <w:rPr>
                <w:rFonts w:cs="Times New Roman"/>
                <w:i/>
                <w:sz w:val="20"/>
                <w:szCs w:val="20"/>
              </w:rPr>
              <w:t>Negative Binomial: CPUE</w:t>
            </w:r>
            <w:r w:rsidR="0007553B" w:rsidRPr="00797842">
              <w:rPr>
                <w:rFonts w:cs="Times New Roman"/>
                <w:i/>
                <w:sz w:val="20"/>
                <w:szCs w:val="20"/>
              </w:rPr>
              <w:t>~</w:t>
            </w:r>
            <w:r w:rsidRPr="00797842">
              <w:rPr>
                <w:rFonts w:cs="Times New Roman"/>
                <w:i/>
                <w:sz w:val="20"/>
                <w:szCs w:val="20"/>
              </w:rPr>
              <w:t>Year+ns(Soak, df=8)+Captain+Gear +Month</w:t>
            </w:r>
          </w:p>
        </w:tc>
        <w:tc>
          <w:tcPr>
            <w:tcW w:w="666" w:type="dxa"/>
            <w:tcBorders>
              <w:bottom w:val="single" w:sz="12" w:space="0" w:color="auto"/>
            </w:tcBorders>
            <w:vAlign w:val="center"/>
          </w:tcPr>
          <w:p w:rsidR="005B74E8" w:rsidDel="00872F70" w:rsidRDefault="005B74E8" w:rsidP="006D1143">
            <w:pPr>
              <w:jc w:val="right"/>
              <w:rPr>
                <w:rFonts w:cs="Times New Roman"/>
                <w:sz w:val="20"/>
                <w:szCs w:val="20"/>
              </w:rPr>
            </w:pPr>
            <w:r>
              <w:rPr>
                <w:rFonts w:cs="Times New Roman"/>
                <w:sz w:val="20"/>
                <w:szCs w:val="20"/>
              </w:rPr>
              <w:t>0.</w:t>
            </w:r>
            <w:r w:rsidR="006D1143">
              <w:rPr>
                <w:rFonts w:cs="Times New Roman"/>
                <w:sz w:val="20"/>
                <w:szCs w:val="20"/>
              </w:rPr>
              <w:t>08</w:t>
            </w:r>
          </w:p>
        </w:tc>
      </w:tr>
    </w:tbl>
    <w:p w:rsidR="00B47167" w:rsidRDefault="00B47167" w:rsidP="007B647D">
      <w:pPr>
        <w:rPr>
          <w:rFonts w:cs="Times New Roman"/>
        </w:rPr>
      </w:pPr>
    </w:p>
    <w:p w:rsidR="00390FBC" w:rsidRPr="006709D0" w:rsidRDefault="007B647D" w:rsidP="00390FBC">
      <w:pPr>
        <w:rPr>
          <w:rFonts w:cs="Times New Roman"/>
        </w:rPr>
      </w:pPr>
      <w:r>
        <w:rPr>
          <w:rFonts w:cs="Times New Roman"/>
        </w:rPr>
        <w:br w:type="page"/>
      </w:r>
      <w:r w:rsidR="00390FBC">
        <w:rPr>
          <w:rFonts w:cs="Times New Roman"/>
        </w:rPr>
        <w:lastRenderedPageBreak/>
        <w:t xml:space="preserve">Table 10. Step-wise model selection for various model scenarios including interactions and negative binomial family for the Aleutian Islands golden king crab observer data. StepGLM routine was used for selection of variables and final fit. WAG </w:t>
      </w:r>
      <w:r w:rsidR="009C5B26">
        <w:rPr>
          <w:rFonts w:cs="Times New Roman"/>
        </w:rPr>
        <w:t>(</w:t>
      </w:r>
      <w:r w:rsidR="009C5B26" w:rsidRPr="00DB2152">
        <w:rPr>
          <w:rFonts w:cs="Times New Roman"/>
        </w:rPr>
        <w:t xml:space="preserve">west </w:t>
      </w:r>
      <w:r w:rsidR="009C5B26" w:rsidRPr="00075588">
        <w:rPr>
          <w:rFonts w:cs="Times New Roman"/>
        </w:rPr>
        <w:t>of 174</w:t>
      </w:r>
      <w:r w:rsidR="009C5B26">
        <w:rPr>
          <w:rFonts w:cs="Times New Roman"/>
        </w:rPr>
        <w:t>°</w:t>
      </w:r>
      <w:r w:rsidR="009C5B26" w:rsidRPr="005D6E14">
        <w:rPr>
          <w:rFonts w:cs="Times New Roman"/>
        </w:rPr>
        <w:t>W</w:t>
      </w:r>
      <w:r w:rsidR="009C5B26">
        <w:rPr>
          <w:rFonts w:cs="Times New Roman"/>
        </w:rPr>
        <w:t xml:space="preserve"> longitudes) o</w:t>
      </w:r>
      <w:r w:rsidR="00390FBC">
        <w:rPr>
          <w:rFonts w:cs="Times New Roman"/>
        </w:rPr>
        <w:t>bserver data for</w:t>
      </w:r>
      <w:r w:rsidR="00BD5A57">
        <w:rPr>
          <w:rFonts w:cs="Times New Roman"/>
        </w:rPr>
        <w:t xml:space="preserve"> 1995/96</w:t>
      </w:r>
      <w:r w:rsidR="00BD5A57" w:rsidRPr="00C664AC">
        <w:rPr>
          <w:rFonts w:cs="Times New Roman"/>
        </w:rPr>
        <w:t>–</w:t>
      </w:r>
      <w:r w:rsidR="00BD5A57">
        <w:rPr>
          <w:rFonts w:cs="Times New Roman"/>
        </w:rPr>
        <w:t xml:space="preserve">2004/05 and 2005/06–2010/11 </w:t>
      </w:r>
      <w:r w:rsidR="00390FBC">
        <w:rPr>
          <w:rFonts w:cs="Times New Roman"/>
        </w:rPr>
        <w:t>periods were used. R</w:t>
      </w:r>
      <w:r w:rsidR="00390FBC" w:rsidRPr="00390FBC">
        <w:rPr>
          <w:rFonts w:cs="Times New Roman"/>
          <w:vertAlign w:val="superscript"/>
        </w:rPr>
        <w:t>2</w:t>
      </w:r>
      <w:r w:rsidR="00390FBC">
        <w:rPr>
          <w:rFonts w:cs="Times New Roman"/>
        </w:rPr>
        <w:t xml:space="preserve"> determines the relative merit of each fit.</w:t>
      </w:r>
      <w:r w:rsidR="006F1962">
        <w:rPr>
          <w:rFonts w:cs="Times New Roman"/>
        </w:rPr>
        <w:t xml:space="preserve"> The 2005/06</w:t>
      </w:r>
      <w:r w:rsidR="00060089">
        <w:rPr>
          <w:rFonts w:cs="Times New Roman"/>
        </w:rPr>
        <w:t>–</w:t>
      </w:r>
      <w:r w:rsidR="006F1962">
        <w:rPr>
          <w:rFonts w:cs="Times New Roman"/>
        </w:rPr>
        <w:t xml:space="preserve">2010/11 data series was </w:t>
      </w:r>
      <w:r w:rsidR="00891571">
        <w:rPr>
          <w:rFonts w:cs="Times New Roman"/>
        </w:rPr>
        <w:t>trimmed</w:t>
      </w:r>
      <w:r w:rsidR="006F1962">
        <w:rPr>
          <w:rFonts w:cs="Times New Roman"/>
        </w:rPr>
        <w:t>.</w:t>
      </w:r>
    </w:p>
    <w:tbl>
      <w:tblPr>
        <w:tblStyle w:val="TableGrid"/>
        <w:tblW w:w="8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4"/>
        <w:gridCol w:w="6515"/>
        <w:gridCol w:w="666"/>
      </w:tblGrid>
      <w:tr w:rsidR="00872F70" w:rsidRPr="00890CF5" w:rsidTr="009C5B26">
        <w:trPr>
          <w:trHeight w:val="288"/>
        </w:trPr>
        <w:tc>
          <w:tcPr>
            <w:tcW w:w="1274" w:type="dxa"/>
            <w:tcBorders>
              <w:top w:val="single" w:sz="12" w:space="0" w:color="auto"/>
              <w:bottom w:val="single" w:sz="4" w:space="0" w:color="auto"/>
            </w:tcBorders>
            <w:vAlign w:val="bottom"/>
          </w:tcPr>
          <w:p w:rsidR="00872F70" w:rsidRPr="009D14A1" w:rsidRDefault="00246977" w:rsidP="009C5B26">
            <w:pPr>
              <w:spacing w:line="276" w:lineRule="auto"/>
              <w:jc w:val="center"/>
              <w:rPr>
                <w:rFonts w:cs="Times New Roman"/>
                <w:b/>
                <w:sz w:val="20"/>
                <w:szCs w:val="20"/>
              </w:rPr>
            </w:pPr>
            <w:r>
              <w:rPr>
                <w:rFonts w:cs="Times New Roman"/>
                <w:b/>
                <w:sz w:val="20"/>
                <w:szCs w:val="20"/>
              </w:rPr>
              <w:t>Data series</w:t>
            </w:r>
          </w:p>
        </w:tc>
        <w:tc>
          <w:tcPr>
            <w:tcW w:w="6515" w:type="dxa"/>
            <w:tcBorders>
              <w:top w:val="single" w:sz="12" w:space="0" w:color="auto"/>
              <w:bottom w:val="single" w:sz="4" w:space="0" w:color="auto"/>
            </w:tcBorders>
            <w:vAlign w:val="bottom"/>
          </w:tcPr>
          <w:p w:rsidR="00872F70" w:rsidRPr="009D14A1" w:rsidRDefault="00872F70" w:rsidP="009C5B26">
            <w:pPr>
              <w:spacing w:line="276" w:lineRule="auto"/>
              <w:jc w:val="center"/>
              <w:rPr>
                <w:rFonts w:cs="Times New Roman"/>
                <w:b/>
                <w:sz w:val="20"/>
                <w:szCs w:val="20"/>
              </w:rPr>
            </w:pPr>
            <w:r w:rsidRPr="009D14A1">
              <w:rPr>
                <w:rFonts w:cs="Times New Roman"/>
                <w:b/>
                <w:sz w:val="20"/>
                <w:szCs w:val="20"/>
              </w:rPr>
              <w:t>Final model</w:t>
            </w:r>
          </w:p>
        </w:tc>
        <w:tc>
          <w:tcPr>
            <w:tcW w:w="666" w:type="dxa"/>
            <w:tcBorders>
              <w:top w:val="single" w:sz="12" w:space="0" w:color="auto"/>
              <w:bottom w:val="single" w:sz="4" w:space="0" w:color="auto"/>
            </w:tcBorders>
          </w:tcPr>
          <w:p w:rsidR="00872F70" w:rsidRPr="009D14A1" w:rsidRDefault="00872F70" w:rsidP="00D80E27">
            <w:pPr>
              <w:jc w:val="center"/>
              <w:rPr>
                <w:rFonts w:cs="Times New Roman"/>
                <w:b/>
                <w:sz w:val="20"/>
                <w:szCs w:val="20"/>
              </w:rPr>
            </w:pPr>
            <w:r>
              <w:rPr>
                <w:rFonts w:cs="Times New Roman"/>
                <w:b/>
                <w:sz w:val="20"/>
                <w:szCs w:val="20"/>
              </w:rPr>
              <w:t>R</w:t>
            </w:r>
            <w:r w:rsidRPr="00EC771D">
              <w:rPr>
                <w:rFonts w:cs="Times New Roman"/>
                <w:b/>
                <w:sz w:val="20"/>
                <w:szCs w:val="20"/>
                <w:vertAlign w:val="superscript"/>
              </w:rPr>
              <w:t>2</w:t>
            </w:r>
          </w:p>
        </w:tc>
      </w:tr>
      <w:tr w:rsidR="00872F70" w:rsidRPr="00EE2641" w:rsidTr="009C5B26">
        <w:trPr>
          <w:trHeight w:val="288"/>
        </w:trPr>
        <w:tc>
          <w:tcPr>
            <w:tcW w:w="1274" w:type="dxa"/>
            <w:vMerge w:val="restart"/>
            <w:tcBorders>
              <w:top w:val="single" w:sz="4" w:space="0" w:color="auto"/>
            </w:tcBorders>
          </w:tcPr>
          <w:p w:rsidR="00872F70" w:rsidRDefault="00872F70" w:rsidP="009C5B26">
            <w:pPr>
              <w:spacing w:line="276" w:lineRule="auto"/>
              <w:rPr>
                <w:rFonts w:cs="Times New Roman"/>
                <w:sz w:val="20"/>
                <w:szCs w:val="20"/>
              </w:rPr>
            </w:pPr>
            <w:r>
              <w:rPr>
                <w:rFonts w:cs="Times New Roman"/>
                <w:sz w:val="20"/>
                <w:szCs w:val="20"/>
              </w:rPr>
              <w:t>1995/96</w:t>
            </w:r>
            <w:r w:rsidR="00ED0DF5">
              <w:rPr>
                <w:rFonts w:cs="Times New Roman"/>
                <w:sz w:val="20"/>
                <w:szCs w:val="20"/>
              </w:rPr>
              <w:t>–</w:t>
            </w:r>
            <w:r>
              <w:rPr>
                <w:rFonts w:cs="Times New Roman"/>
                <w:sz w:val="20"/>
                <w:szCs w:val="20"/>
              </w:rPr>
              <w:t>2004/05</w:t>
            </w:r>
          </w:p>
        </w:tc>
        <w:tc>
          <w:tcPr>
            <w:tcW w:w="6515" w:type="dxa"/>
            <w:tcBorders>
              <w:top w:val="single" w:sz="4" w:space="0" w:color="auto"/>
            </w:tcBorders>
          </w:tcPr>
          <w:p w:rsidR="00872F70" w:rsidRDefault="00872F70" w:rsidP="009C5B26">
            <w:pPr>
              <w:spacing w:line="276" w:lineRule="auto"/>
              <w:rPr>
                <w:rFonts w:cs="Times New Roman"/>
                <w:sz w:val="20"/>
                <w:szCs w:val="20"/>
              </w:rPr>
            </w:pPr>
            <w:r>
              <w:rPr>
                <w:rFonts w:cs="Times New Roman"/>
                <w:sz w:val="20"/>
                <w:szCs w:val="20"/>
              </w:rPr>
              <w:t>a.</w:t>
            </w:r>
            <w:r w:rsidR="00712927">
              <w:rPr>
                <w:rFonts w:cs="Times New Roman"/>
                <w:sz w:val="20"/>
                <w:szCs w:val="20"/>
              </w:rPr>
              <w:t xml:space="preserve">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 +Gear</w:t>
            </w:r>
          </w:p>
        </w:tc>
        <w:tc>
          <w:tcPr>
            <w:tcW w:w="666" w:type="dxa"/>
            <w:tcBorders>
              <w:top w:val="single" w:sz="4" w:space="0" w:color="auto"/>
            </w:tcBorders>
            <w:vAlign w:val="center"/>
          </w:tcPr>
          <w:p w:rsidR="00872F70" w:rsidRDefault="00872F70" w:rsidP="009C5B26">
            <w:pPr>
              <w:jc w:val="right"/>
              <w:rPr>
                <w:rFonts w:cs="Times New Roman"/>
                <w:sz w:val="20"/>
                <w:szCs w:val="20"/>
              </w:rPr>
            </w:pPr>
            <w:r>
              <w:rPr>
                <w:rFonts w:cs="Times New Roman"/>
                <w:sz w:val="20"/>
                <w:szCs w:val="20"/>
              </w:rPr>
              <w:t>0.17</w:t>
            </w:r>
          </w:p>
        </w:tc>
      </w:tr>
      <w:tr w:rsidR="00872F70" w:rsidRPr="00EE2641" w:rsidTr="009C5B26">
        <w:trPr>
          <w:trHeight w:val="288"/>
        </w:trPr>
        <w:tc>
          <w:tcPr>
            <w:tcW w:w="1274" w:type="dxa"/>
            <w:vMerge/>
          </w:tcPr>
          <w:p w:rsidR="00872F70" w:rsidRDefault="00872F70" w:rsidP="00216601">
            <w:pPr>
              <w:spacing w:line="276" w:lineRule="auto"/>
              <w:rPr>
                <w:rFonts w:cs="Times New Roman"/>
                <w:sz w:val="20"/>
                <w:szCs w:val="20"/>
              </w:rPr>
            </w:pPr>
          </w:p>
        </w:tc>
        <w:tc>
          <w:tcPr>
            <w:tcW w:w="6515" w:type="dxa"/>
          </w:tcPr>
          <w:p w:rsidR="00872F70" w:rsidRPr="00712927" w:rsidRDefault="0007553B" w:rsidP="00216601">
            <w:pPr>
              <w:spacing w:line="276" w:lineRule="auto"/>
              <w:rPr>
                <w:rFonts w:cs="Times New Roman"/>
                <w:i/>
                <w:sz w:val="20"/>
                <w:szCs w:val="20"/>
              </w:rPr>
            </w:pPr>
            <w:r w:rsidRPr="00712927">
              <w:rPr>
                <w:rFonts w:cs="Times New Roman"/>
                <w:i/>
                <w:sz w:val="20"/>
                <w:szCs w:val="20"/>
              </w:rPr>
              <w:t>Binomial(Success)~</w:t>
            </w:r>
            <w:r w:rsidR="00872F70" w:rsidRPr="00712927">
              <w:rPr>
                <w:rFonts w:cs="Times New Roman"/>
                <w:i/>
                <w:sz w:val="20"/>
                <w:szCs w:val="20"/>
              </w:rPr>
              <w:t>Year+ns(Soak, df=8)+Captain +Gear</w:t>
            </w:r>
          </w:p>
        </w:tc>
        <w:tc>
          <w:tcPr>
            <w:tcW w:w="666" w:type="dxa"/>
            <w:vAlign w:val="center"/>
          </w:tcPr>
          <w:p w:rsidR="00872F70" w:rsidRDefault="00872F70" w:rsidP="009C5B26">
            <w:pPr>
              <w:jc w:val="right"/>
              <w:rPr>
                <w:rFonts w:cs="Times New Roman"/>
                <w:sz w:val="20"/>
                <w:szCs w:val="20"/>
              </w:rPr>
            </w:pPr>
            <w:r>
              <w:rPr>
                <w:rFonts w:cs="Times New Roman"/>
                <w:sz w:val="20"/>
                <w:szCs w:val="20"/>
              </w:rPr>
              <w:t>0.08</w:t>
            </w:r>
          </w:p>
        </w:tc>
      </w:tr>
      <w:tr w:rsidR="00872F70" w:rsidRPr="00EE2641" w:rsidTr="009C5B26">
        <w:trPr>
          <w:trHeight w:val="288"/>
        </w:trPr>
        <w:tc>
          <w:tcPr>
            <w:tcW w:w="1274" w:type="dxa"/>
            <w:vMerge/>
          </w:tcPr>
          <w:p w:rsidR="00872F70" w:rsidRDefault="00872F70" w:rsidP="00216601">
            <w:pPr>
              <w:spacing w:line="276" w:lineRule="auto"/>
              <w:rPr>
                <w:rFonts w:cs="Times New Roman"/>
                <w:sz w:val="20"/>
                <w:szCs w:val="20"/>
              </w:rPr>
            </w:pPr>
          </w:p>
        </w:tc>
        <w:tc>
          <w:tcPr>
            <w:tcW w:w="6515" w:type="dxa"/>
          </w:tcPr>
          <w:p w:rsidR="00872F70" w:rsidRDefault="00872F70" w:rsidP="00216601">
            <w:pPr>
              <w:spacing w:line="276" w:lineRule="auto"/>
              <w:rPr>
                <w:rFonts w:cs="Times New Roman"/>
                <w:sz w:val="20"/>
                <w:szCs w:val="20"/>
              </w:rPr>
            </w:pPr>
            <w:r>
              <w:rPr>
                <w:rFonts w:cs="Times New Roman"/>
                <w:sz w:val="20"/>
                <w:szCs w:val="20"/>
              </w:rPr>
              <w:t>b.</w:t>
            </w:r>
            <w:r w:rsidR="00712927">
              <w:rPr>
                <w:rFonts w:cs="Times New Roman"/>
                <w:sz w:val="20"/>
                <w:szCs w:val="20"/>
              </w:rPr>
              <w:t xml:space="preserve">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df=8)+Captain+Gear +Year:Gear</w:t>
            </w:r>
          </w:p>
        </w:tc>
        <w:tc>
          <w:tcPr>
            <w:tcW w:w="666" w:type="dxa"/>
            <w:vAlign w:val="center"/>
          </w:tcPr>
          <w:p w:rsidR="00872F70" w:rsidRDefault="00872F70" w:rsidP="009C5B26">
            <w:pPr>
              <w:jc w:val="right"/>
              <w:rPr>
                <w:rFonts w:cs="Times New Roman"/>
                <w:sz w:val="20"/>
                <w:szCs w:val="20"/>
              </w:rPr>
            </w:pPr>
            <w:r>
              <w:rPr>
                <w:rFonts w:cs="Times New Roman"/>
                <w:sz w:val="20"/>
                <w:szCs w:val="20"/>
              </w:rPr>
              <w:t>0.18</w:t>
            </w:r>
          </w:p>
        </w:tc>
      </w:tr>
      <w:tr w:rsidR="00872F70" w:rsidRPr="00EE2641" w:rsidTr="009C5B26">
        <w:trPr>
          <w:trHeight w:val="288"/>
        </w:trPr>
        <w:tc>
          <w:tcPr>
            <w:tcW w:w="1274" w:type="dxa"/>
            <w:vMerge/>
          </w:tcPr>
          <w:p w:rsidR="00872F70" w:rsidRDefault="00872F70" w:rsidP="00216601">
            <w:pPr>
              <w:spacing w:line="276" w:lineRule="auto"/>
              <w:rPr>
                <w:rFonts w:cs="Times New Roman"/>
                <w:sz w:val="20"/>
                <w:szCs w:val="20"/>
              </w:rPr>
            </w:pPr>
          </w:p>
        </w:tc>
        <w:tc>
          <w:tcPr>
            <w:tcW w:w="6515" w:type="dxa"/>
          </w:tcPr>
          <w:p w:rsidR="00872F70" w:rsidRPr="00712927" w:rsidRDefault="0007553B" w:rsidP="00216601">
            <w:pPr>
              <w:spacing w:line="276" w:lineRule="auto"/>
              <w:rPr>
                <w:rFonts w:cs="Times New Roman"/>
                <w:i/>
                <w:sz w:val="20"/>
                <w:szCs w:val="20"/>
              </w:rPr>
            </w:pPr>
            <w:r w:rsidRPr="00712927">
              <w:rPr>
                <w:rFonts w:cs="Times New Roman"/>
                <w:i/>
                <w:sz w:val="20"/>
                <w:szCs w:val="20"/>
              </w:rPr>
              <w:t>Binomial(Success)~</w:t>
            </w:r>
            <w:r w:rsidR="00872F70" w:rsidRPr="00712927">
              <w:rPr>
                <w:rFonts w:cs="Times New Roman"/>
                <w:i/>
                <w:sz w:val="20"/>
                <w:szCs w:val="20"/>
              </w:rPr>
              <w:t>Year+ns(Soak, df=8)+Captain +Gear</w:t>
            </w:r>
          </w:p>
        </w:tc>
        <w:tc>
          <w:tcPr>
            <w:tcW w:w="666" w:type="dxa"/>
            <w:vAlign w:val="center"/>
          </w:tcPr>
          <w:p w:rsidR="00872F70" w:rsidRDefault="00872F70" w:rsidP="009C5B26">
            <w:pPr>
              <w:jc w:val="right"/>
              <w:rPr>
                <w:rFonts w:cs="Times New Roman"/>
                <w:sz w:val="20"/>
                <w:szCs w:val="20"/>
              </w:rPr>
            </w:pPr>
            <w:r>
              <w:rPr>
                <w:rFonts w:cs="Times New Roman"/>
                <w:sz w:val="20"/>
                <w:szCs w:val="20"/>
              </w:rPr>
              <w:t>0.08</w:t>
            </w:r>
          </w:p>
        </w:tc>
      </w:tr>
      <w:tr w:rsidR="00872F70" w:rsidRPr="00EE2641" w:rsidTr="009C5B26">
        <w:trPr>
          <w:trHeight w:val="288"/>
        </w:trPr>
        <w:tc>
          <w:tcPr>
            <w:tcW w:w="1274" w:type="dxa"/>
            <w:vMerge/>
          </w:tcPr>
          <w:p w:rsidR="00872F70" w:rsidRDefault="00872F70" w:rsidP="00216601">
            <w:pPr>
              <w:spacing w:line="276" w:lineRule="auto"/>
              <w:rPr>
                <w:rFonts w:cs="Times New Roman"/>
                <w:sz w:val="20"/>
                <w:szCs w:val="20"/>
              </w:rPr>
            </w:pPr>
          </w:p>
        </w:tc>
        <w:tc>
          <w:tcPr>
            <w:tcW w:w="6515" w:type="dxa"/>
          </w:tcPr>
          <w:p w:rsidR="00872F70" w:rsidRDefault="00872F70" w:rsidP="00216601">
            <w:pPr>
              <w:spacing w:line="276" w:lineRule="auto"/>
              <w:rPr>
                <w:rFonts w:cs="Times New Roman"/>
                <w:sz w:val="20"/>
                <w:szCs w:val="20"/>
              </w:rPr>
            </w:pPr>
            <w:r>
              <w:rPr>
                <w:rFonts w:cs="Times New Roman"/>
                <w:sz w:val="20"/>
                <w:szCs w:val="20"/>
              </w:rPr>
              <w:t>c.</w:t>
            </w:r>
            <w:r w:rsidR="00712927">
              <w:rPr>
                <w:rFonts w:cs="Times New Roman"/>
                <w:sz w:val="20"/>
                <w:szCs w:val="20"/>
              </w:rPr>
              <w:t xml:space="preserve">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df=8)+Captain+Gear +Year:Captain</w:t>
            </w:r>
          </w:p>
        </w:tc>
        <w:tc>
          <w:tcPr>
            <w:tcW w:w="666" w:type="dxa"/>
            <w:vAlign w:val="center"/>
          </w:tcPr>
          <w:p w:rsidR="00872F70" w:rsidRDefault="00872F70" w:rsidP="009C5B26">
            <w:pPr>
              <w:jc w:val="right"/>
              <w:rPr>
                <w:rFonts w:cs="Times New Roman"/>
                <w:sz w:val="20"/>
                <w:szCs w:val="20"/>
              </w:rPr>
            </w:pPr>
            <w:r>
              <w:rPr>
                <w:rFonts w:cs="Times New Roman"/>
                <w:sz w:val="20"/>
                <w:szCs w:val="20"/>
              </w:rPr>
              <w:t>0.20</w:t>
            </w:r>
          </w:p>
        </w:tc>
      </w:tr>
      <w:tr w:rsidR="00872F70" w:rsidRPr="00EE2641" w:rsidTr="009C5B26">
        <w:trPr>
          <w:trHeight w:val="288"/>
        </w:trPr>
        <w:tc>
          <w:tcPr>
            <w:tcW w:w="1274" w:type="dxa"/>
            <w:vMerge/>
          </w:tcPr>
          <w:p w:rsidR="00872F70" w:rsidRDefault="00872F70" w:rsidP="00216601">
            <w:pPr>
              <w:spacing w:line="276" w:lineRule="auto"/>
              <w:rPr>
                <w:rFonts w:cs="Times New Roman"/>
                <w:sz w:val="20"/>
                <w:szCs w:val="20"/>
              </w:rPr>
            </w:pPr>
          </w:p>
        </w:tc>
        <w:tc>
          <w:tcPr>
            <w:tcW w:w="6515" w:type="dxa"/>
          </w:tcPr>
          <w:p w:rsidR="00872F70" w:rsidRPr="00712927" w:rsidRDefault="0007553B" w:rsidP="00216601">
            <w:pPr>
              <w:spacing w:line="276" w:lineRule="auto"/>
              <w:rPr>
                <w:rFonts w:cs="Times New Roman"/>
                <w:i/>
                <w:sz w:val="20"/>
                <w:szCs w:val="20"/>
              </w:rPr>
            </w:pPr>
            <w:r w:rsidRPr="00712927">
              <w:rPr>
                <w:rFonts w:cs="Times New Roman"/>
                <w:i/>
                <w:sz w:val="20"/>
                <w:szCs w:val="20"/>
              </w:rPr>
              <w:t>Binomial(Success)~</w:t>
            </w:r>
            <w:r w:rsidR="00872F70" w:rsidRPr="00712927">
              <w:rPr>
                <w:rFonts w:cs="Times New Roman"/>
                <w:i/>
                <w:sz w:val="20"/>
                <w:szCs w:val="20"/>
              </w:rPr>
              <w:t xml:space="preserve">Year+ns(Soak, df=8)+Captain +Year:Captain </w:t>
            </w:r>
          </w:p>
        </w:tc>
        <w:tc>
          <w:tcPr>
            <w:tcW w:w="666" w:type="dxa"/>
            <w:vAlign w:val="center"/>
          </w:tcPr>
          <w:p w:rsidR="00872F70" w:rsidRDefault="00872F70" w:rsidP="009C5B26">
            <w:pPr>
              <w:jc w:val="right"/>
              <w:rPr>
                <w:rFonts w:cs="Times New Roman"/>
                <w:sz w:val="20"/>
                <w:szCs w:val="20"/>
              </w:rPr>
            </w:pPr>
            <w:r>
              <w:rPr>
                <w:rFonts w:cs="Times New Roman"/>
                <w:sz w:val="20"/>
                <w:szCs w:val="20"/>
              </w:rPr>
              <w:t>0.09</w:t>
            </w:r>
          </w:p>
        </w:tc>
      </w:tr>
      <w:tr w:rsidR="00872F70" w:rsidRPr="00EE2641" w:rsidTr="009C5B26">
        <w:trPr>
          <w:trHeight w:val="350"/>
        </w:trPr>
        <w:tc>
          <w:tcPr>
            <w:tcW w:w="1274" w:type="dxa"/>
            <w:vMerge/>
            <w:tcBorders>
              <w:bottom w:val="single" w:sz="4" w:space="0" w:color="auto"/>
            </w:tcBorders>
          </w:tcPr>
          <w:p w:rsidR="00872F70" w:rsidRPr="009D14A1" w:rsidRDefault="00872F70" w:rsidP="009C5B26">
            <w:pPr>
              <w:spacing w:line="276" w:lineRule="auto"/>
              <w:rPr>
                <w:rFonts w:cs="Times New Roman"/>
                <w:sz w:val="20"/>
                <w:szCs w:val="20"/>
              </w:rPr>
            </w:pPr>
          </w:p>
        </w:tc>
        <w:tc>
          <w:tcPr>
            <w:tcW w:w="6515" w:type="dxa"/>
            <w:tcBorders>
              <w:bottom w:val="single" w:sz="4" w:space="0" w:color="auto"/>
            </w:tcBorders>
          </w:tcPr>
          <w:p w:rsidR="00872F70" w:rsidRPr="009D14A1" w:rsidRDefault="00872F70" w:rsidP="009C5B26">
            <w:pPr>
              <w:spacing w:line="276" w:lineRule="auto"/>
              <w:rPr>
                <w:rFonts w:cs="Times New Roman"/>
                <w:sz w:val="20"/>
                <w:szCs w:val="20"/>
              </w:rPr>
            </w:pPr>
            <w:r>
              <w:rPr>
                <w:rFonts w:cs="Times New Roman"/>
                <w:sz w:val="20"/>
                <w:szCs w:val="20"/>
              </w:rPr>
              <w:t>d.</w:t>
            </w:r>
            <w:r w:rsidR="00712927">
              <w:rPr>
                <w:rFonts w:cs="Times New Roman"/>
                <w:sz w:val="20"/>
                <w:szCs w:val="20"/>
              </w:rPr>
              <w:t xml:space="preserve"> </w:t>
            </w:r>
            <w:r>
              <w:rPr>
                <w:rFonts w:cs="Times New Roman"/>
                <w:sz w:val="20"/>
                <w:szCs w:val="20"/>
              </w:rPr>
              <w:t>Negative Binomial: CPUE</w:t>
            </w:r>
            <w:r w:rsidRPr="009D14A1">
              <w:rPr>
                <w:rFonts w:cs="Times New Roman"/>
                <w:sz w:val="20"/>
                <w:szCs w:val="20"/>
              </w:rPr>
              <w:t>~Year+</w:t>
            </w:r>
            <w:r>
              <w:rPr>
                <w:rFonts w:cs="Times New Roman"/>
                <w:sz w:val="20"/>
                <w:szCs w:val="20"/>
              </w:rPr>
              <w:t>ns(Soak, df=8)</w:t>
            </w:r>
            <w:r w:rsidRPr="009D14A1">
              <w:rPr>
                <w:rFonts w:cs="Times New Roman"/>
                <w:sz w:val="20"/>
                <w:szCs w:val="20"/>
              </w:rPr>
              <w:t>+</w:t>
            </w:r>
            <w:r>
              <w:rPr>
                <w:rFonts w:cs="Times New Roman"/>
                <w:sz w:val="20"/>
                <w:szCs w:val="20"/>
              </w:rPr>
              <w:t>Captain +Gear</w:t>
            </w:r>
          </w:p>
        </w:tc>
        <w:tc>
          <w:tcPr>
            <w:tcW w:w="666" w:type="dxa"/>
            <w:tcBorders>
              <w:bottom w:val="single" w:sz="4" w:space="0" w:color="auto"/>
            </w:tcBorders>
            <w:vAlign w:val="center"/>
          </w:tcPr>
          <w:p w:rsidR="00872F70" w:rsidRPr="009D14A1" w:rsidRDefault="00872F70" w:rsidP="009C5B26">
            <w:pPr>
              <w:jc w:val="right"/>
              <w:rPr>
                <w:rFonts w:cs="Times New Roman"/>
                <w:sz w:val="20"/>
                <w:szCs w:val="20"/>
              </w:rPr>
            </w:pPr>
            <w:r>
              <w:rPr>
                <w:rFonts w:cs="Times New Roman"/>
                <w:sz w:val="20"/>
                <w:szCs w:val="20"/>
              </w:rPr>
              <w:t>0.19</w:t>
            </w:r>
          </w:p>
        </w:tc>
      </w:tr>
      <w:tr w:rsidR="00872F70" w:rsidRPr="00EE2641" w:rsidTr="009C5B26">
        <w:trPr>
          <w:trHeight w:val="71"/>
        </w:trPr>
        <w:tc>
          <w:tcPr>
            <w:tcW w:w="1274" w:type="dxa"/>
            <w:tcBorders>
              <w:top w:val="single" w:sz="4" w:space="0" w:color="auto"/>
              <w:bottom w:val="single" w:sz="4" w:space="0" w:color="auto"/>
            </w:tcBorders>
          </w:tcPr>
          <w:p w:rsidR="00872F70" w:rsidRDefault="00872F70" w:rsidP="00D80E27">
            <w:pPr>
              <w:rPr>
                <w:rFonts w:cs="Times New Roman"/>
                <w:sz w:val="20"/>
                <w:szCs w:val="20"/>
              </w:rPr>
            </w:pPr>
          </w:p>
        </w:tc>
        <w:tc>
          <w:tcPr>
            <w:tcW w:w="6515" w:type="dxa"/>
            <w:tcBorders>
              <w:top w:val="single" w:sz="4" w:space="0" w:color="auto"/>
              <w:bottom w:val="single" w:sz="4" w:space="0" w:color="auto"/>
            </w:tcBorders>
          </w:tcPr>
          <w:p w:rsidR="00872F70" w:rsidRDefault="00872F70" w:rsidP="00D80E27">
            <w:pPr>
              <w:rPr>
                <w:rFonts w:cs="Times New Roman"/>
                <w:sz w:val="20"/>
                <w:szCs w:val="20"/>
              </w:rPr>
            </w:pPr>
          </w:p>
        </w:tc>
        <w:tc>
          <w:tcPr>
            <w:tcW w:w="666" w:type="dxa"/>
            <w:tcBorders>
              <w:top w:val="single" w:sz="4" w:space="0" w:color="auto"/>
              <w:bottom w:val="single" w:sz="4" w:space="0" w:color="auto"/>
            </w:tcBorders>
            <w:vAlign w:val="center"/>
          </w:tcPr>
          <w:p w:rsidR="00872F70" w:rsidRDefault="00872F70" w:rsidP="009C5B26">
            <w:pPr>
              <w:jc w:val="right"/>
              <w:rPr>
                <w:rFonts w:cs="Times New Roman"/>
                <w:sz w:val="20"/>
                <w:szCs w:val="20"/>
              </w:rPr>
            </w:pPr>
          </w:p>
        </w:tc>
      </w:tr>
      <w:tr w:rsidR="00B47167" w:rsidRPr="00EE2641" w:rsidTr="009C5B26">
        <w:trPr>
          <w:trHeight w:val="288"/>
        </w:trPr>
        <w:tc>
          <w:tcPr>
            <w:tcW w:w="1274" w:type="dxa"/>
            <w:vMerge w:val="restart"/>
            <w:tcBorders>
              <w:top w:val="single" w:sz="4" w:space="0" w:color="auto"/>
            </w:tcBorders>
          </w:tcPr>
          <w:p w:rsidR="00B47167" w:rsidRDefault="00B47167" w:rsidP="009C5B26">
            <w:pPr>
              <w:spacing w:line="276" w:lineRule="auto"/>
              <w:rPr>
                <w:rFonts w:cs="Times New Roman"/>
                <w:sz w:val="20"/>
                <w:szCs w:val="20"/>
              </w:rPr>
            </w:pPr>
            <w:r>
              <w:rPr>
                <w:rFonts w:cs="Times New Roman"/>
                <w:sz w:val="20"/>
                <w:szCs w:val="20"/>
              </w:rPr>
              <w:t>2005/06</w:t>
            </w:r>
            <w:r w:rsidR="00ED0DF5">
              <w:rPr>
                <w:rFonts w:cs="Times New Roman"/>
                <w:sz w:val="20"/>
                <w:szCs w:val="20"/>
              </w:rPr>
              <w:t>–</w:t>
            </w:r>
            <w:r>
              <w:rPr>
                <w:rFonts w:cs="Times New Roman"/>
                <w:sz w:val="20"/>
                <w:szCs w:val="20"/>
              </w:rPr>
              <w:t>2010/11</w:t>
            </w:r>
          </w:p>
        </w:tc>
        <w:tc>
          <w:tcPr>
            <w:tcW w:w="6515" w:type="dxa"/>
            <w:tcBorders>
              <w:top w:val="single" w:sz="4" w:space="0" w:color="auto"/>
            </w:tcBorders>
          </w:tcPr>
          <w:p w:rsidR="00B47167" w:rsidRDefault="00B47167" w:rsidP="00D80E27">
            <w:pPr>
              <w:rPr>
                <w:rFonts w:cs="Times New Roman"/>
                <w:sz w:val="20"/>
                <w:szCs w:val="20"/>
              </w:rPr>
            </w:pPr>
            <w:r>
              <w:rPr>
                <w:rFonts w:cs="Times New Roman"/>
                <w:sz w:val="20"/>
                <w:szCs w:val="20"/>
              </w:rPr>
              <w:t>a.</w:t>
            </w:r>
            <w:r w:rsidR="00712927">
              <w:rPr>
                <w:rFonts w:cs="Times New Roman"/>
                <w:sz w:val="20"/>
                <w:szCs w:val="20"/>
              </w:rPr>
              <w:t xml:space="preserve">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df=8)+Captain+Area</w:t>
            </w:r>
          </w:p>
        </w:tc>
        <w:tc>
          <w:tcPr>
            <w:tcW w:w="666" w:type="dxa"/>
            <w:tcBorders>
              <w:top w:val="single" w:sz="4" w:space="0" w:color="auto"/>
            </w:tcBorders>
            <w:vAlign w:val="center"/>
          </w:tcPr>
          <w:p w:rsidR="00B47167" w:rsidRDefault="00B47167" w:rsidP="009C5B26">
            <w:pPr>
              <w:jc w:val="right"/>
              <w:rPr>
                <w:rFonts w:cs="Times New Roman"/>
                <w:sz w:val="20"/>
                <w:szCs w:val="20"/>
              </w:rPr>
            </w:pPr>
            <w:r>
              <w:rPr>
                <w:rFonts w:cs="Times New Roman"/>
                <w:sz w:val="20"/>
                <w:szCs w:val="20"/>
              </w:rPr>
              <w:t>0.09</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RPr="00712927" w:rsidRDefault="0007553B" w:rsidP="00216601">
            <w:pPr>
              <w:spacing w:line="276" w:lineRule="auto"/>
              <w:rPr>
                <w:rFonts w:cs="Times New Roman"/>
                <w:i/>
                <w:sz w:val="20"/>
                <w:szCs w:val="20"/>
              </w:rPr>
            </w:pPr>
            <w:r w:rsidRPr="00712927">
              <w:rPr>
                <w:rFonts w:cs="Times New Roman"/>
                <w:i/>
                <w:sz w:val="20"/>
                <w:szCs w:val="20"/>
              </w:rPr>
              <w:t>Binomial(Success)~</w:t>
            </w:r>
            <w:r w:rsidR="00B47167" w:rsidRPr="00712927">
              <w:rPr>
                <w:rFonts w:cs="Times New Roman"/>
                <w:i/>
                <w:sz w:val="20"/>
                <w:szCs w:val="20"/>
              </w:rPr>
              <w:t>Year+ns(Soak, df=8)+Month</w:t>
            </w:r>
          </w:p>
        </w:tc>
        <w:tc>
          <w:tcPr>
            <w:tcW w:w="666" w:type="dxa"/>
            <w:vAlign w:val="center"/>
          </w:tcPr>
          <w:p w:rsidR="00B47167" w:rsidRDefault="00B47167" w:rsidP="009C5B26">
            <w:pPr>
              <w:jc w:val="right"/>
              <w:rPr>
                <w:rFonts w:cs="Times New Roman"/>
                <w:sz w:val="20"/>
                <w:szCs w:val="20"/>
              </w:rPr>
            </w:pPr>
            <w:r>
              <w:rPr>
                <w:rFonts w:cs="Times New Roman"/>
                <w:sz w:val="20"/>
                <w:szCs w:val="20"/>
              </w:rPr>
              <w:t>0.04</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RDefault="00B47167" w:rsidP="00216601">
            <w:pPr>
              <w:spacing w:line="276" w:lineRule="auto"/>
              <w:rPr>
                <w:rFonts w:cs="Times New Roman"/>
                <w:sz w:val="20"/>
                <w:szCs w:val="20"/>
              </w:rPr>
            </w:pPr>
            <w:r>
              <w:rPr>
                <w:rFonts w:cs="Times New Roman"/>
                <w:sz w:val="20"/>
                <w:szCs w:val="20"/>
              </w:rPr>
              <w:t>b</w:t>
            </w:r>
            <w:r w:rsidRPr="00712927">
              <w:rPr>
                <w:rFonts w:cs="Times New Roman"/>
                <w:i/>
                <w:sz w:val="20"/>
                <w:szCs w:val="20"/>
              </w:rPr>
              <w:t>.</w:t>
            </w:r>
            <w:r w:rsidR="00712927">
              <w:rPr>
                <w:rFonts w:cs="Times New Roman"/>
                <w:i/>
                <w:sz w:val="20"/>
                <w:szCs w:val="20"/>
              </w:rPr>
              <w:t xml:space="preserve">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df=8)+Captain+Area +Year:Captain</w:t>
            </w:r>
          </w:p>
        </w:tc>
        <w:tc>
          <w:tcPr>
            <w:tcW w:w="666" w:type="dxa"/>
            <w:vAlign w:val="center"/>
          </w:tcPr>
          <w:p w:rsidR="00B47167" w:rsidRDefault="00B47167" w:rsidP="009C5B26">
            <w:pPr>
              <w:jc w:val="right"/>
              <w:rPr>
                <w:rFonts w:cs="Times New Roman"/>
                <w:sz w:val="20"/>
                <w:szCs w:val="20"/>
              </w:rPr>
            </w:pPr>
            <w:r>
              <w:rPr>
                <w:rFonts w:cs="Times New Roman"/>
                <w:sz w:val="20"/>
                <w:szCs w:val="20"/>
              </w:rPr>
              <w:t>0.10</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RPr="00712927" w:rsidRDefault="0007553B" w:rsidP="00216601">
            <w:pPr>
              <w:spacing w:line="276" w:lineRule="auto"/>
              <w:rPr>
                <w:rFonts w:cs="Times New Roman"/>
                <w:i/>
                <w:sz w:val="20"/>
                <w:szCs w:val="20"/>
              </w:rPr>
            </w:pPr>
            <w:r w:rsidRPr="00712927">
              <w:rPr>
                <w:rFonts w:cs="Times New Roman"/>
                <w:i/>
                <w:sz w:val="20"/>
                <w:szCs w:val="20"/>
              </w:rPr>
              <w:t>Binomial(Success)~</w:t>
            </w:r>
            <w:r w:rsidR="00B47167" w:rsidRPr="00712927">
              <w:rPr>
                <w:rFonts w:cs="Times New Roman"/>
                <w:i/>
                <w:sz w:val="20"/>
                <w:szCs w:val="20"/>
              </w:rPr>
              <w:t>Year+ns(Soak, df=8)+Month</w:t>
            </w:r>
          </w:p>
        </w:tc>
        <w:tc>
          <w:tcPr>
            <w:tcW w:w="666" w:type="dxa"/>
            <w:vAlign w:val="center"/>
          </w:tcPr>
          <w:p w:rsidR="00B47167" w:rsidRDefault="00B47167" w:rsidP="009C5B26">
            <w:pPr>
              <w:jc w:val="right"/>
              <w:rPr>
                <w:rFonts w:cs="Times New Roman"/>
                <w:sz w:val="20"/>
                <w:szCs w:val="20"/>
              </w:rPr>
            </w:pPr>
            <w:r>
              <w:rPr>
                <w:rFonts w:cs="Times New Roman"/>
                <w:sz w:val="20"/>
                <w:szCs w:val="20"/>
              </w:rPr>
              <w:t>0.04</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Del="00872F70" w:rsidRDefault="00B47167" w:rsidP="00216601">
            <w:pPr>
              <w:spacing w:line="276" w:lineRule="auto"/>
              <w:rPr>
                <w:rFonts w:cs="Times New Roman"/>
                <w:sz w:val="20"/>
                <w:szCs w:val="20"/>
              </w:rPr>
            </w:pPr>
            <w:r>
              <w:rPr>
                <w:rFonts w:cs="Times New Roman"/>
                <w:sz w:val="20"/>
                <w:szCs w:val="20"/>
              </w:rPr>
              <w:t xml:space="preserve">c.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df=8)+Captain+Area +Year:Area</w:t>
            </w:r>
          </w:p>
        </w:tc>
        <w:tc>
          <w:tcPr>
            <w:tcW w:w="666" w:type="dxa"/>
            <w:vAlign w:val="center"/>
          </w:tcPr>
          <w:p w:rsidR="00B47167" w:rsidDel="00872F70" w:rsidRDefault="00B47167" w:rsidP="009C5B26">
            <w:pPr>
              <w:jc w:val="right"/>
              <w:rPr>
                <w:rFonts w:cs="Times New Roman"/>
                <w:sz w:val="20"/>
                <w:szCs w:val="20"/>
              </w:rPr>
            </w:pPr>
            <w:r>
              <w:rPr>
                <w:rFonts w:cs="Times New Roman"/>
                <w:sz w:val="20"/>
                <w:szCs w:val="20"/>
              </w:rPr>
              <w:t>0.11</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RPr="00712927" w:rsidDel="00872F70" w:rsidRDefault="0007553B" w:rsidP="00216601">
            <w:pPr>
              <w:spacing w:line="276" w:lineRule="auto"/>
              <w:rPr>
                <w:rFonts w:cs="Times New Roman"/>
                <w:i/>
                <w:sz w:val="20"/>
                <w:szCs w:val="20"/>
              </w:rPr>
            </w:pPr>
            <w:r w:rsidRPr="00712927">
              <w:rPr>
                <w:rFonts w:cs="Times New Roman"/>
                <w:i/>
                <w:sz w:val="20"/>
                <w:szCs w:val="20"/>
              </w:rPr>
              <w:t>Binomial(Success)~</w:t>
            </w:r>
            <w:r w:rsidR="00B47167" w:rsidRPr="00712927">
              <w:rPr>
                <w:rFonts w:cs="Times New Roman"/>
                <w:i/>
                <w:sz w:val="20"/>
                <w:szCs w:val="20"/>
              </w:rPr>
              <w:t>Year+ns(Soak, df=8)+Month</w:t>
            </w:r>
          </w:p>
        </w:tc>
        <w:tc>
          <w:tcPr>
            <w:tcW w:w="666" w:type="dxa"/>
            <w:vAlign w:val="center"/>
          </w:tcPr>
          <w:p w:rsidR="00B47167" w:rsidDel="00872F70" w:rsidRDefault="00B47167" w:rsidP="009C5B26">
            <w:pPr>
              <w:jc w:val="right"/>
              <w:rPr>
                <w:rFonts w:cs="Times New Roman"/>
                <w:sz w:val="20"/>
                <w:szCs w:val="20"/>
              </w:rPr>
            </w:pPr>
            <w:r>
              <w:rPr>
                <w:rFonts w:cs="Times New Roman"/>
                <w:sz w:val="20"/>
                <w:szCs w:val="20"/>
              </w:rPr>
              <w:t>0.04</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Del="00872F70" w:rsidRDefault="00B47167" w:rsidP="00216601">
            <w:pPr>
              <w:spacing w:line="276" w:lineRule="auto"/>
              <w:rPr>
                <w:rFonts w:cs="Times New Roman"/>
                <w:sz w:val="20"/>
                <w:szCs w:val="20"/>
              </w:rPr>
            </w:pPr>
            <w:r>
              <w:rPr>
                <w:rFonts w:cs="Times New Roman"/>
                <w:sz w:val="20"/>
                <w:szCs w:val="20"/>
              </w:rPr>
              <w:t xml:space="preserve">d. </w:t>
            </w:r>
            <w:r w:rsidR="00E57488" w:rsidRPr="00712927">
              <w:rPr>
                <w:rFonts w:cs="Times New Roman"/>
                <w:i/>
                <w:sz w:val="20"/>
                <w:szCs w:val="20"/>
              </w:rPr>
              <w:t>ln</w:t>
            </w:r>
            <w:r w:rsidR="0007553B" w:rsidRPr="00712927">
              <w:rPr>
                <w:rFonts w:cs="Times New Roman"/>
                <w:i/>
                <w:sz w:val="20"/>
                <w:szCs w:val="20"/>
              </w:rPr>
              <w:t>(CPUE)~</w:t>
            </w:r>
            <w:r w:rsidRPr="00712927">
              <w:rPr>
                <w:rFonts w:cs="Times New Roman"/>
                <w:i/>
                <w:sz w:val="20"/>
                <w:szCs w:val="20"/>
              </w:rPr>
              <w:t>Year+ns(Soak, df=8)+Captain+Area</w:t>
            </w:r>
            <w:r>
              <w:rPr>
                <w:rFonts w:cs="Times New Roman"/>
                <w:sz w:val="20"/>
                <w:szCs w:val="20"/>
              </w:rPr>
              <w:t xml:space="preserve"> </w:t>
            </w:r>
          </w:p>
        </w:tc>
        <w:tc>
          <w:tcPr>
            <w:tcW w:w="666" w:type="dxa"/>
            <w:vAlign w:val="center"/>
          </w:tcPr>
          <w:p w:rsidR="00B47167" w:rsidDel="00872F70" w:rsidRDefault="00B47167" w:rsidP="009C5B26">
            <w:pPr>
              <w:jc w:val="right"/>
              <w:rPr>
                <w:rFonts w:cs="Times New Roman"/>
                <w:sz w:val="20"/>
                <w:szCs w:val="20"/>
              </w:rPr>
            </w:pPr>
            <w:r>
              <w:rPr>
                <w:rFonts w:cs="Times New Roman"/>
                <w:sz w:val="20"/>
                <w:szCs w:val="20"/>
              </w:rPr>
              <w:t>0.09</w:t>
            </w:r>
          </w:p>
        </w:tc>
      </w:tr>
      <w:tr w:rsidR="00B47167" w:rsidRPr="00EE2641" w:rsidTr="009C5B26">
        <w:trPr>
          <w:trHeight w:val="288"/>
        </w:trPr>
        <w:tc>
          <w:tcPr>
            <w:tcW w:w="1274" w:type="dxa"/>
            <w:vMerge/>
          </w:tcPr>
          <w:p w:rsidR="00B47167" w:rsidRDefault="00B47167" w:rsidP="00216601">
            <w:pPr>
              <w:spacing w:line="276" w:lineRule="auto"/>
              <w:rPr>
                <w:rFonts w:cs="Times New Roman"/>
                <w:sz w:val="20"/>
                <w:szCs w:val="20"/>
              </w:rPr>
            </w:pPr>
          </w:p>
        </w:tc>
        <w:tc>
          <w:tcPr>
            <w:tcW w:w="6515" w:type="dxa"/>
          </w:tcPr>
          <w:p w:rsidR="00B47167" w:rsidRPr="00712927" w:rsidDel="00872F70" w:rsidRDefault="0007553B" w:rsidP="00216601">
            <w:pPr>
              <w:spacing w:line="276" w:lineRule="auto"/>
              <w:rPr>
                <w:rFonts w:cs="Times New Roman"/>
                <w:i/>
                <w:sz w:val="20"/>
                <w:szCs w:val="20"/>
              </w:rPr>
            </w:pPr>
            <w:r w:rsidRPr="00712927">
              <w:rPr>
                <w:rFonts w:cs="Times New Roman"/>
                <w:i/>
                <w:sz w:val="20"/>
                <w:szCs w:val="20"/>
              </w:rPr>
              <w:t>Binomial(Success)~</w:t>
            </w:r>
            <w:r w:rsidR="00B47167" w:rsidRPr="00712927">
              <w:rPr>
                <w:rFonts w:cs="Times New Roman"/>
                <w:i/>
                <w:sz w:val="20"/>
                <w:szCs w:val="20"/>
              </w:rPr>
              <w:t>Year+ns(Soak, df=8)+Month+Year:Month</w:t>
            </w:r>
          </w:p>
        </w:tc>
        <w:tc>
          <w:tcPr>
            <w:tcW w:w="666" w:type="dxa"/>
            <w:vAlign w:val="center"/>
          </w:tcPr>
          <w:p w:rsidR="00B47167" w:rsidDel="00872F70" w:rsidRDefault="00B47167" w:rsidP="009C5B26">
            <w:pPr>
              <w:jc w:val="right"/>
              <w:rPr>
                <w:rFonts w:cs="Times New Roman"/>
                <w:sz w:val="20"/>
                <w:szCs w:val="20"/>
              </w:rPr>
            </w:pPr>
            <w:r>
              <w:rPr>
                <w:rFonts w:cs="Times New Roman"/>
                <w:sz w:val="20"/>
                <w:szCs w:val="20"/>
              </w:rPr>
              <w:t>0.08</w:t>
            </w:r>
          </w:p>
        </w:tc>
      </w:tr>
      <w:tr w:rsidR="00B47167" w:rsidRPr="00EE2641" w:rsidTr="009C5B26">
        <w:trPr>
          <w:trHeight w:val="288"/>
        </w:trPr>
        <w:tc>
          <w:tcPr>
            <w:tcW w:w="1274" w:type="dxa"/>
            <w:vMerge/>
            <w:tcBorders>
              <w:bottom w:val="single" w:sz="12" w:space="0" w:color="auto"/>
            </w:tcBorders>
          </w:tcPr>
          <w:p w:rsidR="00B47167" w:rsidRDefault="00B47167" w:rsidP="00785AE2">
            <w:pPr>
              <w:spacing w:line="276" w:lineRule="auto"/>
              <w:rPr>
                <w:rFonts w:cs="Times New Roman"/>
                <w:sz w:val="20"/>
                <w:szCs w:val="20"/>
              </w:rPr>
            </w:pPr>
          </w:p>
        </w:tc>
        <w:tc>
          <w:tcPr>
            <w:tcW w:w="6515" w:type="dxa"/>
            <w:tcBorders>
              <w:bottom w:val="single" w:sz="12" w:space="0" w:color="auto"/>
            </w:tcBorders>
          </w:tcPr>
          <w:p w:rsidR="00B47167" w:rsidDel="00872F70" w:rsidRDefault="00B47167" w:rsidP="00D80E27">
            <w:pPr>
              <w:rPr>
                <w:rFonts w:cs="Times New Roman"/>
                <w:sz w:val="20"/>
                <w:szCs w:val="20"/>
              </w:rPr>
            </w:pPr>
            <w:r>
              <w:rPr>
                <w:rFonts w:cs="Times New Roman"/>
                <w:sz w:val="20"/>
                <w:szCs w:val="20"/>
              </w:rPr>
              <w:t>e.</w:t>
            </w:r>
            <w:r w:rsidRPr="00712927">
              <w:rPr>
                <w:rFonts w:cs="Times New Roman"/>
                <w:i/>
                <w:sz w:val="20"/>
                <w:szCs w:val="20"/>
              </w:rPr>
              <w:t>Negative Binomial: CPUE</w:t>
            </w:r>
            <w:r w:rsidR="0007553B" w:rsidRPr="00712927">
              <w:rPr>
                <w:rFonts w:cs="Times New Roman"/>
                <w:i/>
                <w:sz w:val="20"/>
                <w:szCs w:val="20"/>
              </w:rPr>
              <w:t>~</w:t>
            </w:r>
            <w:r w:rsidRPr="00712927">
              <w:rPr>
                <w:rFonts w:cs="Times New Roman"/>
                <w:i/>
                <w:sz w:val="20"/>
                <w:szCs w:val="20"/>
              </w:rPr>
              <w:t>Year+</w:t>
            </w:r>
            <w:r w:rsidR="00F32576" w:rsidRPr="00712927">
              <w:rPr>
                <w:rFonts w:cs="Times New Roman"/>
                <w:i/>
                <w:sz w:val="20"/>
                <w:szCs w:val="20"/>
              </w:rPr>
              <w:t>ns(Soak,</w:t>
            </w:r>
            <w:r w:rsidRPr="00712927">
              <w:rPr>
                <w:rFonts w:cs="Times New Roman"/>
                <w:i/>
                <w:sz w:val="20"/>
                <w:szCs w:val="20"/>
              </w:rPr>
              <w:t>df=8)+Captain+ns(Depth, df=4)</w:t>
            </w:r>
          </w:p>
        </w:tc>
        <w:tc>
          <w:tcPr>
            <w:tcW w:w="666" w:type="dxa"/>
            <w:tcBorders>
              <w:bottom w:val="single" w:sz="12" w:space="0" w:color="auto"/>
            </w:tcBorders>
            <w:vAlign w:val="center"/>
          </w:tcPr>
          <w:p w:rsidR="00B47167" w:rsidDel="00872F70" w:rsidRDefault="00B47167" w:rsidP="009C5B26">
            <w:pPr>
              <w:jc w:val="right"/>
              <w:rPr>
                <w:rFonts w:cs="Times New Roman"/>
                <w:sz w:val="20"/>
                <w:szCs w:val="20"/>
              </w:rPr>
            </w:pPr>
            <w:r>
              <w:rPr>
                <w:rFonts w:cs="Times New Roman"/>
                <w:sz w:val="20"/>
                <w:szCs w:val="20"/>
              </w:rPr>
              <w:t>0.06</w:t>
            </w:r>
          </w:p>
        </w:tc>
      </w:tr>
    </w:tbl>
    <w:p w:rsidR="002A4CAA" w:rsidRDefault="002A4CAA">
      <w:pPr>
        <w:rPr>
          <w:rFonts w:cs="Times New Roman"/>
        </w:rPr>
      </w:pPr>
    </w:p>
    <w:p w:rsidR="002A4CAA" w:rsidRDefault="002A4CAA" w:rsidP="002A4CAA">
      <w:r>
        <w:br w:type="page"/>
      </w:r>
    </w:p>
    <w:p w:rsidR="000D5A0A" w:rsidRDefault="000D5A0A">
      <w:pPr>
        <w:rPr>
          <w:rFonts w:cs="Times New Roman"/>
        </w:rPr>
      </w:pPr>
    </w:p>
    <w:p w:rsidR="006B5FA4" w:rsidRPr="008544C6" w:rsidRDefault="006B5FA4" w:rsidP="006B5FA4">
      <w:pPr>
        <w:rPr>
          <w:rFonts w:cs="Times New Roman"/>
        </w:rPr>
      </w:pPr>
      <w:r w:rsidRPr="006F43B8">
        <w:rPr>
          <w:rFonts w:cs="Times New Roman"/>
        </w:rPr>
        <w:t xml:space="preserve">Table 11. </w:t>
      </w:r>
      <w:r w:rsidRPr="008544C6">
        <w:rPr>
          <w:rFonts w:cs="Times New Roman"/>
        </w:rPr>
        <w:t xml:space="preserve">Comparison of combined lognormal and binomial, and negative binomial CPUE indices with standard errors for EAG (east of 174°W longitudes) and WAG (west of 174°W longitudes) observer data for the two periods, 1995/96-2004/05 and 2005/06-2010/11. </w:t>
      </w:r>
    </w:p>
    <w:tbl>
      <w:tblPr>
        <w:tblW w:w="9690" w:type="dxa"/>
        <w:tblInd w:w="93" w:type="dxa"/>
        <w:tblLayout w:type="fixed"/>
        <w:tblLook w:val="04A0" w:firstRow="1" w:lastRow="0" w:firstColumn="1" w:lastColumn="0" w:noHBand="0" w:noVBand="1"/>
      </w:tblPr>
      <w:tblGrid>
        <w:gridCol w:w="735"/>
        <w:gridCol w:w="16"/>
        <w:gridCol w:w="974"/>
        <w:gridCol w:w="101"/>
        <w:gridCol w:w="61"/>
        <w:gridCol w:w="27"/>
        <w:gridCol w:w="1098"/>
        <w:gridCol w:w="23"/>
        <w:gridCol w:w="1094"/>
        <w:gridCol w:w="35"/>
        <w:gridCol w:w="81"/>
        <w:gridCol w:w="10"/>
        <w:gridCol w:w="1004"/>
        <w:gridCol w:w="12"/>
        <w:gridCol w:w="1096"/>
        <w:gridCol w:w="83"/>
        <w:gridCol w:w="45"/>
        <w:gridCol w:w="990"/>
        <w:gridCol w:w="27"/>
        <w:gridCol w:w="967"/>
        <w:gridCol w:w="167"/>
        <w:gridCol w:w="837"/>
        <w:gridCol w:w="207"/>
      </w:tblGrid>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tcPr>
          <w:p w:rsidR="006B5FA4" w:rsidRPr="006F43B8" w:rsidRDefault="006B5FA4" w:rsidP="00CB1C53">
            <w:pPr>
              <w:spacing w:after="0" w:line="240" w:lineRule="auto"/>
              <w:rPr>
                <w:rFonts w:eastAsia="Times New Roman" w:cs="Times New Roman"/>
                <w:color w:val="000000"/>
              </w:rPr>
            </w:pPr>
          </w:p>
        </w:tc>
        <w:tc>
          <w:tcPr>
            <w:tcW w:w="974" w:type="dxa"/>
            <w:tcBorders>
              <w:top w:val="single" w:sz="4" w:space="0" w:color="auto"/>
              <w:left w:val="nil"/>
              <w:bottom w:val="single" w:sz="4" w:space="0" w:color="auto"/>
              <w:right w:val="nil"/>
            </w:tcBorders>
            <w:shd w:val="clear" w:color="auto" w:fill="auto"/>
            <w:noWrap/>
            <w:vAlign w:val="bottom"/>
          </w:tcPr>
          <w:p w:rsidR="006B5FA4" w:rsidRPr="006F43B8" w:rsidRDefault="006B5FA4" w:rsidP="00CB1C53">
            <w:pPr>
              <w:spacing w:after="0" w:line="240" w:lineRule="auto"/>
              <w:rPr>
                <w:rFonts w:eastAsia="Times New Roman" w:cs="Times New Roman"/>
                <w:color w:val="000000"/>
              </w:rPr>
            </w:pPr>
          </w:p>
        </w:tc>
        <w:tc>
          <w:tcPr>
            <w:tcW w:w="1310" w:type="dxa"/>
            <w:gridSpan w:val="5"/>
            <w:tcBorders>
              <w:top w:val="single" w:sz="4" w:space="0" w:color="auto"/>
              <w:left w:val="nil"/>
              <w:bottom w:val="single" w:sz="4" w:space="0" w:color="auto"/>
              <w:right w:val="nil"/>
            </w:tcBorders>
            <w:shd w:val="clear" w:color="auto" w:fill="auto"/>
            <w:noWrap/>
            <w:vAlign w:val="bottom"/>
          </w:tcPr>
          <w:p w:rsidR="006B5FA4" w:rsidRPr="006F43B8" w:rsidRDefault="006B5FA4" w:rsidP="00CB1C53">
            <w:pPr>
              <w:spacing w:after="0" w:line="240" w:lineRule="auto"/>
              <w:rPr>
                <w:rFonts w:eastAsia="Times New Roman" w:cs="Times New Roman"/>
                <w:b/>
                <w:color w:val="000000"/>
              </w:rPr>
            </w:pPr>
            <w:r w:rsidRPr="006F43B8">
              <w:rPr>
                <w:rFonts w:eastAsia="Times New Roman" w:cs="Times New Roman"/>
                <w:b/>
                <w:color w:val="000000"/>
              </w:rPr>
              <w:t>Combined Lognormal and Binomial</w:t>
            </w:r>
          </w:p>
        </w:tc>
        <w:tc>
          <w:tcPr>
            <w:tcW w:w="1210" w:type="dxa"/>
            <w:gridSpan w:val="3"/>
            <w:tcBorders>
              <w:top w:val="single" w:sz="4" w:space="0" w:color="auto"/>
              <w:left w:val="nil"/>
              <w:bottom w:val="single" w:sz="4" w:space="0" w:color="auto"/>
              <w:right w:val="nil"/>
            </w:tcBorders>
            <w:shd w:val="clear" w:color="auto" w:fill="auto"/>
            <w:noWrap/>
            <w:vAlign w:val="bottom"/>
          </w:tcPr>
          <w:p w:rsidR="006B5FA4" w:rsidRPr="006F43B8" w:rsidRDefault="006B5FA4" w:rsidP="00CB1C53">
            <w:pPr>
              <w:spacing w:after="0" w:line="240" w:lineRule="auto"/>
              <w:rPr>
                <w:rFonts w:eastAsia="Times New Roman" w:cs="Times New Roman"/>
                <w:b/>
                <w:color w:val="000000"/>
              </w:rPr>
            </w:pPr>
          </w:p>
        </w:tc>
        <w:tc>
          <w:tcPr>
            <w:tcW w:w="1014" w:type="dxa"/>
            <w:gridSpan w:val="2"/>
            <w:tcBorders>
              <w:top w:val="single" w:sz="4" w:space="0" w:color="auto"/>
              <w:left w:val="nil"/>
              <w:bottom w:val="single" w:sz="4" w:space="0" w:color="auto"/>
              <w:right w:val="nil"/>
            </w:tcBorders>
            <w:shd w:val="clear" w:color="auto" w:fill="auto"/>
            <w:noWrap/>
            <w:vAlign w:val="bottom"/>
          </w:tcPr>
          <w:p w:rsidR="006B5FA4" w:rsidRPr="006F43B8" w:rsidRDefault="006B5FA4" w:rsidP="00CB1C53">
            <w:pPr>
              <w:spacing w:after="0" w:line="240" w:lineRule="auto"/>
              <w:rPr>
                <w:rFonts w:eastAsia="Times New Roman" w:cs="Times New Roman"/>
                <w:b/>
                <w:color w:val="000000"/>
              </w:rPr>
            </w:pPr>
          </w:p>
        </w:tc>
        <w:tc>
          <w:tcPr>
            <w:tcW w:w="1108"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b/>
                <w:color w:val="000000"/>
              </w:rPr>
            </w:pPr>
          </w:p>
        </w:tc>
        <w:tc>
          <w:tcPr>
            <w:tcW w:w="1118" w:type="dxa"/>
            <w:gridSpan w:val="3"/>
            <w:tcBorders>
              <w:top w:val="single" w:sz="4" w:space="0" w:color="auto"/>
              <w:left w:val="nil"/>
              <w:bottom w:val="single" w:sz="4" w:space="0" w:color="auto"/>
              <w:right w:val="nil"/>
            </w:tcBorders>
          </w:tcPr>
          <w:p w:rsidR="006B5FA4" w:rsidRPr="006F43B8" w:rsidRDefault="006461B0" w:rsidP="00CB1C53">
            <w:pPr>
              <w:spacing w:after="0" w:line="240" w:lineRule="auto"/>
              <w:rPr>
                <w:rFonts w:eastAsia="Times New Roman" w:cs="Times New Roman"/>
                <w:b/>
                <w:color w:val="000000"/>
              </w:rPr>
            </w:pPr>
            <w:r w:rsidRPr="006F43B8">
              <w:rPr>
                <w:rFonts w:eastAsia="Times New Roman" w:cs="Times New Roman"/>
                <w:b/>
                <w:color w:val="000000"/>
              </w:rPr>
              <w:t>Negative Binomial</w:t>
            </w:r>
          </w:p>
        </w:tc>
        <w:tc>
          <w:tcPr>
            <w:tcW w:w="994"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b/>
                <w:color w:val="000000"/>
              </w:rPr>
            </w:pPr>
          </w:p>
        </w:tc>
        <w:tc>
          <w:tcPr>
            <w:tcW w:w="1004"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b/>
                <w:color w:val="000000"/>
              </w:rPr>
            </w:pP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075" w:type="dxa"/>
            <w:gridSpan w:val="2"/>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b/>
                <w:color w:val="000000"/>
              </w:rPr>
            </w:pPr>
            <w:r w:rsidRPr="006F43B8">
              <w:rPr>
                <w:rFonts w:eastAsia="Times New Roman" w:cs="Times New Roman"/>
                <w:b/>
                <w:color w:val="000000"/>
              </w:rPr>
              <w:t>EAG</w:t>
            </w:r>
          </w:p>
        </w:tc>
        <w:tc>
          <w:tcPr>
            <w:tcW w:w="1209" w:type="dxa"/>
            <w:gridSpan w:val="4"/>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b/>
                <w:color w:val="000000"/>
              </w:rPr>
            </w:pPr>
          </w:p>
        </w:tc>
        <w:tc>
          <w:tcPr>
            <w:tcW w:w="1094" w:type="dxa"/>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b/>
                <w:color w:val="000000"/>
              </w:rPr>
            </w:pPr>
            <w:r w:rsidRPr="006F43B8">
              <w:rPr>
                <w:rFonts w:eastAsia="Times New Roman" w:cs="Times New Roman"/>
                <w:b/>
                <w:color w:val="000000"/>
              </w:rPr>
              <w:t>WAG</w:t>
            </w:r>
          </w:p>
        </w:tc>
        <w:tc>
          <w:tcPr>
            <w:tcW w:w="1130" w:type="dxa"/>
            <w:gridSpan w:val="4"/>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b/>
                <w:color w:val="000000"/>
              </w:rPr>
            </w:pPr>
          </w:p>
        </w:tc>
        <w:tc>
          <w:tcPr>
            <w:tcW w:w="1108" w:type="dxa"/>
            <w:gridSpan w:val="2"/>
            <w:tcBorders>
              <w:top w:val="single" w:sz="4" w:space="0" w:color="auto"/>
              <w:left w:val="nil"/>
              <w:bottom w:val="single" w:sz="4" w:space="0" w:color="auto"/>
              <w:right w:val="nil"/>
            </w:tcBorders>
            <w:vAlign w:val="bottom"/>
          </w:tcPr>
          <w:p w:rsidR="006B5FA4" w:rsidRPr="006F43B8" w:rsidRDefault="006B5FA4" w:rsidP="00CB1C53">
            <w:pPr>
              <w:spacing w:after="0" w:line="240" w:lineRule="auto"/>
              <w:rPr>
                <w:rFonts w:eastAsia="Times New Roman" w:cs="Times New Roman"/>
                <w:b/>
                <w:color w:val="000000"/>
              </w:rPr>
            </w:pPr>
            <w:r w:rsidRPr="006F43B8">
              <w:rPr>
                <w:rFonts w:eastAsia="Times New Roman" w:cs="Times New Roman"/>
                <w:b/>
                <w:color w:val="000000"/>
              </w:rPr>
              <w:t>EAG</w:t>
            </w:r>
          </w:p>
        </w:tc>
        <w:tc>
          <w:tcPr>
            <w:tcW w:w="1118" w:type="dxa"/>
            <w:gridSpan w:val="3"/>
            <w:tcBorders>
              <w:top w:val="single" w:sz="4" w:space="0" w:color="auto"/>
              <w:left w:val="nil"/>
              <w:bottom w:val="single" w:sz="4" w:space="0" w:color="auto"/>
              <w:right w:val="nil"/>
            </w:tcBorders>
            <w:vAlign w:val="bottom"/>
          </w:tcPr>
          <w:p w:rsidR="006B5FA4" w:rsidRPr="006F43B8" w:rsidRDefault="006B5FA4" w:rsidP="00CB1C53">
            <w:pPr>
              <w:spacing w:after="0" w:line="240" w:lineRule="auto"/>
              <w:rPr>
                <w:rFonts w:eastAsia="Times New Roman" w:cs="Times New Roman"/>
                <w:b/>
                <w:color w:val="000000"/>
              </w:rPr>
            </w:pPr>
          </w:p>
        </w:tc>
        <w:tc>
          <w:tcPr>
            <w:tcW w:w="994" w:type="dxa"/>
            <w:gridSpan w:val="2"/>
            <w:tcBorders>
              <w:top w:val="single" w:sz="4" w:space="0" w:color="auto"/>
              <w:left w:val="nil"/>
              <w:bottom w:val="single" w:sz="4" w:space="0" w:color="auto"/>
              <w:right w:val="nil"/>
            </w:tcBorders>
            <w:vAlign w:val="bottom"/>
          </w:tcPr>
          <w:p w:rsidR="006B5FA4" w:rsidRPr="006F43B8" w:rsidRDefault="006B5FA4" w:rsidP="00CB1C53">
            <w:pPr>
              <w:spacing w:after="0" w:line="240" w:lineRule="auto"/>
              <w:rPr>
                <w:rFonts w:eastAsia="Times New Roman" w:cs="Times New Roman"/>
                <w:b/>
                <w:color w:val="000000"/>
              </w:rPr>
            </w:pPr>
            <w:r w:rsidRPr="006F43B8">
              <w:rPr>
                <w:rFonts w:eastAsia="Times New Roman" w:cs="Times New Roman"/>
                <w:b/>
                <w:color w:val="000000"/>
              </w:rPr>
              <w:t>WAG</w:t>
            </w:r>
          </w:p>
        </w:tc>
        <w:tc>
          <w:tcPr>
            <w:tcW w:w="1004"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b/>
                <w:color w:val="000000"/>
              </w:rPr>
            </w:pPr>
          </w:p>
        </w:tc>
      </w:tr>
      <w:tr w:rsidR="006B5FA4" w:rsidRPr="006F43B8" w:rsidTr="006461B0">
        <w:trPr>
          <w:trHeight w:val="288"/>
        </w:trPr>
        <w:tc>
          <w:tcPr>
            <w:tcW w:w="735" w:type="dxa"/>
            <w:tcBorders>
              <w:top w:val="nil"/>
              <w:left w:val="nil"/>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152" w:type="dxa"/>
            <w:gridSpan w:val="4"/>
            <w:tcBorders>
              <w:top w:val="single" w:sz="4" w:space="0" w:color="auto"/>
              <w:left w:val="nil"/>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 xml:space="preserve">Combined </w:t>
            </w:r>
          </w:p>
        </w:tc>
        <w:tc>
          <w:tcPr>
            <w:tcW w:w="1125" w:type="dxa"/>
            <w:gridSpan w:val="2"/>
            <w:tcBorders>
              <w:top w:val="single" w:sz="4" w:space="0" w:color="auto"/>
              <w:left w:val="nil"/>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Standard</w:t>
            </w:r>
          </w:p>
        </w:tc>
        <w:tc>
          <w:tcPr>
            <w:tcW w:w="1152" w:type="dxa"/>
            <w:gridSpan w:val="3"/>
            <w:tcBorders>
              <w:top w:val="single" w:sz="4" w:space="0" w:color="auto"/>
              <w:left w:val="nil"/>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Combined</w:t>
            </w:r>
          </w:p>
        </w:tc>
        <w:tc>
          <w:tcPr>
            <w:tcW w:w="1107" w:type="dxa"/>
            <w:gridSpan w:val="4"/>
            <w:tcBorders>
              <w:top w:val="single" w:sz="4" w:space="0" w:color="auto"/>
              <w:left w:val="nil"/>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Standard</w:t>
            </w:r>
          </w:p>
        </w:tc>
        <w:tc>
          <w:tcPr>
            <w:tcW w:w="1179" w:type="dxa"/>
            <w:gridSpan w:val="2"/>
            <w:tcBorders>
              <w:top w:val="single" w:sz="4" w:space="0" w:color="auto"/>
              <w:left w:val="nil"/>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 xml:space="preserve">Combined </w:t>
            </w:r>
          </w:p>
        </w:tc>
        <w:tc>
          <w:tcPr>
            <w:tcW w:w="1062" w:type="dxa"/>
            <w:gridSpan w:val="3"/>
            <w:tcBorders>
              <w:top w:val="single" w:sz="4" w:space="0" w:color="auto"/>
              <w:left w:val="nil"/>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Standard</w:t>
            </w:r>
          </w:p>
        </w:tc>
        <w:tc>
          <w:tcPr>
            <w:tcW w:w="1134" w:type="dxa"/>
            <w:gridSpan w:val="2"/>
            <w:tcBorders>
              <w:top w:val="single" w:sz="4" w:space="0" w:color="auto"/>
              <w:left w:val="nil"/>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Combined</w:t>
            </w:r>
          </w:p>
        </w:tc>
        <w:tc>
          <w:tcPr>
            <w:tcW w:w="1044" w:type="dxa"/>
            <w:gridSpan w:val="2"/>
            <w:tcBorders>
              <w:top w:val="single" w:sz="4" w:space="0" w:color="auto"/>
              <w:left w:val="nil"/>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Standard</w:t>
            </w:r>
          </w:p>
        </w:tc>
      </w:tr>
      <w:tr w:rsidR="006B5FA4" w:rsidRPr="006F43B8" w:rsidTr="00CB1C53">
        <w:trPr>
          <w:trHeight w:val="288"/>
        </w:trPr>
        <w:tc>
          <w:tcPr>
            <w:tcW w:w="735" w:type="dxa"/>
            <w:tcBorders>
              <w:top w:val="nil"/>
              <w:left w:val="nil"/>
              <w:bottom w:val="single" w:sz="4" w:space="0" w:color="auto"/>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rPr>
            </w:pPr>
            <w:r w:rsidRPr="006461B0">
              <w:rPr>
                <w:rFonts w:eastAsia="Times New Roman" w:cs="Times New Roman"/>
                <w:b/>
                <w:color w:val="000000"/>
              </w:rPr>
              <w:t>Year</w:t>
            </w:r>
          </w:p>
        </w:tc>
        <w:tc>
          <w:tcPr>
            <w:tcW w:w="1179" w:type="dxa"/>
            <w:gridSpan w:val="5"/>
            <w:tcBorders>
              <w:top w:val="nil"/>
              <w:left w:val="nil"/>
              <w:bottom w:val="single" w:sz="4" w:space="0" w:color="auto"/>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Index</w:t>
            </w:r>
          </w:p>
        </w:tc>
        <w:tc>
          <w:tcPr>
            <w:tcW w:w="1098" w:type="dxa"/>
            <w:tcBorders>
              <w:top w:val="nil"/>
              <w:left w:val="nil"/>
              <w:bottom w:val="single" w:sz="4" w:space="0" w:color="auto"/>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Error</w:t>
            </w:r>
          </w:p>
        </w:tc>
        <w:tc>
          <w:tcPr>
            <w:tcW w:w="1243" w:type="dxa"/>
            <w:gridSpan w:val="5"/>
            <w:tcBorders>
              <w:top w:val="nil"/>
              <w:left w:val="nil"/>
              <w:bottom w:val="single" w:sz="4" w:space="0" w:color="auto"/>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Index</w:t>
            </w:r>
          </w:p>
        </w:tc>
        <w:tc>
          <w:tcPr>
            <w:tcW w:w="1016" w:type="dxa"/>
            <w:gridSpan w:val="2"/>
            <w:tcBorders>
              <w:top w:val="nil"/>
              <w:left w:val="nil"/>
              <w:bottom w:val="single" w:sz="4" w:space="0" w:color="auto"/>
              <w:right w:val="nil"/>
            </w:tcBorders>
            <w:shd w:val="clear" w:color="auto" w:fill="auto"/>
            <w:noWrap/>
            <w:vAlign w:val="bottom"/>
            <w:hideMark/>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Error</w:t>
            </w:r>
          </w:p>
        </w:tc>
        <w:tc>
          <w:tcPr>
            <w:tcW w:w="1224" w:type="dxa"/>
            <w:gridSpan w:val="3"/>
            <w:tcBorders>
              <w:top w:val="nil"/>
              <w:left w:val="nil"/>
              <w:bottom w:val="single" w:sz="4" w:space="0" w:color="auto"/>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Index</w:t>
            </w:r>
          </w:p>
        </w:tc>
        <w:tc>
          <w:tcPr>
            <w:tcW w:w="1017" w:type="dxa"/>
            <w:gridSpan w:val="2"/>
            <w:tcBorders>
              <w:top w:val="nil"/>
              <w:left w:val="nil"/>
              <w:bottom w:val="single" w:sz="4" w:space="0" w:color="auto"/>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Error</w:t>
            </w:r>
          </w:p>
        </w:tc>
        <w:tc>
          <w:tcPr>
            <w:tcW w:w="967" w:type="dxa"/>
            <w:tcBorders>
              <w:top w:val="nil"/>
              <w:left w:val="nil"/>
              <w:bottom w:val="single" w:sz="4" w:space="0" w:color="auto"/>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Index</w:t>
            </w:r>
          </w:p>
        </w:tc>
        <w:tc>
          <w:tcPr>
            <w:tcW w:w="1211" w:type="dxa"/>
            <w:gridSpan w:val="3"/>
            <w:tcBorders>
              <w:top w:val="nil"/>
              <w:left w:val="nil"/>
              <w:bottom w:val="single" w:sz="4" w:space="0" w:color="auto"/>
              <w:right w:val="nil"/>
            </w:tcBorders>
            <w:vAlign w:val="bottom"/>
          </w:tcPr>
          <w:p w:rsidR="006B5FA4" w:rsidRPr="006461B0" w:rsidRDefault="006B5FA4" w:rsidP="00CB1C53">
            <w:pPr>
              <w:spacing w:after="0" w:line="240" w:lineRule="auto"/>
              <w:rPr>
                <w:rFonts w:eastAsia="Times New Roman" w:cs="Times New Roman"/>
                <w:b/>
                <w:color w:val="000000"/>
                <w:sz w:val="20"/>
                <w:szCs w:val="20"/>
              </w:rPr>
            </w:pPr>
            <w:r w:rsidRPr="006461B0">
              <w:rPr>
                <w:rFonts w:eastAsia="Times New Roman" w:cs="Times New Roman"/>
                <w:b/>
                <w:color w:val="000000"/>
                <w:sz w:val="20"/>
                <w:szCs w:val="20"/>
              </w:rPr>
              <w:t xml:space="preserve">    Error</w:t>
            </w:r>
          </w:p>
        </w:tc>
      </w:tr>
      <w:tr w:rsidR="006B5FA4" w:rsidRPr="006F43B8" w:rsidTr="006461B0">
        <w:trPr>
          <w:gridAfter w:val="1"/>
          <w:wAfter w:w="207" w:type="dxa"/>
          <w:trHeight w:val="288"/>
        </w:trPr>
        <w:tc>
          <w:tcPr>
            <w:tcW w:w="751" w:type="dxa"/>
            <w:gridSpan w:val="2"/>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1995</w:t>
            </w:r>
          </w:p>
        </w:tc>
        <w:tc>
          <w:tcPr>
            <w:tcW w:w="1075" w:type="dxa"/>
            <w:gridSpan w:val="2"/>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0.8623</w:t>
            </w:r>
          </w:p>
        </w:tc>
        <w:tc>
          <w:tcPr>
            <w:tcW w:w="1209" w:type="dxa"/>
            <w:gridSpan w:val="4"/>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0.0009</w:t>
            </w:r>
          </w:p>
        </w:tc>
        <w:tc>
          <w:tcPr>
            <w:tcW w:w="1094" w:type="dxa"/>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1.1736</w:t>
            </w:r>
          </w:p>
        </w:tc>
        <w:tc>
          <w:tcPr>
            <w:tcW w:w="1130" w:type="dxa"/>
            <w:gridSpan w:val="4"/>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0.0012</w:t>
            </w:r>
          </w:p>
        </w:tc>
        <w:tc>
          <w:tcPr>
            <w:tcW w:w="1108"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0.5618</w:t>
            </w:r>
          </w:p>
        </w:tc>
        <w:tc>
          <w:tcPr>
            <w:tcW w:w="1118" w:type="dxa"/>
            <w:gridSpan w:val="3"/>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0.0181</w:t>
            </w:r>
          </w:p>
        </w:tc>
        <w:tc>
          <w:tcPr>
            <w:tcW w:w="994"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1.1390</w:t>
            </w:r>
          </w:p>
        </w:tc>
        <w:tc>
          <w:tcPr>
            <w:tcW w:w="1004"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0.0224</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1996</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0.8398</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0.0005</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0.9650</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0.0007</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0.5520</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0.0148</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0.9622</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0.0167</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1997</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0.8392</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0.9686</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0.0007</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0.7550</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0.0170</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1.0154</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0.0196</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1998</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0.9735</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1.1333</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0.9793</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0.0178</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1.2976</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0.0259</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1999</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0.9078</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0.9034</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0.9464</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0.0173</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0.8788</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0.0189</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2000</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0.8530</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0.0004</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0.8424</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0.9876</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0.0158</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0.8691</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0.0191</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2001</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1.1154</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0.0007</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0.8267</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0.0006</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1.3149</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0.0183</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0.7864</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0.0203</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2002</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1.1650</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0.0009</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0.9221</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0.0008</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1.3458</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0.0205</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0.8974</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0.0234</w:t>
            </w:r>
          </w:p>
        </w:tc>
      </w:tr>
      <w:tr w:rsidR="006B5FA4" w:rsidRPr="006F43B8" w:rsidTr="006461B0">
        <w:trPr>
          <w:gridAfter w:val="1"/>
          <w:wAfter w:w="207" w:type="dxa"/>
          <w:trHeight w:val="288"/>
        </w:trPr>
        <w:tc>
          <w:tcPr>
            <w:tcW w:w="751" w:type="dxa"/>
            <w:gridSpan w:val="2"/>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2003</w:t>
            </w:r>
          </w:p>
        </w:tc>
        <w:tc>
          <w:tcPr>
            <w:tcW w:w="1075" w:type="dxa"/>
            <w:gridSpan w:val="2"/>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1.0298</w:t>
            </w:r>
          </w:p>
        </w:tc>
        <w:tc>
          <w:tcPr>
            <w:tcW w:w="1209" w:type="dxa"/>
            <w:gridSpan w:val="4"/>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0.0007</w:t>
            </w:r>
          </w:p>
        </w:tc>
        <w:tc>
          <w:tcPr>
            <w:tcW w:w="1094" w:type="dxa"/>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1.1422</w:t>
            </w:r>
          </w:p>
        </w:tc>
        <w:tc>
          <w:tcPr>
            <w:tcW w:w="1130" w:type="dxa"/>
            <w:gridSpan w:val="4"/>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0.0009</w:t>
            </w:r>
          </w:p>
        </w:tc>
        <w:tc>
          <w:tcPr>
            <w:tcW w:w="1108"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1.2795</w:t>
            </w:r>
          </w:p>
        </w:tc>
        <w:tc>
          <w:tcPr>
            <w:tcW w:w="1118" w:type="dxa"/>
            <w:gridSpan w:val="3"/>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0.0199</w:t>
            </w:r>
          </w:p>
        </w:tc>
        <w:tc>
          <w:tcPr>
            <w:tcW w:w="994"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1.0286</w:t>
            </w:r>
          </w:p>
        </w:tc>
        <w:tc>
          <w:tcPr>
            <w:tcW w:w="1004"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0.0208</w:t>
            </w:r>
          </w:p>
        </w:tc>
      </w:tr>
      <w:tr w:rsidR="006B5FA4" w:rsidRPr="006F43B8" w:rsidTr="006461B0">
        <w:trPr>
          <w:gridAfter w:val="1"/>
          <w:wAfter w:w="207" w:type="dxa"/>
          <w:trHeight w:val="288"/>
        </w:trPr>
        <w:tc>
          <w:tcPr>
            <w:tcW w:w="751" w:type="dxa"/>
            <w:gridSpan w:val="2"/>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2004</w:t>
            </w:r>
          </w:p>
        </w:tc>
        <w:tc>
          <w:tcPr>
            <w:tcW w:w="1075" w:type="dxa"/>
            <w:gridSpan w:val="2"/>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1.6358</w:t>
            </w:r>
          </w:p>
        </w:tc>
        <w:tc>
          <w:tcPr>
            <w:tcW w:w="1209" w:type="dxa"/>
            <w:gridSpan w:val="4"/>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0.0017</w:t>
            </w:r>
          </w:p>
        </w:tc>
        <w:tc>
          <w:tcPr>
            <w:tcW w:w="1094" w:type="dxa"/>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1.2179</w:t>
            </w:r>
          </w:p>
        </w:tc>
        <w:tc>
          <w:tcPr>
            <w:tcW w:w="1130" w:type="dxa"/>
            <w:gridSpan w:val="4"/>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2.0608</w:t>
            </w:r>
          </w:p>
        </w:tc>
        <w:tc>
          <w:tcPr>
            <w:tcW w:w="1118" w:type="dxa"/>
            <w:gridSpan w:val="3"/>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0.0269</w:t>
            </w:r>
          </w:p>
        </w:tc>
        <w:tc>
          <w:tcPr>
            <w:tcW w:w="994"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1.2492</w:t>
            </w:r>
          </w:p>
        </w:tc>
        <w:tc>
          <w:tcPr>
            <w:tcW w:w="1004"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0.0216</w:t>
            </w:r>
          </w:p>
        </w:tc>
      </w:tr>
      <w:tr w:rsidR="006B5FA4" w:rsidRPr="006F43B8" w:rsidTr="006461B0">
        <w:trPr>
          <w:gridAfter w:val="1"/>
          <w:wAfter w:w="207" w:type="dxa"/>
          <w:trHeight w:val="288"/>
        </w:trPr>
        <w:tc>
          <w:tcPr>
            <w:tcW w:w="751" w:type="dxa"/>
            <w:gridSpan w:val="2"/>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075" w:type="dxa"/>
            <w:gridSpan w:val="2"/>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209" w:type="dxa"/>
            <w:gridSpan w:val="4"/>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094" w:type="dxa"/>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130" w:type="dxa"/>
            <w:gridSpan w:val="4"/>
            <w:tcBorders>
              <w:top w:val="single" w:sz="4" w:space="0" w:color="auto"/>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rPr>
                <w:rFonts w:eastAsia="Times New Roman" w:cs="Times New Roman"/>
                <w:color w:val="000000"/>
              </w:rPr>
            </w:pPr>
          </w:p>
        </w:tc>
        <w:tc>
          <w:tcPr>
            <w:tcW w:w="1108"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color w:val="000000"/>
              </w:rPr>
            </w:pPr>
          </w:p>
        </w:tc>
        <w:tc>
          <w:tcPr>
            <w:tcW w:w="1118" w:type="dxa"/>
            <w:gridSpan w:val="3"/>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color w:val="000000"/>
              </w:rPr>
            </w:pPr>
          </w:p>
        </w:tc>
        <w:tc>
          <w:tcPr>
            <w:tcW w:w="994"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color w:val="000000"/>
              </w:rPr>
            </w:pPr>
          </w:p>
        </w:tc>
        <w:tc>
          <w:tcPr>
            <w:tcW w:w="1004" w:type="dxa"/>
            <w:gridSpan w:val="2"/>
            <w:tcBorders>
              <w:top w:val="single" w:sz="4" w:space="0" w:color="auto"/>
              <w:left w:val="nil"/>
              <w:bottom w:val="single" w:sz="4" w:space="0" w:color="auto"/>
              <w:right w:val="nil"/>
            </w:tcBorders>
          </w:tcPr>
          <w:p w:rsidR="006B5FA4" w:rsidRPr="006F43B8" w:rsidRDefault="006B5FA4" w:rsidP="00CB1C53">
            <w:pPr>
              <w:spacing w:after="0" w:line="240" w:lineRule="auto"/>
              <w:rPr>
                <w:rFonts w:eastAsia="Times New Roman" w:cs="Times New Roman"/>
                <w:color w:val="000000"/>
              </w:rPr>
            </w:pPr>
          </w:p>
        </w:tc>
      </w:tr>
      <w:tr w:rsidR="006B5FA4" w:rsidRPr="006F43B8" w:rsidTr="006461B0">
        <w:trPr>
          <w:gridAfter w:val="1"/>
          <w:wAfter w:w="207" w:type="dxa"/>
          <w:trHeight w:val="288"/>
        </w:trPr>
        <w:tc>
          <w:tcPr>
            <w:tcW w:w="751" w:type="dxa"/>
            <w:gridSpan w:val="2"/>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2005</w:t>
            </w:r>
          </w:p>
        </w:tc>
        <w:tc>
          <w:tcPr>
            <w:tcW w:w="1075" w:type="dxa"/>
            <w:gridSpan w:val="2"/>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1.1653</w:t>
            </w:r>
          </w:p>
        </w:tc>
        <w:tc>
          <w:tcPr>
            <w:tcW w:w="1209" w:type="dxa"/>
            <w:gridSpan w:val="4"/>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0.0013</w:t>
            </w:r>
          </w:p>
        </w:tc>
        <w:tc>
          <w:tcPr>
            <w:tcW w:w="1094" w:type="dxa"/>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0.9663</w:t>
            </w:r>
          </w:p>
        </w:tc>
        <w:tc>
          <w:tcPr>
            <w:tcW w:w="1130" w:type="dxa"/>
            <w:gridSpan w:val="4"/>
            <w:tcBorders>
              <w:top w:val="single" w:sz="4" w:space="0" w:color="auto"/>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0.0011</w:t>
            </w:r>
          </w:p>
        </w:tc>
        <w:tc>
          <w:tcPr>
            <w:tcW w:w="1108"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1.0858</w:t>
            </w:r>
          </w:p>
        </w:tc>
        <w:tc>
          <w:tcPr>
            <w:tcW w:w="1118" w:type="dxa"/>
            <w:gridSpan w:val="3"/>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0.0217</w:t>
            </w:r>
          </w:p>
        </w:tc>
        <w:tc>
          <w:tcPr>
            <w:tcW w:w="994"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1.0552</w:t>
            </w:r>
          </w:p>
        </w:tc>
        <w:tc>
          <w:tcPr>
            <w:tcW w:w="1004" w:type="dxa"/>
            <w:gridSpan w:val="2"/>
            <w:tcBorders>
              <w:top w:val="single" w:sz="4" w:space="0" w:color="auto"/>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0.0246</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2006</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0.9409</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0.0008</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0.9412</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0.9252</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0.0221</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1.0000</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0.0268</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2007</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1.1248</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0.9196</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0.0011</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1.0638</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0.0225</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0.8998</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0.0255</w:t>
            </w:r>
          </w:p>
        </w:tc>
      </w:tr>
      <w:tr w:rsidR="006B5FA4" w:rsidRPr="006F43B8" w:rsidTr="006461B0">
        <w:trPr>
          <w:gridAfter w:val="1"/>
          <w:wAfter w:w="207" w:type="dxa"/>
          <w:trHeight w:val="288"/>
        </w:trPr>
        <w:tc>
          <w:tcPr>
            <w:tcW w:w="751"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2008</w:t>
            </w:r>
          </w:p>
        </w:tc>
        <w:tc>
          <w:tcPr>
            <w:tcW w:w="1075" w:type="dxa"/>
            <w:gridSpan w:val="2"/>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1.0814</w:t>
            </w:r>
          </w:p>
        </w:tc>
        <w:tc>
          <w:tcPr>
            <w:tcW w:w="1209"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094" w:type="dxa"/>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1.1155</w:t>
            </w:r>
          </w:p>
        </w:tc>
        <w:tc>
          <w:tcPr>
            <w:tcW w:w="1130" w:type="dxa"/>
            <w:gridSpan w:val="4"/>
            <w:tcBorders>
              <w:top w:val="nil"/>
              <w:left w:val="nil"/>
              <w:bottom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1.0486</w:t>
            </w:r>
          </w:p>
        </w:tc>
        <w:tc>
          <w:tcPr>
            <w:tcW w:w="1118" w:type="dxa"/>
            <w:gridSpan w:val="3"/>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0.0260</w:t>
            </w:r>
          </w:p>
        </w:tc>
        <w:tc>
          <w:tcPr>
            <w:tcW w:w="99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1.0408</w:t>
            </w:r>
          </w:p>
        </w:tc>
        <w:tc>
          <w:tcPr>
            <w:tcW w:w="1004" w:type="dxa"/>
            <w:gridSpan w:val="2"/>
            <w:tcBorders>
              <w:top w:val="nil"/>
              <w:left w:val="nil"/>
              <w:bottom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0.0261</w:t>
            </w:r>
          </w:p>
        </w:tc>
      </w:tr>
      <w:tr w:rsidR="006B5FA4" w:rsidRPr="006F43B8" w:rsidTr="006461B0">
        <w:trPr>
          <w:gridAfter w:val="1"/>
          <w:wAfter w:w="207" w:type="dxa"/>
          <w:trHeight w:val="288"/>
        </w:trPr>
        <w:tc>
          <w:tcPr>
            <w:tcW w:w="751" w:type="dxa"/>
            <w:gridSpan w:val="2"/>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2009</w:t>
            </w:r>
          </w:p>
        </w:tc>
        <w:tc>
          <w:tcPr>
            <w:tcW w:w="1075" w:type="dxa"/>
            <w:gridSpan w:val="2"/>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0.8825</w:t>
            </w:r>
          </w:p>
        </w:tc>
        <w:tc>
          <w:tcPr>
            <w:tcW w:w="1209" w:type="dxa"/>
            <w:gridSpan w:val="4"/>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094" w:type="dxa"/>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1.0640</w:t>
            </w:r>
          </w:p>
        </w:tc>
        <w:tc>
          <w:tcPr>
            <w:tcW w:w="1130" w:type="dxa"/>
            <w:gridSpan w:val="4"/>
            <w:tcBorders>
              <w:top w:val="nil"/>
              <w:left w:val="nil"/>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0.9391</w:t>
            </w:r>
          </w:p>
        </w:tc>
        <w:tc>
          <w:tcPr>
            <w:tcW w:w="1118" w:type="dxa"/>
            <w:gridSpan w:val="3"/>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0.0308</w:t>
            </w:r>
          </w:p>
        </w:tc>
        <w:tc>
          <w:tcPr>
            <w:tcW w:w="994"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1.0808</w:t>
            </w:r>
          </w:p>
        </w:tc>
        <w:tc>
          <w:tcPr>
            <w:tcW w:w="1004" w:type="dxa"/>
            <w:gridSpan w:val="2"/>
            <w:tcBorders>
              <w:top w:val="nil"/>
              <w:left w:val="nil"/>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0.0280</w:t>
            </w:r>
          </w:p>
        </w:tc>
      </w:tr>
      <w:tr w:rsidR="006B5FA4" w:rsidRPr="006F43B8" w:rsidTr="006461B0">
        <w:trPr>
          <w:gridAfter w:val="1"/>
          <w:wAfter w:w="207" w:type="dxa"/>
          <w:trHeight w:val="288"/>
        </w:trPr>
        <w:tc>
          <w:tcPr>
            <w:tcW w:w="751" w:type="dxa"/>
            <w:gridSpan w:val="2"/>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2010</w:t>
            </w:r>
          </w:p>
        </w:tc>
        <w:tc>
          <w:tcPr>
            <w:tcW w:w="1075" w:type="dxa"/>
            <w:gridSpan w:val="2"/>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0.8524</w:t>
            </w:r>
          </w:p>
        </w:tc>
        <w:tc>
          <w:tcPr>
            <w:tcW w:w="1209" w:type="dxa"/>
            <w:gridSpan w:val="4"/>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0.0011</w:t>
            </w:r>
          </w:p>
        </w:tc>
        <w:tc>
          <w:tcPr>
            <w:tcW w:w="1094" w:type="dxa"/>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1.0108</w:t>
            </w:r>
          </w:p>
        </w:tc>
        <w:tc>
          <w:tcPr>
            <w:tcW w:w="1130" w:type="dxa"/>
            <w:gridSpan w:val="4"/>
            <w:tcBorders>
              <w:top w:val="nil"/>
              <w:left w:val="nil"/>
              <w:bottom w:val="single" w:sz="4" w:space="0" w:color="auto"/>
              <w:right w:val="nil"/>
            </w:tcBorders>
            <w:shd w:val="clear" w:color="auto" w:fill="auto"/>
            <w:noWrap/>
            <w:vAlign w:val="bottom"/>
            <w:hideMark/>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0.0010</w:t>
            </w:r>
          </w:p>
        </w:tc>
        <w:tc>
          <w:tcPr>
            <w:tcW w:w="1108"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0.9502</w:t>
            </w:r>
          </w:p>
        </w:tc>
        <w:tc>
          <w:tcPr>
            <w:tcW w:w="1118" w:type="dxa"/>
            <w:gridSpan w:val="3"/>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0.0301</w:t>
            </w:r>
          </w:p>
        </w:tc>
        <w:tc>
          <w:tcPr>
            <w:tcW w:w="994"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0.9363</w:t>
            </w:r>
          </w:p>
        </w:tc>
        <w:tc>
          <w:tcPr>
            <w:tcW w:w="1004" w:type="dxa"/>
            <w:gridSpan w:val="2"/>
            <w:tcBorders>
              <w:top w:val="nil"/>
              <w:left w:val="nil"/>
              <w:bottom w:val="single" w:sz="4" w:space="0" w:color="auto"/>
              <w:right w:val="nil"/>
            </w:tcBorders>
            <w:vAlign w:val="bottom"/>
          </w:tcPr>
          <w:p w:rsidR="006B5FA4" w:rsidRPr="006F43B8" w:rsidRDefault="006B5FA4" w:rsidP="00CB1C53">
            <w:pPr>
              <w:spacing w:after="0" w:line="240" w:lineRule="auto"/>
              <w:jc w:val="right"/>
              <w:rPr>
                <w:rFonts w:eastAsia="Times New Roman" w:cs="Times New Roman"/>
                <w:color w:val="000000"/>
              </w:rPr>
            </w:pPr>
            <w:r w:rsidRPr="006F43B8">
              <w:rPr>
                <w:rFonts w:eastAsia="Times New Roman" w:cs="Times New Roman"/>
                <w:color w:val="000000"/>
              </w:rPr>
              <w:t>0.0280</w:t>
            </w:r>
          </w:p>
        </w:tc>
      </w:tr>
    </w:tbl>
    <w:p w:rsidR="00390FBC" w:rsidRDefault="00390FBC">
      <w:pPr>
        <w:rPr>
          <w:rFonts w:cs="Times New Roman"/>
        </w:rPr>
      </w:pPr>
      <w:r>
        <w:rPr>
          <w:rFonts w:cs="Times New Roman"/>
        </w:rPr>
        <w:br w:type="page"/>
      </w:r>
    </w:p>
    <w:p w:rsidR="007B2650" w:rsidRDefault="00872F70" w:rsidP="009C5B26">
      <w:pPr>
        <w:pStyle w:val="Heading1"/>
      </w:pPr>
      <w:r>
        <w:lastRenderedPageBreak/>
        <w:t>Figures</w:t>
      </w:r>
    </w:p>
    <w:p w:rsidR="00953CA5" w:rsidRDefault="00953CA5" w:rsidP="00F4110D">
      <w:pPr>
        <w:autoSpaceDE w:val="0"/>
        <w:autoSpaceDN w:val="0"/>
        <w:adjustRightInd w:val="0"/>
        <w:spacing w:after="0" w:line="360" w:lineRule="auto"/>
        <w:rPr>
          <w:rFonts w:cs="Times New Roman"/>
          <w:b/>
          <w:bCs/>
        </w:rPr>
      </w:pPr>
    </w:p>
    <w:p w:rsidR="00ED302A" w:rsidRDefault="00913855" w:rsidP="0097140C">
      <w:pPr>
        <w:spacing w:line="360" w:lineRule="auto"/>
        <w:rPr>
          <w:rFonts w:cs="Times New Roman"/>
        </w:rPr>
      </w:pPr>
      <w:r w:rsidRPr="00913855">
        <w:rPr>
          <w:rFonts w:cs="Times New Roman"/>
          <w:noProof/>
        </w:rPr>
        <w:drawing>
          <wp:inline distT="0" distB="0" distL="0" distR="0" wp14:anchorId="05DB39BB" wp14:editId="464265A5">
            <wp:extent cx="5943600" cy="3504565"/>
            <wp:effectExtent l="19050" t="0" r="19050" b="635"/>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B22E35" w:rsidRDefault="002F3221">
      <w:pPr>
        <w:rPr>
          <w:rFonts w:cs="Times New Roman"/>
        </w:rPr>
      </w:pPr>
      <w:r>
        <w:rPr>
          <w:rFonts w:cs="Times New Roman"/>
        </w:rPr>
        <w:t>Figure 1. Golden king crab catch reporting frequency by vessel from Aleutian Islands.</w:t>
      </w:r>
      <w:r w:rsidR="00B5702C">
        <w:rPr>
          <w:rFonts w:cs="Times New Roman"/>
        </w:rPr>
        <w:t xml:space="preserve"> Fish ticket data from combined east and west of 174°W</w:t>
      </w:r>
      <w:r w:rsidR="00B5702C" w:rsidRPr="000827A4">
        <w:rPr>
          <w:rFonts w:cs="Times New Roman"/>
        </w:rPr>
        <w:t xml:space="preserve"> </w:t>
      </w:r>
      <w:r w:rsidR="00B5702C">
        <w:rPr>
          <w:rFonts w:cs="Times New Roman"/>
        </w:rPr>
        <w:t>for 1985/86</w:t>
      </w:r>
      <w:r w:rsidR="00B5702C" w:rsidRPr="00C664AC">
        <w:rPr>
          <w:rFonts w:cs="Times New Roman"/>
        </w:rPr>
        <w:t>–</w:t>
      </w:r>
      <w:r w:rsidR="00B5702C">
        <w:rPr>
          <w:rFonts w:cs="Times New Roman"/>
        </w:rPr>
        <w:t>2010/11 were used.</w:t>
      </w:r>
    </w:p>
    <w:p w:rsidR="0091230F" w:rsidRDefault="0091230F">
      <w:pPr>
        <w:rPr>
          <w:rFonts w:cs="Times New Roman"/>
        </w:rPr>
      </w:pPr>
      <w:r>
        <w:rPr>
          <w:rFonts w:cs="Times New Roman"/>
        </w:rPr>
        <w:br w:type="page"/>
      </w:r>
    </w:p>
    <w:p w:rsidR="00151FC1" w:rsidRDefault="00151FC1" w:rsidP="004D2263">
      <w:pPr>
        <w:spacing w:line="360" w:lineRule="auto"/>
        <w:rPr>
          <w:rFonts w:cs="Times New Roman"/>
        </w:rPr>
      </w:pPr>
    </w:p>
    <w:p w:rsidR="00151FC1" w:rsidRDefault="006D57BF" w:rsidP="004D2263">
      <w:pPr>
        <w:spacing w:line="360" w:lineRule="auto"/>
        <w:rPr>
          <w:rFonts w:cs="Times New Roman"/>
        </w:rPr>
      </w:pPr>
      <w:r>
        <w:rPr>
          <w:rFonts w:cs="Times New Roman"/>
          <w:noProof/>
        </w:rPr>
        <w:drawing>
          <wp:inline distT="0" distB="0" distL="0" distR="0" wp14:anchorId="24437EFD" wp14:editId="4C6B7811">
            <wp:extent cx="5943600" cy="3343275"/>
            <wp:effectExtent l="19050" t="0" r="0" b="0"/>
            <wp:docPr id="7" name="Picture 6" descr="CatchVessel90_11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chVessel90_11Fig.jpg"/>
                    <pic:cNvPicPr/>
                  </pic:nvPicPr>
                  <pic:blipFill>
                    <a:blip r:embed="rId14" cstate="print"/>
                    <a:stretch>
                      <a:fillRect/>
                    </a:stretch>
                  </pic:blipFill>
                  <pic:spPr>
                    <a:xfrm>
                      <a:off x="0" y="0"/>
                      <a:ext cx="5943600" cy="3343275"/>
                    </a:xfrm>
                    <a:prstGeom prst="rect">
                      <a:avLst/>
                    </a:prstGeom>
                  </pic:spPr>
                </pic:pic>
              </a:graphicData>
            </a:graphic>
          </wp:inline>
        </w:drawing>
      </w:r>
    </w:p>
    <w:p w:rsidR="00B03D7F" w:rsidRDefault="00151FC1" w:rsidP="00F7222B">
      <w:pPr>
        <w:rPr>
          <w:rFonts w:cs="Times New Roman"/>
        </w:rPr>
      </w:pPr>
      <w:r>
        <w:rPr>
          <w:rFonts w:cs="Times New Roman"/>
        </w:rPr>
        <w:t xml:space="preserve">Figure </w:t>
      </w:r>
      <w:r w:rsidR="005634FE">
        <w:rPr>
          <w:rFonts w:cs="Times New Roman"/>
        </w:rPr>
        <w:t>2</w:t>
      </w:r>
      <w:r>
        <w:rPr>
          <w:rFonts w:cs="Times New Roman"/>
        </w:rPr>
        <w:t xml:space="preserve">. Core vessel selection based for the Aleutian Islands golden king crab fishery. </w:t>
      </w:r>
      <w:r w:rsidR="00B5702C">
        <w:rPr>
          <w:rFonts w:cs="Times New Roman"/>
        </w:rPr>
        <w:t>Fish ticket data from combined east and west of 174°W</w:t>
      </w:r>
      <w:r w:rsidR="00B5702C" w:rsidRPr="000827A4">
        <w:rPr>
          <w:rFonts w:cs="Times New Roman"/>
        </w:rPr>
        <w:t xml:space="preserve"> </w:t>
      </w:r>
      <w:r w:rsidR="00A74B73">
        <w:rPr>
          <w:rFonts w:cs="Times New Roman"/>
        </w:rPr>
        <w:t xml:space="preserve">longitudes </w:t>
      </w:r>
      <w:r w:rsidR="00B5702C">
        <w:rPr>
          <w:rFonts w:cs="Times New Roman"/>
        </w:rPr>
        <w:t>for 1990/91</w:t>
      </w:r>
      <w:r w:rsidR="00B5702C" w:rsidRPr="00C664AC">
        <w:rPr>
          <w:rFonts w:cs="Times New Roman"/>
        </w:rPr>
        <w:t>–</w:t>
      </w:r>
      <w:r w:rsidR="00B5702C">
        <w:rPr>
          <w:rFonts w:cs="Times New Roman"/>
        </w:rPr>
        <w:t xml:space="preserve">2010/11 were used. </w:t>
      </w:r>
      <w:r>
        <w:rPr>
          <w:rFonts w:cs="Times New Roman"/>
        </w:rPr>
        <w:t>3-trip</w:t>
      </w:r>
      <w:r w:rsidR="004579A3">
        <w:rPr>
          <w:rFonts w:cs="Times New Roman"/>
        </w:rPr>
        <w:t xml:space="preserve"> </w:t>
      </w:r>
      <w:r w:rsidR="00BB11A8">
        <w:rPr>
          <w:rFonts w:cs="Times New Roman"/>
        </w:rPr>
        <w:t>= three</w:t>
      </w:r>
      <w:r>
        <w:rPr>
          <w:rFonts w:cs="Times New Roman"/>
        </w:rPr>
        <w:t xml:space="preserve"> trips per year;</w:t>
      </w:r>
      <w:r w:rsidRPr="00A65F8A">
        <w:rPr>
          <w:rFonts w:cs="Times New Roman"/>
        </w:rPr>
        <w:t xml:space="preserve"> </w:t>
      </w:r>
      <w:r>
        <w:rPr>
          <w:rFonts w:cs="Times New Roman"/>
        </w:rPr>
        <w:t>5-trip</w:t>
      </w:r>
      <w:r w:rsidR="004579A3">
        <w:rPr>
          <w:rFonts w:cs="Times New Roman"/>
        </w:rPr>
        <w:t xml:space="preserve"> </w:t>
      </w:r>
      <w:r w:rsidR="00BB11A8">
        <w:rPr>
          <w:rFonts w:cs="Times New Roman"/>
        </w:rPr>
        <w:t>= five</w:t>
      </w:r>
      <w:r>
        <w:rPr>
          <w:rFonts w:cs="Times New Roman"/>
        </w:rPr>
        <w:t xml:space="preserve"> trips per year; and 9-trip</w:t>
      </w:r>
      <w:r w:rsidR="004579A3">
        <w:rPr>
          <w:rFonts w:cs="Times New Roman"/>
        </w:rPr>
        <w:t xml:space="preserve"> </w:t>
      </w:r>
      <w:r w:rsidR="00BB11A8">
        <w:rPr>
          <w:rFonts w:cs="Times New Roman"/>
        </w:rPr>
        <w:t>= nine</w:t>
      </w:r>
      <w:r>
        <w:rPr>
          <w:rFonts w:cs="Times New Roman"/>
        </w:rPr>
        <w:t xml:space="preserve"> trips per year. The percentage catch and vessels dropped as the number of minimum years the vessels </w:t>
      </w:r>
      <w:r w:rsidR="0033387B">
        <w:rPr>
          <w:rFonts w:cs="Times New Roman"/>
        </w:rPr>
        <w:t xml:space="preserve">with </w:t>
      </w:r>
      <w:r w:rsidR="004579A3">
        <w:rPr>
          <w:rFonts w:cs="Times New Roman"/>
        </w:rPr>
        <w:t>those yearly reporting rates</w:t>
      </w:r>
      <w:r>
        <w:rPr>
          <w:rFonts w:cs="Times New Roman"/>
        </w:rPr>
        <w:t xml:space="preserve"> increased. </w:t>
      </w:r>
    </w:p>
    <w:p w:rsidR="00F6299A" w:rsidRDefault="00F6299A">
      <w:pPr>
        <w:rPr>
          <w:rFonts w:cs="Times New Roman"/>
        </w:rPr>
      </w:pPr>
      <w:r>
        <w:rPr>
          <w:rFonts w:cs="Times New Roman"/>
        </w:rPr>
        <w:br w:type="page"/>
      </w:r>
    </w:p>
    <w:p w:rsidR="00F6299A" w:rsidRDefault="00F6299A" w:rsidP="00F7222B">
      <w:pPr>
        <w:rPr>
          <w:rFonts w:cs="Times New Roman"/>
        </w:rPr>
      </w:pPr>
      <w:r>
        <w:rPr>
          <w:rFonts w:cs="Times New Roman"/>
          <w:noProof/>
        </w:rPr>
        <w:lastRenderedPageBreak/>
        <w:drawing>
          <wp:inline distT="0" distB="0" distL="0" distR="0">
            <wp:extent cx="5943600" cy="3343275"/>
            <wp:effectExtent l="0" t="0" r="0" b="9525"/>
            <wp:docPr id="3" name="Picture 3" descr="C:\Users\ssiddeek\Documents\May2013CPTWorkRObserverRev3\CompareAllvsCoreVesCPUE95EAG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deek\Documents\May2013CPTWorkRObserverRev3\CompareAllvsCoreVesCPUE95EAGFi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36487" w:rsidRDefault="00F6299A">
      <w:pPr>
        <w:rPr>
          <w:rFonts w:cs="Times New Roman"/>
        </w:rPr>
      </w:pPr>
      <w:r>
        <w:rPr>
          <w:rFonts w:cs="Times New Roman"/>
        </w:rPr>
        <w:t>Figure 3. Comp</w:t>
      </w:r>
      <w:r w:rsidR="00636487">
        <w:rPr>
          <w:rFonts w:cs="Times New Roman"/>
        </w:rPr>
        <w:t>a</w:t>
      </w:r>
      <w:r>
        <w:rPr>
          <w:rFonts w:cs="Times New Roman"/>
        </w:rPr>
        <w:t>rison of</w:t>
      </w:r>
      <w:r w:rsidR="00636487">
        <w:rPr>
          <w:rFonts w:cs="Times New Roman"/>
        </w:rPr>
        <w:t xml:space="preserve"> legal male CPUE of all vessels and core vessel for 1995/96</w:t>
      </w:r>
      <w:r w:rsidR="00060089">
        <w:rPr>
          <w:rFonts w:cs="Times New Roman"/>
        </w:rPr>
        <w:t>–</w:t>
      </w:r>
      <w:r w:rsidR="00636487">
        <w:rPr>
          <w:rFonts w:cs="Times New Roman"/>
        </w:rPr>
        <w:t>2009/10 for EAG</w:t>
      </w:r>
      <w:r w:rsidR="00050AC6">
        <w:rPr>
          <w:rFonts w:cs="Times New Roman"/>
        </w:rPr>
        <w:t xml:space="preserve">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050AC6">
        <w:rPr>
          <w:rFonts w:cs="Times New Roman"/>
        </w:rPr>
        <w:t xml:space="preserve"> longitudes)</w:t>
      </w:r>
      <w:r w:rsidR="00636487">
        <w:rPr>
          <w:rFonts w:cs="Times New Roman"/>
        </w:rPr>
        <w:t>.</w:t>
      </w:r>
      <w:r>
        <w:rPr>
          <w:rFonts w:cs="Times New Roman"/>
        </w:rPr>
        <w:t xml:space="preserve"> </w:t>
      </w:r>
    </w:p>
    <w:p w:rsidR="00636487" w:rsidRDefault="00636487">
      <w:pPr>
        <w:rPr>
          <w:rFonts w:cs="Times New Roman"/>
        </w:rPr>
      </w:pPr>
      <w:r>
        <w:rPr>
          <w:rFonts w:cs="Times New Roman"/>
          <w:noProof/>
        </w:rPr>
        <w:drawing>
          <wp:inline distT="0" distB="0" distL="0" distR="0">
            <wp:extent cx="5943600" cy="3343275"/>
            <wp:effectExtent l="0" t="0" r="0" b="9525"/>
            <wp:docPr id="4" name="Picture 4" descr="C:\Users\ssiddeek\Documents\May2013CPTWorkRObserverRev3\CompareAllvsCoreVesCPUE95WAG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ddeek\Documents\May2013CPTWorkRObserverRev3\CompareAllvsCoreVesCPUE95WAGFi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416BB2" w:rsidRDefault="00636487" w:rsidP="00F7222B">
      <w:pPr>
        <w:rPr>
          <w:rFonts w:cs="Times New Roman"/>
        </w:rPr>
        <w:sectPr w:rsidR="00416BB2" w:rsidSect="00953CA5">
          <w:footerReference w:type="default" r:id="rId17"/>
          <w:pgSz w:w="12240" w:h="15840"/>
          <w:pgMar w:top="1440" w:right="1440" w:bottom="1440" w:left="1440" w:header="720" w:footer="720" w:gutter="0"/>
          <w:cols w:space="720"/>
          <w:docGrid w:linePitch="360"/>
        </w:sectPr>
      </w:pPr>
      <w:r>
        <w:rPr>
          <w:rFonts w:cs="Times New Roman"/>
        </w:rPr>
        <w:t>Figure 4. Comparison of legal male CPUE of all vessels and core vessel for 1995/96</w:t>
      </w:r>
      <w:r w:rsidR="00CC7D15">
        <w:rPr>
          <w:rFonts w:cs="Times New Roman"/>
        </w:rPr>
        <w:t>–</w:t>
      </w:r>
      <w:r>
        <w:rPr>
          <w:rFonts w:cs="Times New Roman"/>
        </w:rPr>
        <w:t>2009/10 for WAG</w:t>
      </w:r>
      <w:r w:rsidR="00E930B7">
        <w:rPr>
          <w:rFonts w:cs="Times New Roman"/>
        </w:rPr>
        <w:t xml:space="preserve"> (</w:t>
      </w:r>
      <w:r w:rsidR="00060089">
        <w:rPr>
          <w:rFonts w:cs="Times New Roman"/>
        </w:rPr>
        <w:t xml:space="preserve">west of </w:t>
      </w:r>
      <w:r w:rsidR="00060089" w:rsidRPr="005D6E14">
        <w:rPr>
          <w:rFonts w:cs="Times New Roman"/>
        </w:rPr>
        <w:t>174</w:t>
      </w:r>
      <w:r w:rsidR="00060089">
        <w:rPr>
          <w:rFonts w:cs="Times New Roman"/>
        </w:rPr>
        <w:t>°</w:t>
      </w:r>
      <w:r w:rsidR="00060089" w:rsidRPr="005D6E14">
        <w:rPr>
          <w:rFonts w:cs="Times New Roman"/>
        </w:rPr>
        <w:t>W</w:t>
      </w:r>
      <w:r w:rsidR="00E930B7">
        <w:rPr>
          <w:rFonts w:cs="Times New Roman"/>
        </w:rPr>
        <w:t xml:space="preserve"> longitudes)</w:t>
      </w:r>
      <w:r>
        <w:rPr>
          <w:rFonts w:cs="Times New Roman"/>
        </w:rPr>
        <w:t xml:space="preserve">. </w:t>
      </w:r>
    </w:p>
    <w:p w:rsidR="00A802BF" w:rsidRDefault="003E2823" w:rsidP="00F7222B">
      <w:pPr>
        <w:rPr>
          <w:rFonts w:cs="Times New Roman"/>
        </w:rPr>
      </w:pPr>
      <w:r>
        <w:rPr>
          <w:rFonts w:cs="Times New Roman"/>
          <w:noProof/>
        </w:rPr>
        <w:lastRenderedPageBreak/>
        <w:drawing>
          <wp:inline distT="0" distB="0" distL="0" distR="0" wp14:anchorId="64272CA7" wp14:editId="4DE8F60F">
            <wp:extent cx="7772400" cy="4371975"/>
            <wp:effectExtent l="0" t="0" r="0" b="9525"/>
            <wp:docPr id="5" name="Picture 5" descr="C:\Users\ssiddeek\Documents\May2013CPTWorkRObserverRev3\epotsampleScatterPlot95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ddeek\Documents\May2013CPTWorkRObserverRev3\epotsampleScatterPlot95Fig.jpg"/>
                    <pic:cNvPicPr>
                      <a:picLocks noChangeAspect="1" noChangeArrowheads="1"/>
                    </pic:cNvPicPr>
                  </pic:nvPicPr>
                  <pic:blipFill>
                    <a:blip cstate="print">
                      <a:extLst>
                        <a:ext uri="{28A0092B-C50C-407E-A947-70E740481C1C}">
                          <a14:useLocalDpi xmlns:a14="http://schemas.microsoft.com/office/drawing/2010/main" val="0"/>
                        </a:ext>
                      </a:extLst>
                    </a:blip>
                    <a:srcRect/>
                    <a:stretch>
                      <a:fillRect/>
                    </a:stretch>
                  </pic:blipFill>
                  <pic:spPr bwMode="auto">
                    <a:xfrm>
                      <a:off x="0" y="0"/>
                      <a:ext cx="7772400" cy="4371975"/>
                    </a:xfrm>
                    <a:prstGeom prst="rect">
                      <a:avLst/>
                    </a:prstGeom>
                    <a:noFill/>
                    <a:ln>
                      <a:noFill/>
                    </a:ln>
                  </pic:spPr>
                </pic:pic>
              </a:graphicData>
            </a:graphic>
          </wp:inline>
        </w:drawing>
      </w:r>
    </w:p>
    <w:p w:rsidR="00416BB2" w:rsidRDefault="00A802BF" w:rsidP="00416BB2">
      <w:pPr>
        <w:rPr>
          <w:rFonts w:cs="Times New Roman"/>
        </w:rPr>
        <w:sectPr w:rsidR="00416BB2" w:rsidSect="00FE4BD3">
          <w:pgSz w:w="15840" w:h="12240" w:orient="landscape"/>
          <w:pgMar w:top="1440" w:right="1440" w:bottom="1440" w:left="1440" w:header="720" w:footer="720" w:gutter="0"/>
          <w:cols w:space="720"/>
          <w:docGrid w:linePitch="360"/>
        </w:sectPr>
      </w:pPr>
      <w:r>
        <w:rPr>
          <w:rFonts w:cs="Times New Roman"/>
        </w:rPr>
        <w:t xml:space="preserve">Figure </w:t>
      </w:r>
      <w:r w:rsidR="003E2823">
        <w:rPr>
          <w:rFonts w:cs="Times New Roman"/>
        </w:rPr>
        <w:t>5</w:t>
      </w:r>
      <w:r>
        <w:rPr>
          <w:rFonts w:cs="Times New Roman"/>
        </w:rPr>
        <w:t xml:space="preserve">. Scatter plot matrices for </w:t>
      </w:r>
      <w:r w:rsidR="00FE4BD3">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FE4BD3">
        <w:rPr>
          <w:rFonts w:cs="Times New Roman"/>
        </w:rPr>
        <w:t xml:space="preserve"> longitudes) </w:t>
      </w:r>
      <w:r>
        <w:rPr>
          <w:rFonts w:cs="Times New Roman"/>
        </w:rPr>
        <w:t xml:space="preserve"> </w:t>
      </w:r>
      <w:r w:rsidR="003E2823">
        <w:rPr>
          <w:rFonts w:cs="Times New Roman"/>
        </w:rPr>
        <w:t>all vessels’ observer sample</w:t>
      </w:r>
      <w:r>
        <w:rPr>
          <w:rFonts w:cs="Times New Roman"/>
        </w:rPr>
        <w:t xml:space="preserve"> predictor variables. </w:t>
      </w:r>
      <w:r w:rsidR="00881F4A">
        <w:rPr>
          <w:rFonts w:cs="Times New Roman"/>
        </w:rPr>
        <w:t xml:space="preserve">Lowess smooth curves are shown in red. </w:t>
      </w:r>
      <w:r>
        <w:rPr>
          <w:rFonts w:cs="Times New Roman"/>
        </w:rPr>
        <w:t>Hig</w:t>
      </w:r>
      <w:r w:rsidR="00881F4A">
        <w:rPr>
          <w:rFonts w:cs="Times New Roman"/>
        </w:rPr>
        <w:t xml:space="preserve">h </w:t>
      </w:r>
      <w:r w:rsidR="003E2823">
        <w:rPr>
          <w:rFonts w:cs="Times New Roman"/>
        </w:rPr>
        <w:t xml:space="preserve">correlations exist between </w:t>
      </w:r>
      <w:r w:rsidR="003E2823" w:rsidRPr="00A211C4">
        <w:rPr>
          <w:rFonts w:cs="Times New Roman"/>
          <w:i/>
        </w:rPr>
        <w:t>East</w:t>
      </w:r>
      <w:r w:rsidR="00E32635" w:rsidRPr="00A211C4">
        <w:rPr>
          <w:rFonts w:cs="Times New Roman"/>
          <w:i/>
        </w:rPr>
        <w:t>Ves</w:t>
      </w:r>
      <w:r w:rsidR="003E2823" w:rsidRPr="00A211C4">
        <w:rPr>
          <w:rFonts w:cs="Times New Roman"/>
          <w:i/>
        </w:rPr>
        <w:t>Soak</w:t>
      </w:r>
      <w:r w:rsidR="003E2823">
        <w:rPr>
          <w:rFonts w:cs="Times New Roman"/>
        </w:rPr>
        <w:t xml:space="preserve"> vs.</w:t>
      </w:r>
      <w:r>
        <w:rPr>
          <w:rFonts w:cs="Times New Roman"/>
        </w:rPr>
        <w:t xml:space="preserve"> </w:t>
      </w:r>
      <w:r w:rsidR="003E2823" w:rsidRPr="00A211C4">
        <w:rPr>
          <w:rFonts w:cs="Times New Roman"/>
          <w:i/>
        </w:rPr>
        <w:t>Year</w:t>
      </w:r>
      <w:r w:rsidR="003E2823">
        <w:rPr>
          <w:rFonts w:cs="Times New Roman"/>
        </w:rPr>
        <w:t xml:space="preserve"> and </w:t>
      </w:r>
      <w:r w:rsidR="00A211C4" w:rsidRPr="00A211C4">
        <w:rPr>
          <w:rFonts w:cs="Times New Roman"/>
          <w:i/>
        </w:rPr>
        <w:t>M</w:t>
      </w:r>
      <w:r w:rsidR="003E2823" w:rsidRPr="00A211C4">
        <w:rPr>
          <w:rFonts w:cs="Times New Roman"/>
          <w:i/>
        </w:rPr>
        <w:t>onth</w:t>
      </w:r>
      <w:r w:rsidR="003E2823">
        <w:rPr>
          <w:rFonts w:cs="Times New Roman"/>
        </w:rPr>
        <w:t xml:space="preserve">, and </w:t>
      </w:r>
      <w:r w:rsidR="003E2823" w:rsidRPr="00A211C4">
        <w:rPr>
          <w:rFonts w:cs="Times New Roman"/>
          <w:i/>
        </w:rPr>
        <w:t>Soak</w:t>
      </w:r>
      <w:r w:rsidR="00D62EED">
        <w:rPr>
          <w:rFonts w:cs="Times New Roman"/>
          <w:i/>
        </w:rPr>
        <w:t>Days</w:t>
      </w:r>
      <w:r w:rsidR="003E2823">
        <w:rPr>
          <w:rFonts w:cs="Times New Roman"/>
        </w:rPr>
        <w:t xml:space="preserve">  vs. </w:t>
      </w:r>
      <w:r w:rsidR="003E2823" w:rsidRPr="00A211C4">
        <w:rPr>
          <w:rFonts w:cs="Times New Roman"/>
          <w:i/>
        </w:rPr>
        <w:t>Year</w:t>
      </w:r>
      <w:r w:rsidR="003E2823">
        <w:rPr>
          <w:rFonts w:cs="Times New Roman"/>
        </w:rPr>
        <w:t>.</w:t>
      </w:r>
      <w:r>
        <w:rPr>
          <w:rFonts w:cs="Times New Roman"/>
        </w:rPr>
        <w:t xml:space="preserve"> </w:t>
      </w:r>
    </w:p>
    <w:p w:rsidR="00416BB2" w:rsidRDefault="00416BB2" w:rsidP="00416BB2"/>
    <w:p w:rsidR="00B5280A" w:rsidRDefault="001A4418" w:rsidP="00F36A67">
      <w:pPr>
        <w:rPr>
          <w:rFonts w:cs="Times New Roman"/>
        </w:rPr>
      </w:pPr>
      <w:r>
        <w:rPr>
          <w:rFonts w:cs="Times New Roman"/>
          <w:noProof/>
        </w:rPr>
        <w:drawing>
          <wp:inline distT="0" distB="0" distL="0" distR="0" wp14:anchorId="17BA065C" wp14:editId="5692B610">
            <wp:extent cx="5943600" cy="3343275"/>
            <wp:effectExtent l="0" t="0" r="0" b="9525"/>
            <wp:docPr id="14" name="Picture 14" descr="C:\Users\ssiddeek\Documents\May2013CPTWorkRObserverRev3\epotsampleNoInteractCPUEStudentRes95_04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siddeek\Documents\May2013CPTWorkRObserverRev3\epotsampleNoInteractCPUEStudentRes95_04LNewFig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CC7D15" w:rsidRDefault="00F36A67" w:rsidP="00F36A67">
      <w:pPr>
        <w:rPr>
          <w:rFonts w:cs="Times New Roman"/>
        </w:rPr>
      </w:pPr>
      <w:r>
        <w:rPr>
          <w:rFonts w:cs="Times New Roman"/>
        </w:rPr>
        <w:t xml:space="preserve">Figure </w:t>
      </w:r>
      <w:r w:rsidR="00363098">
        <w:rPr>
          <w:rFonts w:cs="Times New Roman"/>
        </w:rPr>
        <w:t>6</w:t>
      </w:r>
      <w:r w:rsidR="00B5280A">
        <w:rPr>
          <w:rFonts w:cs="Times New Roman"/>
        </w:rPr>
        <w:t xml:space="preserve">. </w:t>
      </w:r>
      <w:r w:rsidR="00363098">
        <w:rPr>
          <w:rFonts w:cs="Times New Roman"/>
        </w:rPr>
        <w:t>Studentized</w:t>
      </w:r>
      <w:r w:rsidR="00B5280A">
        <w:rPr>
          <w:rFonts w:cs="Times New Roman"/>
        </w:rPr>
        <w:t xml:space="preserve"> residual plot</w:t>
      </w:r>
      <w:r>
        <w:rPr>
          <w:rFonts w:cs="Times New Roman"/>
        </w:rPr>
        <w:t xml:space="preserve"> of the best lognormal fit model for </w:t>
      </w:r>
      <w:r w:rsidR="00C84B89">
        <w:rPr>
          <w:rFonts w:cs="Times New Roman"/>
        </w:rPr>
        <w:t>legal size crab</w:t>
      </w:r>
      <w:r w:rsidR="00142620">
        <w:rPr>
          <w:rFonts w:cs="Times New Roman"/>
        </w:rPr>
        <w:t xml:space="preserve"> CPUE</w:t>
      </w:r>
      <w:r w:rsidR="00060089">
        <w:rPr>
          <w:rFonts w:cs="Times New Roman"/>
        </w:rPr>
        <w:t xml:space="preserve">. </w:t>
      </w:r>
      <w:r w:rsidR="00B5280A">
        <w:rPr>
          <w:rFonts w:cs="Times New Roman"/>
        </w:rPr>
        <w:t>Observer data</w:t>
      </w:r>
      <w:r>
        <w:rPr>
          <w:rFonts w:cs="Times New Roman"/>
        </w:rPr>
        <w:t xml:space="preserve"> </w:t>
      </w:r>
      <w:r w:rsidR="00B5280A">
        <w:rPr>
          <w:rFonts w:cs="Times New Roman"/>
        </w:rPr>
        <w:t xml:space="preserve">from </w:t>
      </w:r>
      <w:r w:rsidR="00DB7FDA">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DB7FDA">
        <w:rPr>
          <w:rFonts w:cs="Times New Roman"/>
        </w:rPr>
        <w:t xml:space="preserve"> longitudes)</w:t>
      </w:r>
      <w:r w:rsidR="00BA6D04">
        <w:rPr>
          <w:rFonts w:cs="Times New Roman"/>
        </w:rPr>
        <w:t xml:space="preserve"> </w:t>
      </w:r>
      <w:r>
        <w:rPr>
          <w:rFonts w:cs="Times New Roman"/>
        </w:rPr>
        <w:t>for 19</w:t>
      </w:r>
      <w:r w:rsidR="00B5280A">
        <w:rPr>
          <w:rFonts w:cs="Times New Roman"/>
        </w:rPr>
        <w:t>95/9</w:t>
      </w:r>
      <w:r>
        <w:rPr>
          <w:rFonts w:cs="Times New Roman"/>
        </w:rPr>
        <w:t>6</w:t>
      </w:r>
      <w:r w:rsidR="00442020" w:rsidRPr="00442020">
        <w:rPr>
          <w:rFonts w:cs="Times New Roman"/>
        </w:rPr>
        <w:t>–</w:t>
      </w:r>
      <w:r w:rsidR="00363098">
        <w:rPr>
          <w:rFonts w:cs="Times New Roman"/>
        </w:rPr>
        <w:t>2004/05</w:t>
      </w:r>
      <w:r>
        <w:rPr>
          <w:rFonts w:cs="Times New Roman"/>
        </w:rPr>
        <w:t xml:space="preserve"> were used.</w:t>
      </w:r>
    </w:p>
    <w:p w:rsidR="00CC7D15" w:rsidRDefault="00CC7D15" w:rsidP="00CC7D15">
      <w:r>
        <w:br w:type="page"/>
      </w:r>
    </w:p>
    <w:p w:rsidR="00F36A67" w:rsidRDefault="00F36A67" w:rsidP="00F36A67">
      <w:pPr>
        <w:rPr>
          <w:rFonts w:cs="Times New Roman"/>
        </w:rPr>
      </w:pPr>
    </w:p>
    <w:p w:rsidR="00363098" w:rsidRDefault="001A4418" w:rsidP="00F36A67">
      <w:pPr>
        <w:rPr>
          <w:rFonts w:cs="Times New Roman"/>
        </w:rPr>
      </w:pPr>
      <w:r>
        <w:rPr>
          <w:rFonts w:cs="Times New Roman"/>
          <w:noProof/>
        </w:rPr>
        <w:drawing>
          <wp:inline distT="0" distB="0" distL="0" distR="0" wp14:anchorId="555F57F5" wp14:editId="45BE2B2B">
            <wp:extent cx="5943600" cy="3177540"/>
            <wp:effectExtent l="0" t="0" r="0" b="3810"/>
            <wp:docPr id="23" name="Picture 23" descr="C:\Users\ssiddeek\Documents\May2013CPTWorkRObserverRev3\epotsampleNoInteractObsYPredY95_04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siddeek\Documents\May2013CPTWorkRObserverRev3\epotsampleNoInteractObsYPredY95_04LNewFig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177540"/>
                    </a:xfrm>
                    <a:prstGeom prst="rect">
                      <a:avLst/>
                    </a:prstGeom>
                    <a:noFill/>
                    <a:ln>
                      <a:noFill/>
                    </a:ln>
                  </pic:spPr>
                </pic:pic>
              </a:graphicData>
            </a:graphic>
          </wp:inline>
        </w:drawing>
      </w:r>
    </w:p>
    <w:p w:rsidR="001A4418" w:rsidRDefault="001A4418" w:rsidP="00F36A67">
      <w:pPr>
        <w:rPr>
          <w:rFonts w:cs="Times New Roman"/>
        </w:rPr>
      </w:pPr>
      <w:r>
        <w:rPr>
          <w:rFonts w:cs="Times New Roman"/>
          <w:noProof/>
        </w:rPr>
        <w:drawing>
          <wp:inline distT="0" distB="0" distL="0" distR="0" wp14:anchorId="2B8AF04E" wp14:editId="0C31B875">
            <wp:extent cx="5943600" cy="3343275"/>
            <wp:effectExtent l="0" t="0" r="0" b="9525"/>
            <wp:docPr id="25" name="Picture 25" descr="J:\May2013CPTWorkRObserverRev3\epotsampleNoInteractCPUEManyRes95_04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May2013CPTWorkRObserverRev3\epotsampleNoInteractCPUEManyRes95_04LNewFig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36A67" w:rsidRDefault="00F36A67" w:rsidP="00F36A67">
      <w:pPr>
        <w:rPr>
          <w:rFonts w:cs="Times New Roman"/>
        </w:rPr>
      </w:pPr>
      <w:r w:rsidRPr="00F36A67">
        <w:rPr>
          <w:rFonts w:eastAsia="Times New Roman" w:cs="Times New Roman"/>
          <w:snapToGrid w:val="0"/>
          <w:color w:val="000000"/>
          <w:w w:val="0"/>
          <w:sz w:val="0"/>
          <w:szCs w:val="0"/>
          <w:u w:color="000000"/>
          <w:bdr w:val="none" w:sz="0" w:space="0" w:color="000000"/>
          <w:shd w:val="clear" w:color="000000" w:fill="000000"/>
        </w:rPr>
        <w:t xml:space="preserve"> </w:t>
      </w:r>
    </w:p>
    <w:p w:rsidR="00F36A67" w:rsidRDefault="00F36A67" w:rsidP="00F36A67">
      <w:pPr>
        <w:rPr>
          <w:rFonts w:cs="Times New Roman"/>
        </w:rPr>
      </w:pPr>
      <w:r>
        <w:rPr>
          <w:rFonts w:cs="Times New Roman"/>
        </w:rPr>
        <w:t xml:space="preserve">Figure </w:t>
      </w:r>
      <w:r w:rsidR="002711BD">
        <w:rPr>
          <w:rFonts w:cs="Times New Roman"/>
        </w:rPr>
        <w:t>7</w:t>
      </w:r>
      <w:r>
        <w:rPr>
          <w:rFonts w:cs="Times New Roman"/>
        </w:rPr>
        <w:t xml:space="preserve">. Predicted vs. observed </w:t>
      </w:r>
      <w:r w:rsidRPr="00EB1A41">
        <w:rPr>
          <w:rFonts w:cs="Times New Roman"/>
          <w:i/>
        </w:rPr>
        <w:t>ln(CPUE)</w:t>
      </w:r>
      <w:r>
        <w:rPr>
          <w:rFonts w:cs="Times New Roman"/>
        </w:rPr>
        <w:t xml:space="preserve">, Pearson residuals vs. explanatory and response variables of the best lognormal fit model for </w:t>
      </w:r>
      <w:r w:rsidR="00F84907">
        <w:rPr>
          <w:rFonts w:cs="Times New Roman"/>
        </w:rPr>
        <w:t xml:space="preserve">legal size </w:t>
      </w:r>
      <w:r w:rsidR="00C84B89">
        <w:rPr>
          <w:rFonts w:cs="Times New Roman"/>
        </w:rPr>
        <w:t xml:space="preserve">crab </w:t>
      </w:r>
      <w:r w:rsidR="00142620">
        <w:rPr>
          <w:rFonts w:cs="Times New Roman"/>
        </w:rPr>
        <w:t>CPUE</w:t>
      </w:r>
      <w:r w:rsidR="00BB11A8">
        <w:rPr>
          <w:rFonts w:cs="Times New Roman"/>
        </w:rPr>
        <w:t xml:space="preserve">. </w:t>
      </w:r>
      <w:r w:rsidR="00F84907">
        <w:rPr>
          <w:rFonts w:cs="Times New Roman"/>
        </w:rPr>
        <w:t xml:space="preserve">Observer </w:t>
      </w:r>
      <w:r>
        <w:rPr>
          <w:rFonts w:cs="Times New Roman"/>
        </w:rPr>
        <w:t xml:space="preserve">data </w:t>
      </w:r>
      <w:r w:rsidR="00BA6D04">
        <w:rPr>
          <w:rFonts w:cs="Times New Roman"/>
        </w:rPr>
        <w:t xml:space="preserve">from </w:t>
      </w:r>
      <w:r w:rsidR="00A93CDC">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A93CDC">
        <w:rPr>
          <w:rFonts w:cs="Times New Roman"/>
        </w:rPr>
        <w:t xml:space="preserve"> longitudes) </w:t>
      </w:r>
      <w:r>
        <w:rPr>
          <w:rFonts w:cs="Times New Roman"/>
        </w:rPr>
        <w:t>f</w:t>
      </w:r>
      <w:r w:rsidR="00F84907">
        <w:rPr>
          <w:rFonts w:cs="Times New Roman"/>
        </w:rPr>
        <w:t>or 1995/9</w:t>
      </w:r>
      <w:r>
        <w:rPr>
          <w:rFonts w:cs="Times New Roman"/>
        </w:rPr>
        <w:t>6</w:t>
      </w:r>
      <w:r w:rsidR="00442020" w:rsidRPr="00442020">
        <w:rPr>
          <w:rFonts w:cs="Times New Roman"/>
        </w:rPr>
        <w:t>–</w:t>
      </w:r>
      <w:r>
        <w:rPr>
          <w:rFonts w:cs="Times New Roman"/>
        </w:rPr>
        <w:t>20</w:t>
      </w:r>
      <w:r w:rsidR="00363098">
        <w:rPr>
          <w:rFonts w:cs="Times New Roman"/>
        </w:rPr>
        <w:t>04/05</w:t>
      </w:r>
      <w:r>
        <w:rPr>
          <w:rFonts w:cs="Times New Roman"/>
        </w:rPr>
        <w:t xml:space="preserve"> were used.</w:t>
      </w:r>
    </w:p>
    <w:p w:rsidR="00FA04D3" w:rsidRDefault="00FA04D3" w:rsidP="00520474">
      <w:pPr>
        <w:spacing w:line="360" w:lineRule="auto"/>
        <w:rPr>
          <w:rFonts w:cs="Times New Roman"/>
        </w:rPr>
      </w:pPr>
    </w:p>
    <w:p w:rsidR="00F36A67" w:rsidRDefault="00E15F4B" w:rsidP="00F36A67">
      <w:pPr>
        <w:rPr>
          <w:rFonts w:cs="Times New Roman"/>
        </w:rPr>
      </w:pPr>
      <w:r>
        <w:rPr>
          <w:rFonts w:cs="Times New Roman"/>
          <w:noProof/>
        </w:rPr>
        <w:drawing>
          <wp:inline distT="0" distB="0" distL="0" distR="0" wp14:anchorId="6A7E04FE" wp14:editId="7F926FB8">
            <wp:extent cx="5689600" cy="3200400"/>
            <wp:effectExtent l="0" t="0" r="6350" b="0"/>
            <wp:docPr id="26" name="Picture 26" descr="C:\Users\ssiddeek\Documents\May2013CPTWorkRObserverRev3\epotsampleNoInteractCPUE95_04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siddeek\Documents\May2013CPTWorkRObserverRev3\epotsampleNoInteractCPUE95_04LNewFi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89600" cy="3200400"/>
                    </a:xfrm>
                    <a:prstGeom prst="rect">
                      <a:avLst/>
                    </a:prstGeom>
                    <a:noFill/>
                    <a:ln>
                      <a:noFill/>
                    </a:ln>
                  </pic:spPr>
                </pic:pic>
              </a:graphicData>
            </a:graphic>
          </wp:inline>
        </w:drawing>
      </w:r>
    </w:p>
    <w:p w:rsidR="00E15F4B" w:rsidRDefault="00E15F4B" w:rsidP="00F36A67">
      <w:pPr>
        <w:rPr>
          <w:rFonts w:cs="Times New Roman"/>
        </w:rPr>
      </w:pPr>
      <w:r>
        <w:rPr>
          <w:rFonts w:cs="Times New Roman"/>
          <w:noProof/>
        </w:rPr>
        <w:drawing>
          <wp:inline distT="0" distB="0" distL="0" distR="0" wp14:anchorId="2FD4D1D1" wp14:editId="12820F07">
            <wp:extent cx="5689600" cy="3200400"/>
            <wp:effectExtent l="0" t="0" r="6350" b="0"/>
            <wp:docPr id="27" name="Picture 27" descr="C:\Users\ssiddeek\Documents\May2013CPTWorkRObserverRev3\epotbootsamplecpue95_04LNew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siddeek\Documents\May2013CPTWorkRObserverRev3\epotbootsamplecpue95_04LNewFi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89600" cy="3200400"/>
                    </a:xfrm>
                    <a:prstGeom prst="rect">
                      <a:avLst/>
                    </a:prstGeom>
                    <a:noFill/>
                    <a:ln>
                      <a:noFill/>
                    </a:ln>
                  </pic:spPr>
                </pic:pic>
              </a:graphicData>
            </a:graphic>
          </wp:inline>
        </w:drawing>
      </w:r>
    </w:p>
    <w:p w:rsidR="00CC7D15" w:rsidRDefault="00F36A67" w:rsidP="00CC7D15">
      <w:r>
        <w:rPr>
          <w:rFonts w:cs="Times New Roman"/>
        </w:rPr>
        <w:t xml:space="preserve">Figure </w:t>
      </w:r>
      <w:r w:rsidR="00E15F4B">
        <w:rPr>
          <w:rFonts w:cs="Times New Roman"/>
        </w:rPr>
        <w:t>8</w:t>
      </w:r>
      <w:r>
        <w:rPr>
          <w:rFonts w:cs="Times New Roman"/>
        </w:rPr>
        <w:t xml:space="preserve">. Trends in </w:t>
      </w:r>
      <w:r w:rsidR="00B469DC">
        <w:rPr>
          <w:rFonts w:cs="Times New Roman"/>
        </w:rPr>
        <w:t>observer</w:t>
      </w:r>
      <w:r>
        <w:rPr>
          <w:rFonts w:cs="Times New Roman"/>
        </w:rPr>
        <w:t xml:space="preserve"> CPUE </w:t>
      </w:r>
      <w:r w:rsidR="00A74B73">
        <w:rPr>
          <w:rFonts w:cs="Times New Roman"/>
        </w:rPr>
        <w:t xml:space="preserve">indices </w:t>
      </w:r>
      <w:r>
        <w:rPr>
          <w:rFonts w:cs="Times New Roman"/>
        </w:rPr>
        <w:t>for</w:t>
      </w:r>
      <w:r w:rsidRPr="000710BA">
        <w:rPr>
          <w:rFonts w:cs="Times New Roman"/>
        </w:rPr>
        <w:t xml:space="preserve"> </w:t>
      </w:r>
      <w:r w:rsidR="00C84B89">
        <w:rPr>
          <w:rFonts w:cs="Times New Roman"/>
        </w:rPr>
        <w:t xml:space="preserve">legal </w:t>
      </w:r>
      <w:r w:rsidR="00B469DC">
        <w:rPr>
          <w:rFonts w:cs="Times New Roman"/>
        </w:rPr>
        <w:t xml:space="preserve">size </w:t>
      </w:r>
      <w:r w:rsidR="00C84B89">
        <w:rPr>
          <w:rFonts w:cs="Times New Roman"/>
        </w:rPr>
        <w:t xml:space="preserve">crab </w:t>
      </w:r>
      <w:r w:rsidRPr="000710BA">
        <w:rPr>
          <w:rFonts w:cs="Times New Roman"/>
        </w:rPr>
        <w:t>data for the Aleutian Islands go</w:t>
      </w:r>
      <w:r>
        <w:rPr>
          <w:rFonts w:cs="Times New Roman"/>
        </w:rPr>
        <w:t>lden king crab fishery</w:t>
      </w:r>
      <w:r w:rsidRPr="000710BA">
        <w:rPr>
          <w:rFonts w:cs="Times New Roman"/>
        </w:rPr>
        <w:t xml:space="preserve">. </w:t>
      </w:r>
      <w:r w:rsidR="007A518A">
        <w:rPr>
          <w:rFonts w:cs="Times New Roman"/>
        </w:rPr>
        <w:t xml:space="preserve">Top panel: </w:t>
      </w:r>
      <w:r>
        <w:rPr>
          <w:rFonts w:cs="Times New Roman"/>
        </w:rPr>
        <w:t xml:space="preserve">Standardized Index (Lognormal): black line with </w:t>
      </w:r>
      <w:r w:rsidR="008930C2">
        <w:rPr>
          <w:rFonts w:cs="Times New Roman"/>
        </w:rPr>
        <w:t xml:space="preserve">two </w:t>
      </w:r>
      <w:r>
        <w:rPr>
          <w:rFonts w:cs="Times New Roman"/>
        </w:rPr>
        <w:t>standard errors; Base Index: blue line; and Arithmetic Index: red line.</w:t>
      </w:r>
      <w:r w:rsidR="00C84B89">
        <w:rPr>
          <w:rFonts w:cs="Times New Roman"/>
        </w:rPr>
        <w:t xml:space="preserve"> </w:t>
      </w:r>
      <w:r w:rsidR="007A518A">
        <w:rPr>
          <w:rFonts w:cs="Times New Roman"/>
        </w:rPr>
        <w:t>Bottom panel: Bootstrap estimate of combined CPUE index with confidence limits.</w:t>
      </w:r>
      <w:r w:rsidR="008C0862">
        <w:rPr>
          <w:rFonts w:cs="Times New Roman"/>
        </w:rPr>
        <w:t xml:space="preserve"> </w:t>
      </w:r>
      <w:r w:rsidR="00C84B89">
        <w:rPr>
          <w:rFonts w:cs="Times New Roman"/>
        </w:rPr>
        <w:t>Observer data</w:t>
      </w:r>
      <w:r w:rsidR="005A150B">
        <w:rPr>
          <w:rFonts w:cs="Times New Roman"/>
        </w:rPr>
        <w:t xml:space="preserve"> from </w:t>
      </w:r>
      <w:r w:rsidR="009F3841">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9F3841">
        <w:rPr>
          <w:rFonts w:cs="Times New Roman"/>
        </w:rPr>
        <w:t xml:space="preserve"> longitudes) </w:t>
      </w:r>
      <w:r w:rsidR="00C84B89">
        <w:rPr>
          <w:rFonts w:cs="Times New Roman"/>
        </w:rPr>
        <w:t>for 1995/9</w:t>
      </w:r>
      <w:r w:rsidR="005A150B">
        <w:rPr>
          <w:rFonts w:cs="Times New Roman"/>
        </w:rPr>
        <w:t>6</w:t>
      </w:r>
      <w:r w:rsidR="005A150B" w:rsidRPr="00442020">
        <w:rPr>
          <w:rFonts w:cs="Times New Roman"/>
        </w:rPr>
        <w:t>–</w:t>
      </w:r>
      <w:r w:rsidR="005A150B">
        <w:rPr>
          <w:rFonts w:cs="Times New Roman"/>
        </w:rPr>
        <w:t>20</w:t>
      </w:r>
      <w:r w:rsidR="00E15F4B">
        <w:rPr>
          <w:rFonts w:cs="Times New Roman"/>
        </w:rPr>
        <w:t>04/05</w:t>
      </w:r>
      <w:r w:rsidR="005A150B">
        <w:rPr>
          <w:rFonts w:cs="Times New Roman"/>
        </w:rPr>
        <w:t xml:space="preserve"> were used.</w:t>
      </w:r>
      <w:r w:rsidR="00CC7D15">
        <w:br w:type="page"/>
      </w:r>
    </w:p>
    <w:p w:rsidR="00B469DC" w:rsidRDefault="00B469DC" w:rsidP="00F36A67">
      <w:pPr>
        <w:rPr>
          <w:rFonts w:cs="Times New Roman"/>
        </w:rPr>
      </w:pPr>
    </w:p>
    <w:p w:rsidR="00BE6C9E" w:rsidRDefault="00BE6C9E" w:rsidP="00BE6C9E">
      <w:pPr>
        <w:rPr>
          <w:rFonts w:cs="Times New Roman"/>
        </w:rPr>
      </w:pPr>
      <w:r>
        <w:rPr>
          <w:rFonts w:cs="Times New Roman"/>
          <w:noProof/>
        </w:rPr>
        <w:drawing>
          <wp:inline distT="0" distB="0" distL="0" distR="0" wp14:anchorId="228739B0" wp14:editId="38BCECFB">
            <wp:extent cx="5943600" cy="3048000"/>
            <wp:effectExtent l="0" t="0" r="0" b="0"/>
            <wp:docPr id="1" name="Picture 1" descr="C:\Users\ssiddeek\Documents\May2013CPTWorkRObserverRev3\epotsampleNoInteractCPUEStudentRes05_10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deek\Documents\May2013CPTWorkRObserverRev3\epotsampleNoInteractCPUEStudentRes05_10LNewFig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048000"/>
                    </a:xfrm>
                    <a:prstGeom prst="rect">
                      <a:avLst/>
                    </a:prstGeom>
                    <a:noFill/>
                    <a:ln>
                      <a:noFill/>
                    </a:ln>
                  </pic:spPr>
                </pic:pic>
              </a:graphicData>
            </a:graphic>
          </wp:inline>
        </w:drawing>
      </w:r>
    </w:p>
    <w:p w:rsidR="00B30770" w:rsidRDefault="00B30770" w:rsidP="00BE6C9E">
      <w:pPr>
        <w:rPr>
          <w:rFonts w:cs="Times New Roman"/>
        </w:rPr>
      </w:pPr>
      <w:r>
        <w:rPr>
          <w:rFonts w:cs="Times New Roman"/>
          <w:noProof/>
        </w:rPr>
        <w:drawing>
          <wp:inline distT="0" distB="0" distL="0" distR="0" wp14:anchorId="42DC1D12" wp14:editId="115404BF">
            <wp:extent cx="5943600" cy="2910840"/>
            <wp:effectExtent l="0" t="0" r="0" b="3810"/>
            <wp:docPr id="6" name="Picture 6" descr="C:\Users\ssiddeek\Documents\May2013CPTWorkRObserverRev3\epotsampleNoInteractCPUEStudentRes05_10Short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siddeek\Documents\May2013CPTWorkRObserverRev3\epotsampleNoInteractCPUEStudentRes05_10ShortLNewFig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910840"/>
                    </a:xfrm>
                    <a:prstGeom prst="rect">
                      <a:avLst/>
                    </a:prstGeom>
                    <a:noFill/>
                    <a:ln>
                      <a:noFill/>
                    </a:ln>
                  </pic:spPr>
                </pic:pic>
              </a:graphicData>
            </a:graphic>
          </wp:inline>
        </w:drawing>
      </w:r>
    </w:p>
    <w:p w:rsidR="00B30770" w:rsidRDefault="00B30770" w:rsidP="00B30770">
      <w:pPr>
        <w:rPr>
          <w:rFonts w:cs="Times New Roman"/>
        </w:rPr>
      </w:pPr>
      <w:r>
        <w:rPr>
          <w:rFonts w:cs="Times New Roman"/>
        </w:rPr>
        <w:t xml:space="preserve">Figure 9. Studentized residual plot of the best lognormal fit model for legal size crab CPUE.  Observer data (all core vessel records) from </w:t>
      </w:r>
      <w:r w:rsidR="008930C2">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8930C2">
        <w:rPr>
          <w:rFonts w:cs="Times New Roman"/>
        </w:rPr>
        <w:t xml:space="preserve"> longitudes) </w:t>
      </w:r>
      <w:r>
        <w:rPr>
          <w:rFonts w:cs="Times New Roman"/>
        </w:rPr>
        <w:t>for 2005/06</w:t>
      </w:r>
      <w:r w:rsidRPr="00442020">
        <w:rPr>
          <w:rFonts w:cs="Times New Roman"/>
        </w:rPr>
        <w:t>–</w:t>
      </w:r>
      <w:r>
        <w:rPr>
          <w:rFonts w:cs="Times New Roman"/>
        </w:rPr>
        <w:t xml:space="preserve">2010/11 were used. All core vessel records (top panel) and </w:t>
      </w:r>
      <w:r w:rsidR="00891571">
        <w:rPr>
          <w:rFonts w:cs="Times New Roman"/>
        </w:rPr>
        <w:t>trimmed</w:t>
      </w:r>
      <w:r>
        <w:rPr>
          <w:rFonts w:cs="Times New Roman"/>
        </w:rPr>
        <w:t xml:space="preserve"> core vessel data (bottom panel)</w:t>
      </w:r>
    </w:p>
    <w:p w:rsidR="00B30770" w:rsidRDefault="00B30770" w:rsidP="00B30770">
      <w:r>
        <w:br w:type="page"/>
      </w:r>
    </w:p>
    <w:p w:rsidR="00B30770" w:rsidRDefault="00B30770" w:rsidP="00B30770">
      <w:pPr>
        <w:rPr>
          <w:rFonts w:cs="Times New Roman"/>
        </w:rPr>
      </w:pPr>
      <w:r>
        <w:rPr>
          <w:rFonts w:cs="Times New Roman"/>
          <w:noProof/>
        </w:rPr>
        <w:lastRenderedPageBreak/>
        <w:drawing>
          <wp:inline distT="0" distB="0" distL="0" distR="0" wp14:anchorId="5F46D89E" wp14:editId="3BF11F4F">
            <wp:extent cx="5943600" cy="3343275"/>
            <wp:effectExtent l="0" t="0" r="0" b="9525"/>
            <wp:docPr id="8" name="Picture 8" descr="C:\Users\ssiddeek\Documents\May2013CPTWorkRObserverRev3\epotsampleNoInteractObsYPredY05_10Short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siddeek\Documents\May2013CPTWorkRObserverRev3\epotsampleNoInteractObsYPredY05_10ShortLNewFig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30770" w:rsidRDefault="00B30770" w:rsidP="00B30770">
      <w:pPr>
        <w:rPr>
          <w:rFonts w:cs="Times New Roman"/>
        </w:rPr>
      </w:pPr>
      <w:r>
        <w:rPr>
          <w:rFonts w:cs="Times New Roman"/>
          <w:noProof/>
        </w:rPr>
        <w:drawing>
          <wp:inline distT="0" distB="0" distL="0" distR="0" wp14:anchorId="2C4AE17B" wp14:editId="4FB905F9">
            <wp:extent cx="5943600" cy="3343275"/>
            <wp:effectExtent l="0" t="0" r="0" b="9525"/>
            <wp:docPr id="9" name="Picture 9" descr="C:\Users\ssiddeek\Documents\May2013CPTWorkRObserverRev3\epotsampleNoInteractCPUEManyRes05_10Short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iddeek\Documents\May2013CPTWorkRObserverRev3\epotsampleNoInteractCPUEManyRes05_10ShortLNewFig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30770" w:rsidRDefault="00B30770" w:rsidP="00B30770">
      <w:pPr>
        <w:rPr>
          <w:rFonts w:cs="Times New Roman"/>
        </w:rPr>
      </w:pPr>
      <w:r>
        <w:rPr>
          <w:rFonts w:cs="Times New Roman"/>
        </w:rPr>
        <w:t xml:space="preserve">Figure 10. Predicted vs. observed </w:t>
      </w:r>
      <w:r w:rsidRPr="000F04EC">
        <w:rPr>
          <w:rFonts w:cs="Times New Roman"/>
          <w:i/>
        </w:rPr>
        <w:t>ln(CPUE)</w:t>
      </w:r>
      <w:r>
        <w:rPr>
          <w:rFonts w:cs="Times New Roman"/>
        </w:rPr>
        <w:t xml:space="preserve">, Pearson residuals vs. explanatory and response variables of the best lognormal fit model for legal size crab CPUE. </w:t>
      </w:r>
      <w:r w:rsidR="00891571">
        <w:rPr>
          <w:rFonts w:cs="Times New Roman"/>
        </w:rPr>
        <w:t>Trimmed</w:t>
      </w:r>
      <w:r w:rsidR="00172C2B">
        <w:rPr>
          <w:rFonts w:cs="Times New Roman"/>
        </w:rPr>
        <w:t xml:space="preserve"> o</w:t>
      </w:r>
      <w:r>
        <w:rPr>
          <w:rFonts w:cs="Times New Roman"/>
        </w:rPr>
        <w:t xml:space="preserve">bserver data from </w:t>
      </w:r>
      <w:r w:rsidR="008930C2">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8930C2">
        <w:rPr>
          <w:rFonts w:cs="Times New Roman"/>
        </w:rPr>
        <w:t xml:space="preserve"> longitudes) </w:t>
      </w:r>
      <w:r>
        <w:rPr>
          <w:rFonts w:cs="Times New Roman"/>
        </w:rPr>
        <w:t>for 2005/06</w:t>
      </w:r>
      <w:r w:rsidRPr="00442020">
        <w:rPr>
          <w:rFonts w:cs="Times New Roman"/>
        </w:rPr>
        <w:t>–</w:t>
      </w:r>
      <w:r>
        <w:rPr>
          <w:rFonts w:cs="Times New Roman"/>
        </w:rPr>
        <w:t>2010/11 were used.</w:t>
      </w:r>
    </w:p>
    <w:p w:rsidR="00BE6C9E" w:rsidRDefault="00BE6C9E">
      <w:pPr>
        <w:rPr>
          <w:rFonts w:cs="Times New Roman"/>
        </w:rPr>
      </w:pPr>
    </w:p>
    <w:p w:rsidR="00172C2B" w:rsidRDefault="0050240C" w:rsidP="00172C2B">
      <w:pPr>
        <w:rPr>
          <w:rFonts w:cs="Times New Roman"/>
        </w:rPr>
      </w:pPr>
      <w:r>
        <w:rPr>
          <w:rFonts w:cs="Times New Roman"/>
          <w:noProof/>
        </w:rPr>
        <w:lastRenderedPageBreak/>
        <w:drawing>
          <wp:inline distT="0" distB="0" distL="0" distR="0" wp14:anchorId="0826F694" wp14:editId="59CE4C6D">
            <wp:extent cx="5943600" cy="3343275"/>
            <wp:effectExtent l="0" t="0" r="0" b="9525"/>
            <wp:docPr id="10" name="Picture 10" descr="C:\Users\ssiddeek\Documents\May2013CPTWorkRObserverRev3\epotsampleNoInteractCPUE05_10Short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siddeek\Documents\May2013CPTWorkRObserverRev3\epotsampleNoInteractCPUE05_10ShortLNewFig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0240C" w:rsidRDefault="0050240C" w:rsidP="00172C2B">
      <w:pPr>
        <w:rPr>
          <w:rFonts w:cs="Times New Roman"/>
        </w:rPr>
      </w:pPr>
      <w:r>
        <w:rPr>
          <w:rFonts w:cs="Times New Roman"/>
          <w:noProof/>
        </w:rPr>
        <w:drawing>
          <wp:inline distT="0" distB="0" distL="0" distR="0" wp14:anchorId="5A56E86F" wp14:editId="531FC74F">
            <wp:extent cx="5943600" cy="3343275"/>
            <wp:effectExtent l="0" t="0" r="0" b="9525"/>
            <wp:docPr id="11" name="Picture 11" descr="C:\Users\ssiddeek\Documents\May2013CPTWorkRObserverRev3\epotbootsamplecpue05_10LNew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siddeek\Documents\May2013CPTWorkRObserverRev3\epotbootsamplecpue05_10LNewFig.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FC12BB" w:rsidRDefault="00172C2B">
      <w:pPr>
        <w:rPr>
          <w:rFonts w:eastAsia="Times New Roman" w:cs="Times New Roman"/>
          <w:snapToGrid w:val="0"/>
          <w:color w:val="000000"/>
          <w:w w:val="0"/>
          <w:sz w:val="0"/>
          <w:szCs w:val="0"/>
          <w:u w:color="000000"/>
          <w:bdr w:val="none" w:sz="0" w:space="0" w:color="000000"/>
          <w:shd w:val="clear" w:color="000000" w:fill="000000"/>
          <w:lang w:val="x-none" w:eastAsia="x-none" w:bidi="x-none"/>
        </w:rPr>
        <w:sectPr w:rsidR="00FC12BB" w:rsidSect="00953CA5">
          <w:pgSz w:w="12240" w:h="15840"/>
          <w:pgMar w:top="1440" w:right="1440" w:bottom="1440" w:left="1440" w:header="720" w:footer="720" w:gutter="0"/>
          <w:cols w:space="720"/>
          <w:docGrid w:linePitch="360"/>
        </w:sectPr>
      </w:pPr>
      <w:r>
        <w:rPr>
          <w:rFonts w:cs="Times New Roman"/>
        </w:rPr>
        <w:t xml:space="preserve">Figure 11. Trends in observer CPUE </w:t>
      </w:r>
      <w:r w:rsidR="0044227D">
        <w:rPr>
          <w:rFonts w:cs="Times New Roman"/>
        </w:rPr>
        <w:t xml:space="preserve">indices </w:t>
      </w:r>
      <w:r>
        <w:rPr>
          <w:rFonts w:cs="Times New Roman"/>
        </w:rPr>
        <w:t>for</w:t>
      </w:r>
      <w:r w:rsidRPr="000710BA">
        <w:rPr>
          <w:rFonts w:cs="Times New Roman"/>
        </w:rPr>
        <w:t xml:space="preserve"> </w:t>
      </w:r>
      <w:r>
        <w:rPr>
          <w:rFonts w:cs="Times New Roman"/>
        </w:rPr>
        <w:t xml:space="preserve">legal size crab </w:t>
      </w:r>
      <w:r w:rsidRPr="000710BA">
        <w:rPr>
          <w:rFonts w:cs="Times New Roman"/>
        </w:rPr>
        <w:t>data for the Aleutian Islands go</w:t>
      </w:r>
      <w:r>
        <w:rPr>
          <w:rFonts w:cs="Times New Roman"/>
        </w:rPr>
        <w:t>lden king crab fishery</w:t>
      </w:r>
      <w:r w:rsidRPr="000710BA">
        <w:rPr>
          <w:rFonts w:cs="Times New Roman"/>
        </w:rPr>
        <w:t xml:space="preserve">. </w:t>
      </w:r>
      <w:r>
        <w:rPr>
          <w:rFonts w:cs="Times New Roman"/>
        </w:rPr>
        <w:t xml:space="preserve">Top panel: Standardized Index (Lognormal): black line with </w:t>
      </w:r>
      <w:r w:rsidR="002D4D28">
        <w:rPr>
          <w:rFonts w:cs="Times New Roman"/>
        </w:rPr>
        <w:t xml:space="preserve">two </w:t>
      </w:r>
      <w:r>
        <w:rPr>
          <w:rFonts w:cs="Times New Roman"/>
        </w:rPr>
        <w:t xml:space="preserve">standard errors; </w:t>
      </w:r>
      <w:r w:rsidR="00EE5C30">
        <w:rPr>
          <w:rFonts w:cs="Times New Roman"/>
        </w:rPr>
        <w:t xml:space="preserve">Combined Index: green; </w:t>
      </w:r>
      <w:r>
        <w:rPr>
          <w:rFonts w:cs="Times New Roman"/>
        </w:rPr>
        <w:t xml:space="preserve">Base Index: blue line; </w:t>
      </w:r>
      <w:r w:rsidR="00EE5C30">
        <w:rPr>
          <w:rFonts w:cs="Times New Roman"/>
        </w:rPr>
        <w:t xml:space="preserve">Binomial index: purple; </w:t>
      </w:r>
      <w:r>
        <w:rPr>
          <w:rFonts w:cs="Times New Roman"/>
        </w:rPr>
        <w:t xml:space="preserve">and Arithmetic Index: red line. Bottom panel: Bootstrap estimate of combined CPUE index with confidence limits. </w:t>
      </w:r>
      <w:r w:rsidR="00891571">
        <w:rPr>
          <w:rFonts w:cs="Times New Roman"/>
        </w:rPr>
        <w:t>Trimmed</w:t>
      </w:r>
      <w:r>
        <w:rPr>
          <w:rFonts w:cs="Times New Roman"/>
        </w:rPr>
        <w:t xml:space="preserve"> observer data from </w:t>
      </w:r>
      <w:r w:rsidR="001B306F">
        <w:rPr>
          <w:rFonts w:cs="Times New Roman"/>
        </w:rPr>
        <w:t>EAG (</w:t>
      </w:r>
      <w:r w:rsidR="00060089">
        <w:rPr>
          <w:rFonts w:cs="Times New Roman"/>
        </w:rPr>
        <w:t xml:space="preserve">east of </w:t>
      </w:r>
      <w:r w:rsidR="00060089" w:rsidRPr="005D6E14">
        <w:rPr>
          <w:rFonts w:cs="Times New Roman"/>
        </w:rPr>
        <w:t>174</w:t>
      </w:r>
      <w:r w:rsidR="00060089">
        <w:rPr>
          <w:rFonts w:cs="Times New Roman"/>
        </w:rPr>
        <w:t>°</w:t>
      </w:r>
      <w:r w:rsidR="00060089" w:rsidRPr="005D6E14">
        <w:rPr>
          <w:rFonts w:cs="Times New Roman"/>
        </w:rPr>
        <w:t>W</w:t>
      </w:r>
      <w:r w:rsidR="001B306F">
        <w:rPr>
          <w:rFonts w:cs="Times New Roman"/>
        </w:rPr>
        <w:t xml:space="preserve"> longitudes) </w:t>
      </w:r>
      <w:r>
        <w:rPr>
          <w:rFonts w:cs="Times New Roman"/>
        </w:rPr>
        <w:t>for 2005/06</w:t>
      </w:r>
      <w:r w:rsidRPr="00442020">
        <w:rPr>
          <w:rFonts w:cs="Times New Roman"/>
        </w:rPr>
        <w:t>–</w:t>
      </w:r>
      <w:r>
        <w:rPr>
          <w:rFonts w:cs="Times New Roman"/>
        </w:rPr>
        <w:t>2010/11 were used.</w:t>
      </w:r>
      <w:r w:rsidR="00B469DC" w:rsidRPr="00B469DC">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0F0316" w:rsidRDefault="00014BC5">
      <w:pPr>
        <w:rPr>
          <w:rFonts w:cs="Times New Roman"/>
        </w:rPr>
      </w:pPr>
      <w:r>
        <w:rPr>
          <w:rFonts w:cs="Times New Roman"/>
          <w:noProof/>
        </w:rPr>
        <w:lastRenderedPageBreak/>
        <w:drawing>
          <wp:inline distT="0" distB="0" distL="0" distR="0" wp14:anchorId="49587A20" wp14:editId="6251F703">
            <wp:extent cx="7772400" cy="4371975"/>
            <wp:effectExtent l="0" t="0" r="0" b="9525"/>
            <wp:docPr id="12" name="Picture 12" descr="C:\Users\ssiddeek\Documents\May2013CPTWorkRObserverRev3\wpotsampleScatterPlot95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siddeek\Documents\May2013CPTWorkRObserverRev3\wpotsampleScatterPlot95Fi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72400" cy="4371975"/>
                    </a:xfrm>
                    <a:prstGeom prst="rect">
                      <a:avLst/>
                    </a:prstGeom>
                    <a:noFill/>
                    <a:ln>
                      <a:noFill/>
                    </a:ln>
                  </pic:spPr>
                </pic:pic>
              </a:graphicData>
            </a:graphic>
          </wp:inline>
        </w:drawing>
      </w:r>
    </w:p>
    <w:p w:rsidR="00FC12BB" w:rsidRDefault="00363098" w:rsidP="00363098">
      <w:pPr>
        <w:rPr>
          <w:rFonts w:cs="Times New Roman"/>
        </w:rPr>
        <w:sectPr w:rsidR="00FC12BB" w:rsidSect="001B306F">
          <w:pgSz w:w="15840" w:h="12240" w:orient="landscape"/>
          <w:pgMar w:top="1440" w:right="1440" w:bottom="1440" w:left="1440" w:header="720" w:footer="720" w:gutter="0"/>
          <w:cols w:space="720"/>
          <w:docGrid w:linePitch="360"/>
        </w:sectPr>
      </w:pPr>
      <w:r w:rsidRPr="00014BC5">
        <w:rPr>
          <w:rFonts w:cs="Times New Roman"/>
          <w:sz w:val="24"/>
        </w:rPr>
        <w:t>F</w:t>
      </w:r>
      <w:r>
        <w:rPr>
          <w:rFonts w:cs="Times New Roman"/>
        </w:rPr>
        <w:t xml:space="preserve">igure </w:t>
      </w:r>
      <w:r w:rsidR="001A15EA">
        <w:rPr>
          <w:rFonts w:cs="Times New Roman"/>
        </w:rPr>
        <w:t>12</w:t>
      </w:r>
      <w:r>
        <w:rPr>
          <w:rFonts w:cs="Times New Roman"/>
        </w:rPr>
        <w:t xml:space="preserve">. Scatter plot matrices for </w:t>
      </w:r>
      <w:r w:rsidR="001B306F">
        <w:rPr>
          <w:rFonts w:cs="Times New Roman"/>
        </w:rPr>
        <w:t>WAG (</w:t>
      </w:r>
      <w:r w:rsidR="00060089">
        <w:rPr>
          <w:rFonts w:cs="Times New Roman"/>
        </w:rPr>
        <w:t xml:space="preserve">west of </w:t>
      </w:r>
      <w:r w:rsidR="00060089" w:rsidRPr="005D6E14">
        <w:rPr>
          <w:rFonts w:cs="Times New Roman"/>
        </w:rPr>
        <w:t>174</w:t>
      </w:r>
      <w:r w:rsidR="00060089">
        <w:rPr>
          <w:rFonts w:cs="Times New Roman"/>
        </w:rPr>
        <w:t>°</w:t>
      </w:r>
      <w:r w:rsidR="00060089" w:rsidRPr="005D6E14">
        <w:rPr>
          <w:rFonts w:cs="Times New Roman"/>
        </w:rPr>
        <w:t>W</w:t>
      </w:r>
      <w:r w:rsidR="001B306F">
        <w:rPr>
          <w:rFonts w:cs="Times New Roman"/>
        </w:rPr>
        <w:t xml:space="preserve"> longitudes) </w:t>
      </w:r>
      <w:r>
        <w:rPr>
          <w:rFonts w:cs="Times New Roman"/>
        </w:rPr>
        <w:t xml:space="preserve">all vessels’ observer sample predictor variables. Lowess smooth curves are shown in red. High correlations exist between </w:t>
      </w:r>
      <w:r w:rsidRPr="001B306F">
        <w:rPr>
          <w:rFonts w:cs="Times New Roman"/>
          <w:i/>
        </w:rPr>
        <w:t>SoakDays</w:t>
      </w:r>
      <w:r>
        <w:rPr>
          <w:rFonts w:cs="Times New Roman"/>
        </w:rPr>
        <w:t xml:space="preserve"> vs. </w:t>
      </w:r>
      <w:r w:rsidRPr="001B306F">
        <w:rPr>
          <w:rFonts w:cs="Times New Roman"/>
          <w:i/>
        </w:rPr>
        <w:t>Year</w:t>
      </w:r>
      <w:r>
        <w:rPr>
          <w:rFonts w:cs="Times New Roman"/>
        </w:rPr>
        <w:t xml:space="preserve"> and </w:t>
      </w:r>
      <w:r w:rsidRPr="001B306F">
        <w:rPr>
          <w:rFonts w:cs="Times New Roman"/>
          <w:i/>
        </w:rPr>
        <w:t>WestVesSoak</w:t>
      </w:r>
      <w:r>
        <w:rPr>
          <w:rFonts w:cs="Times New Roman"/>
        </w:rPr>
        <w:t xml:space="preserve"> vs. </w:t>
      </w:r>
      <w:r w:rsidRPr="001B306F">
        <w:rPr>
          <w:rFonts w:cs="Times New Roman"/>
          <w:i/>
        </w:rPr>
        <w:t>Year</w:t>
      </w:r>
      <w:r w:rsidR="001B306F">
        <w:rPr>
          <w:rFonts w:cs="Times New Roman"/>
        </w:rPr>
        <w:t>.</w:t>
      </w:r>
    </w:p>
    <w:p w:rsidR="00363098" w:rsidRDefault="00363098" w:rsidP="00363098">
      <w:pPr>
        <w:rPr>
          <w:rFonts w:cs="Times New Roman"/>
        </w:rPr>
      </w:pPr>
    </w:p>
    <w:p w:rsidR="00F36A67" w:rsidRDefault="00F36A67" w:rsidP="00F36A67">
      <w:pPr>
        <w:rPr>
          <w:rFonts w:cs="Times New Roman"/>
        </w:rPr>
      </w:pPr>
    </w:p>
    <w:p w:rsidR="00F36A67" w:rsidRDefault="00F44B61" w:rsidP="00520474">
      <w:pPr>
        <w:spacing w:line="360" w:lineRule="auto"/>
        <w:rPr>
          <w:rFonts w:cs="Times New Roman"/>
        </w:rPr>
      </w:pPr>
      <w:r w:rsidRPr="00F44B61">
        <w:rPr>
          <w:rFonts w:eastAsia="Times New Roman" w:cs="Times New Roman"/>
          <w:snapToGrid w:val="0"/>
          <w:color w:val="000000"/>
          <w:w w:val="0"/>
          <w:sz w:val="0"/>
          <w:szCs w:val="0"/>
          <w:u w:color="000000"/>
          <w:bdr w:val="none" w:sz="0" w:space="0" w:color="000000"/>
          <w:shd w:val="clear" w:color="000000" w:fill="000000"/>
        </w:rPr>
        <w:t xml:space="preserve"> </w:t>
      </w:r>
      <w:r w:rsidR="00791A50">
        <w:rPr>
          <w:rFonts w:eastAsia="Times New Roman" w:cs="Times New Roman"/>
          <w:noProof/>
          <w:color w:val="000000"/>
          <w:w w:val="0"/>
          <w:sz w:val="0"/>
          <w:szCs w:val="0"/>
          <w:u w:color="000000"/>
          <w:bdr w:val="none" w:sz="0" w:space="0" w:color="000000"/>
          <w:shd w:val="clear" w:color="000000" w:fill="000000"/>
        </w:rPr>
        <w:drawing>
          <wp:inline distT="0" distB="0" distL="0" distR="0" wp14:anchorId="10078F1C" wp14:editId="0D09D162">
            <wp:extent cx="5943600" cy="3343275"/>
            <wp:effectExtent l="0" t="0" r="0" b="9525"/>
            <wp:docPr id="13" name="Picture 13" descr="C:\Users\ssiddeek\Documents\May2013CPTWorkRObserverRev3\wpotsampleNoInteractCPUEStudentRes95_04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siddeek\Documents\May2013CPTWorkRObserverRev3\wpotsampleNoInteractCPUEStudentRes95_04LNewFig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571B5" w:rsidRDefault="00FF24D1" w:rsidP="009D14A1">
      <w:pPr>
        <w:spacing w:line="360" w:lineRule="auto"/>
        <w:rPr>
          <w:rFonts w:cs="Times New Roman"/>
        </w:rPr>
      </w:pPr>
      <w:r w:rsidRPr="00FF24D1">
        <w:rPr>
          <w:rFonts w:eastAsia="Times New Roman" w:cs="Times New Roman"/>
          <w:snapToGrid w:val="0"/>
          <w:color w:val="000000"/>
          <w:w w:val="0"/>
          <w:sz w:val="0"/>
          <w:szCs w:val="0"/>
          <w:u w:color="000000"/>
          <w:bdr w:val="none" w:sz="0" w:space="0" w:color="000000"/>
          <w:shd w:val="clear" w:color="000000" w:fill="000000"/>
        </w:rPr>
        <w:t xml:space="preserve"> </w:t>
      </w:r>
      <w:r w:rsidR="001571B5">
        <w:rPr>
          <w:rFonts w:cs="Times New Roman"/>
        </w:rPr>
        <w:t>Figure 1</w:t>
      </w:r>
      <w:r w:rsidR="00791A50">
        <w:rPr>
          <w:rFonts w:cs="Times New Roman"/>
        </w:rPr>
        <w:t>3</w:t>
      </w:r>
      <w:r w:rsidR="001571B5">
        <w:rPr>
          <w:rFonts w:cs="Times New Roman"/>
        </w:rPr>
        <w:t xml:space="preserve">. </w:t>
      </w:r>
      <w:r w:rsidR="00791A50">
        <w:rPr>
          <w:rFonts w:cs="Times New Roman"/>
        </w:rPr>
        <w:t>Studentized</w:t>
      </w:r>
      <w:r w:rsidR="001571B5">
        <w:rPr>
          <w:rFonts w:cs="Times New Roman"/>
        </w:rPr>
        <w:t xml:space="preserve"> residual plot of the best lognormal fit model for legal CPUE</w:t>
      </w:r>
      <w:r w:rsidR="00BB11A8">
        <w:rPr>
          <w:rFonts w:cs="Times New Roman"/>
        </w:rPr>
        <w:t xml:space="preserve">. </w:t>
      </w:r>
      <w:r w:rsidR="00340915">
        <w:rPr>
          <w:rFonts w:cs="Times New Roman"/>
        </w:rPr>
        <w:t xml:space="preserve">Observer </w:t>
      </w:r>
      <w:r w:rsidR="001571B5">
        <w:rPr>
          <w:rFonts w:cs="Times New Roman"/>
        </w:rPr>
        <w:t xml:space="preserve">data </w:t>
      </w:r>
      <w:r w:rsidR="005A150B">
        <w:rPr>
          <w:rFonts w:cs="Times New Roman"/>
        </w:rPr>
        <w:t xml:space="preserve">from </w:t>
      </w:r>
      <w:r w:rsidR="00D62EED">
        <w:rPr>
          <w:rFonts w:cs="Times New Roman"/>
        </w:rPr>
        <w:t>WAG (</w:t>
      </w:r>
      <w:r w:rsidR="00060089">
        <w:rPr>
          <w:rFonts w:cs="Times New Roman"/>
        </w:rPr>
        <w:t xml:space="preserve">west of </w:t>
      </w:r>
      <w:r w:rsidR="00060089" w:rsidRPr="005D6E14">
        <w:rPr>
          <w:rFonts w:cs="Times New Roman"/>
        </w:rPr>
        <w:t>174</w:t>
      </w:r>
      <w:r w:rsidR="00060089">
        <w:rPr>
          <w:rFonts w:cs="Times New Roman"/>
        </w:rPr>
        <w:t>°</w:t>
      </w:r>
      <w:r w:rsidR="00060089" w:rsidRPr="005D6E14">
        <w:rPr>
          <w:rFonts w:cs="Times New Roman"/>
        </w:rPr>
        <w:t>W</w:t>
      </w:r>
      <w:r w:rsidR="00D62EED">
        <w:rPr>
          <w:rFonts w:cs="Times New Roman"/>
        </w:rPr>
        <w:t xml:space="preserve"> longitudes) </w:t>
      </w:r>
      <w:r w:rsidR="001571B5">
        <w:rPr>
          <w:rFonts w:cs="Times New Roman"/>
        </w:rPr>
        <w:t>for 1995/96</w:t>
      </w:r>
      <w:r w:rsidR="00442020" w:rsidRPr="00442020">
        <w:rPr>
          <w:rFonts w:cs="Times New Roman"/>
        </w:rPr>
        <w:t>–</w:t>
      </w:r>
      <w:r w:rsidR="001571B5">
        <w:rPr>
          <w:rFonts w:cs="Times New Roman"/>
        </w:rPr>
        <w:t>20</w:t>
      </w:r>
      <w:r w:rsidR="00791A50">
        <w:rPr>
          <w:rFonts w:cs="Times New Roman"/>
        </w:rPr>
        <w:t>04/05</w:t>
      </w:r>
      <w:r w:rsidR="001571B5">
        <w:rPr>
          <w:rFonts w:cs="Times New Roman"/>
        </w:rPr>
        <w:t xml:space="preserve"> were used.</w:t>
      </w:r>
    </w:p>
    <w:p w:rsidR="00E11A5D" w:rsidRDefault="00E11A5D" w:rsidP="001571B5">
      <w:pPr>
        <w:rPr>
          <w:rFonts w:cs="Times New Roman"/>
        </w:rPr>
      </w:pPr>
    </w:p>
    <w:p w:rsidR="00791A50" w:rsidRDefault="00D62EED" w:rsidP="00D62EED">
      <w:pPr>
        <w:tabs>
          <w:tab w:val="left" w:pos="2040"/>
        </w:tabs>
        <w:rPr>
          <w:rFonts w:cs="Times New Roman"/>
        </w:rPr>
      </w:pPr>
      <w:r>
        <w:rPr>
          <w:rFonts w:cs="Times New Roman"/>
        </w:rPr>
        <w:tab/>
      </w:r>
    </w:p>
    <w:p w:rsidR="001571B5" w:rsidRDefault="00791A50" w:rsidP="001571B5">
      <w:pPr>
        <w:rPr>
          <w:rFonts w:cs="Times New Roman"/>
        </w:rPr>
      </w:pPr>
      <w:r>
        <w:rPr>
          <w:rFonts w:cs="Times New Roman"/>
          <w:noProof/>
        </w:rPr>
        <w:lastRenderedPageBreak/>
        <w:drawing>
          <wp:inline distT="0" distB="0" distL="0" distR="0" wp14:anchorId="4CB25685" wp14:editId="70AE15D0">
            <wp:extent cx="5943600" cy="3343275"/>
            <wp:effectExtent l="0" t="0" r="0" b="9525"/>
            <wp:docPr id="15" name="Picture 15" descr="C:\Users\ssiddeek\Documents\May2013CPTWorkRObserverRev3\wpotsampleNoInteractObsYPredY95_04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siddeek\Documents\May2013CPTWorkRObserverRev3\wpotsampleNoInteractObsYPredY95_04LNewFig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791A50" w:rsidRDefault="00791A50" w:rsidP="001571B5">
      <w:pPr>
        <w:rPr>
          <w:rFonts w:cs="Times New Roman"/>
        </w:rPr>
      </w:pPr>
      <w:r>
        <w:rPr>
          <w:rFonts w:cs="Times New Roman"/>
          <w:noProof/>
        </w:rPr>
        <w:drawing>
          <wp:inline distT="0" distB="0" distL="0" distR="0" wp14:anchorId="6187C32C" wp14:editId="30575D81">
            <wp:extent cx="5943600" cy="3343275"/>
            <wp:effectExtent l="0" t="0" r="0" b="9525"/>
            <wp:docPr id="16" name="Picture 16" descr="C:\Users\ssiddeek\Documents\May2013CPTWorkRObserverRev3\wpotsampleNoInteractCPUEManyRes95_04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siddeek\Documents\May2013CPTWorkRObserverRev3\wpotsampleNoInteractCPUEManyRes95_04LNewFig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571B5" w:rsidRDefault="00F44B61" w:rsidP="001571B5">
      <w:pPr>
        <w:rPr>
          <w:rFonts w:cs="Times New Roman"/>
        </w:rPr>
      </w:pPr>
      <w:r w:rsidRPr="00F44B61">
        <w:rPr>
          <w:rFonts w:eastAsia="Times New Roman" w:cs="Times New Roman"/>
          <w:snapToGrid w:val="0"/>
          <w:color w:val="000000"/>
          <w:w w:val="0"/>
          <w:sz w:val="0"/>
          <w:szCs w:val="0"/>
          <w:u w:color="000000"/>
          <w:bdr w:val="none" w:sz="0" w:space="0" w:color="000000"/>
          <w:shd w:val="clear" w:color="000000" w:fill="000000"/>
        </w:rPr>
        <w:t xml:space="preserve"> </w:t>
      </w:r>
      <w:r w:rsidR="000F04EC">
        <w:rPr>
          <w:rFonts w:cs="Times New Roman"/>
        </w:rPr>
        <w:t>F</w:t>
      </w:r>
      <w:r w:rsidR="001571B5">
        <w:rPr>
          <w:rFonts w:cs="Times New Roman"/>
        </w:rPr>
        <w:t>igure 1</w:t>
      </w:r>
      <w:r w:rsidR="00791A50">
        <w:rPr>
          <w:rFonts w:cs="Times New Roman"/>
        </w:rPr>
        <w:t>4</w:t>
      </w:r>
      <w:r w:rsidR="001571B5">
        <w:rPr>
          <w:rFonts w:cs="Times New Roman"/>
        </w:rPr>
        <w:t xml:space="preserve">. Predicted vs. observed </w:t>
      </w:r>
      <w:r w:rsidR="001571B5" w:rsidRPr="00D62EED">
        <w:rPr>
          <w:rFonts w:cs="Times New Roman"/>
          <w:i/>
        </w:rPr>
        <w:t>ln(CPUE)</w:t>
      </w:r>
      <w:r w:rsidR="001571B5">
        <w:rPr>
          <w:rFonts w:cs="Times New Roman"/>
        </w:rPr>
        <w:t>, Pearson residuals vs. explanatory and response variables of the best lognormal fit model for legal CPUE</w:t>
      </w:r>
      <w:r w:rsidR="00BB11A8">
        <w:rPr>
          <w:rFonts w:cs="Times New Roman"/>
        </w:rPr>
        <w:t xml:space="preserve">. </w:t>
      </w:r>
      <w:r w:rsidR="00340915">
        <w:rPr>
          <w:rFonts w:cs="Times New Roman"/>
        </w:rPr>
        <w:t xml:space="preserve">Observer </w:t>
      </w:r>
      <w:r w:rsidR="001571B5">
        <w:rPr>
          <w:rFonts w:cs="Times New Roman"/>
        </w:rPr>
        <w:t xml:space="preserve">data </w:t>
      </w:r>
      <w:r w:rsidR="005A150B">
        <w:rPr>
          <w:rFonts w:cs="Times New Roman"/>
        </w:rPr>
        <w:t xml:space="preserve">from </w:t>
      </w:r>
      <w:r w:rsidR="00D62EED">
        <w:rPr>
          <w:rFonts w:cs="Times New Roman"/>
        </w:rPr>
        <w:t>WAG (</w:t>
      </w:r>
      <w:r w:rsidR="00060089">
        <w:rPr>
          <w:rFonts w:cs="Times New Roman"/>
        </w:rPr>
        <w:t xml:space="preserve">west of </w:t>
      </w:r>
      <w:r w:rsidR="00060089" w:rsidRPr="005D6E14">
        <w:rPr>
          <w:rFonts w:cs="Times New Roman"/>
        </w:rPr>
        <w:t>174</w:t>
      </w:r>
      <w:r w:rsidR="00060089">
        <w:rPr>
          <w:rFonts w:cs="Times New Roman"/>
        </w:rPr>
        <w:t>°</w:t>
      </w:r>
      <w:r w:rsidR="00060089" w:rsidRPr="005D6E14">
        <w:rPr>
          <w:rFonts w:cs="Times New Roman"/>
        </w:rPr>
        <w:t>W</w:t>
      </w:r>
      <w:r w:rsidR="00D62EED">
        <w:rPr>
          <w:rFonts w:cs="Times New Roman"/>
        </w:rPr>
        <w:t xml:space="preserve"> longitudes) </w:t>
      </w:r>
      <w:r w:rsidR="001571B5">
        <w:rPr>
          <w:rFonts w:cs="Times New Roman"/>
        </w:rPr>
        <w:t>for 1995/96</w:t>
      </w:r>
      <w:r w:rsidR="00442020" w:rsidRPr="00442020">
        <w:rPr>
          <w:rFonts w:cs="Times New Roman"/>
        </w:rPr>
        <w:t>–</w:t>
      </w:r>
      <w:r w:rsidR="001571B5">
        <w:rPr>
          <w:rFonts w:cs="Times New Roman"/>
        </w:rPr>
        <w:t>20</w:t>
      </w:r>
      <w:r w:rsidR="00791A50">
        <w:rPr>
          <w:rFonts w:cs="Times New Roman"/>
        </w:rPr>
        <w:t>04/05</w:t>
      </w:r>
      <w:r w:rsidR="001571B5">
        <w:rPr>
          <w:rFonts w:cs="Times New Roman"/>
        </w:rPr>
        <w:t xml:space="preserve"> were used.</w:t>
      </w:r>
    </w:p>
    <w:p w:rsidR="00F44B61" w:rsidRDefault="00F44B61" w:rsidP="001571B5">
      <w:pPr>
        <w:rPr>
          <w:rFonts w:cs="Times New Roman"/>
        </w:rPr>
      </w:pPr>
    </w:p>
    <w:p w:rsidR="002A2B5F" w:rsidRDefault="002A2B5F" w:rsidP="00DB4190">
      <w:pPr>
        <w:rPr>
          <w:rFonts w:cs="Times New Roman"/>
        </w:rPr>
      </w:pPr>
    </w:p>
    <w:p w:rsidR="00373CC8" w:rsidRDefault="00373CC8" w:rsidP="002A2B5F">
      <w:pPr>
        <w:rPr>
          <w:rFonts w:cs="Times New Roman"/>
        </w:rPr>
      </w:pPr>
      <w:r>
        <w:rPr>
          <w:rFonts w:cs="Times New Roman"/>
          <w:noProof/>
        </w:rPr>
        <w:drawing>
          <wp:inline distT="0" distB="0" distL="0" distR="0" wp14:anchorId="22AAF4A2" wp14:editId="1377AB5E">
            <wp:extent cx="5689600" cy="3200400"/>
            <wp:effectExtent l="0" t="0" r="6350" b="0"/>
            <wp:docPr id="17" name="Picture 17" descr="C:\Users\ssiddeek\Documents\May2013CPTWorkRObserverRev3\wpotsampleNoInteractCPUE95_04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siddeek\Documents\May2013CPTWorkRObserverRev3\wpotsampleNoInteractCPUE95_04LNewFig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89600" cy="3200400"/>
                    </a:xfrm>
                    <a:prstGeom prst="rect">
                      <a:avLst/>
                    </a:prstGeom>
                    <a:noFill/>
                    <a:ln>
                      <a:noFill/>
                    </a:ln>
                  </pic:spPr>
                </pic:pic>
              </a:graphicData>
            </a:graphic>
          </wp:inline>
        </w:drawing>
      </w:r>
    </w:p>
    <w:p w:rsidR="00373CC8" w:rsidRDefault="00373CC8" w:rsidP="002A2B5F">
      <w:pPr>
        <w:rPr>
          <w:rFonts w:cs="Times New Roman"/>
        </w:rPr>
      </w:pPr>
      <w:r>
        <w:rPr>
          <w:rFonts w:cs="Times New Roman"/>
          <w:noProof/>
        </w:rPr>
        <w:drawing>
          <wp:inline distT="0" distB="0" distL="0" distR="0" wp14:anchorId="70F5F7AF" wp14:editId="272BD9CE">
            <wp:extent cx="5689600" cy="3200400"/>
            <wp:effectExtent l="0" t="0" r="6350" b="0"/>
            <wp:docPr id="18" name="Picture 18" descr="C:\Users\ssiddeek\Documents\May2013CPTWorkRObserverRev3\wpotbootsamplecpue95_04LNew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siddeek\Documents\May2013CPTWorkRObserverRev3\wpotbootsamplecpue95_04LNewFig.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89600" cy="3200400"/>
                    </a:xfrm>
                    <a:prstGeom prst="rect">
                      <a:avLst/>
                    </a:prstGeom>
                    <a:noFill/>
                    <a:ln>
                      <a:noFill/>
                    </a:ln>
                  </pic:spPr>
                </pic:pic>
              </a:graphicData>
            </a:graphic>
          </wp:inline>
        </w:drawing>
      </w:r>
    </w:p>
    <w:p w:rsidR="005E51F0" w:rsidRDefault="001571B5" w:rsidP="002A2B5F">
      <w:pPr>
        <w:rPr>
          <w:rFonts w:cs="Times New Roman"/>
        </w:rPr>
      </w:pPr>
      <w:r>
        <w:rPr>
          <w:rFonts w:cs="Times New Roman"/>
        </w:rPr>
        <w:t xml:space="preserve">Figure </w:t>
      </w:r>
      <w:r w:rsidR="008B7BE9">
        <w:rPr>
          <w:rFonts w:cs="Times New Roman"/>
        </w:rPr>
        <w:t>15</w:t>
      </w:r>
      <w:r>
        <w:rPr>
          <w:rFonts w:cs="Times New Roman"/>
        </w:rPr>
        <w:t xml:space="preserve">. </w:t>
      </w:r>
      <w:r w:rsidR="002A2B5F">
        <w:rPr>
          <w:rFonts w:cs="Times New Roman"/>
        </w:rPr>
        <w:t xml:space="preserve">Trends in </w:t>
      </w:r>
      <w:r w:rsidR="00957C34">
        <w:rPr>
          <w:rFonts w:cs="Times New Roman"/>
        </w:rPr>
        <w:t>observer CPUE</w:t>
      </w:r>
      <w:r w:rsidR="002A2B5F">
        <w:rPr>
          <w:rFonts w:cs="Times New Roman"/>
        </w:rPr>
        <w:t xml:space="preserve"> </w:t>
      </w:r>
      <w:r w:rsidR="000F04EC">
        <w:rPr>
          <w:rFonts w:cs="Times New Roman"/>
        </w:rPr>
        <w:t xml:space="preserve">indices </w:t>
      </w:r>
      <w:r w:rsidR="002A2B5F">
        <w:rPr>
          <w:rFonts w:cs="Times New Roman"/>
        </w:rPr>
        <w:t>for</w:t>
      </w:r>
      <w:r w:rsidR="002A2B5F" w:rsidRPr="000710BA">
        <w:rPr>
          <w:rFonts w:cs="Times New Roman"/>
        </w:rPr>
        <w:t xml:space="preserve"> </w:t>
      </w:r>
      <w:r w:rsidR="002A2B5F">
        <w:rPr>
          <w:rFonts w:cs="Times New Roman"/>
        </w:rPr>
        <w:t xml:space="preserve">legal crab </w:t>
      </w:r>
      <w:r w:rsidR="002A2B5F" w:rsidRPr="000710BA">
        <w:rPr>
          <w:rFonts w:cs="Times New Roman"/>
        </w:rPr>
        <w:t>data for the Aleutian Islands go</w:t>
      </w:r>
      <w:r w:rsidR="002A2B5F">
        <w:rPr>
          <w:rFonts w:cs="Times New Roman"/>
        </w:rPr>
        <w:t>lden king crab fishery</w:t>
      </w:r>
      <w:r w:rsidR="002A2B5F" w:rsidRPr="000710BA">
        <w:rPr>
          <w:rFonts w:cs="Times New Roman"/>
        </w:rPr>
        <w:t xml:space="preserve">. </w:t>
      </w:r>
      <w:r w:rsidR="00EE5C30">
        <w:rPr>
          <w:rFonts w:cs="Times New Roman"/>
        </w:rPr>
        <w:t xml:space="preserve">Top panel: Standardized Index (Lognormal): black line with </w:t>
      </w:r>
      <w:r w:rsidR="002D4D28">
        <w:rPr>
          <w:rFonts w:cs="Times New Roman"/>
        </w:rPr>
        <w:t xml:space="preserve">two </w:t>
      </w:r>
      <w:r w:rsidR="00EE5C30">
        <w:rPr>
          <w:rFonts w:cs="Times New Roman"/>
        </w:rPr>
        <w:t xml:space="preserve">standard errors; Combined Index: green; Base Index: blue line; Binomial index: purple; and Arithmetic Index: red line. </w:t>
      </w:r>
      <w:r w:rsidR="002A2B5F">
        <w:rPr>
          <w:rFonts w:cs="Times New Roman"/>
        </w:rPr>
        <w:t xml:space="preserve">Bottom panel: Bootstrap estimate of combined CPUE index with confidence limits. Observer data from </w:t>
      </w:r>
      <w:r w:rsidR="000F04EC">
        <w:rPr>
          <w:rFonts w:cs="Times New Roman"/>
        </w:rPr>
        <w:t>WAG (</w:t>
      </w:r>
      <w:r w:rsidR="00060089">
        <w:rPr>
          <w:rFonts w:cs="Times New Roman"/>
        </w:rPr>
        <w:t xml:space="preserve">west of </w:t>
      </w:r>
      <w:r w:rsidR="00060089" w:rsidRPr="005D6E14">
        <w:rPr>
          <w:rFonts w:cs="Times New Roman"/>
        </w:rPr>
        <w:t>174</w:t>
      </w:r>
      <w:r w:rsidR="00060089">
        <w:rPr>
          <w:rFonts w:cs="Times New Roman"/>
        </w:rPr>
        <w:t>°</w:t>
      </w:r>
      <w:r w:rsidR="00060089" w:rsidRPr="005D6E14">
        <w:rPr>
          <w:rFonts w:cs="Times New Roman"/>
        </w:rPr>
        <w:t>W</w:t>
      </w:r>
      <w:r w:rsidR="000F04EC">
        <w:rPr>
          <w:rFonts w:cs="Times New Roman"/>
        </w:rPr>
        <w:t xml:space="preserve"> longitudes) </w:t>
      </w:r>
      <w:r w:rsidR="002A2B5F">
        <w:rPr>
          <w:rFonts w:cs="Times New Roman"/>
        </w:rPr>
        <w:t>for 1995/</w:t>
      </w:r>
      <w:r w:rsidR="008B7BE9">
        <w:rPr>
          <w:rFonts w:cs="Times New Roman"/>
        </w:rPr>
        <w:t>06</w:t>
      </w:r>
      <w:r w:rsidR="002A2B5F" w:rsidRPr="00442020">
        <w:rPr>
          <w:rFonts w:cs="Times New Roman"/>
        </w:rPr>
        <w:t>–</w:t>
      </w:r>
      <w:r w:rsidR="008B7BE9">
        <w:rPr>
          <w:rFonts w:cs="Times New Roman"/>
        </w:rPr>
        <w:t>2004/05</w:t>
      </w:r>
      <w:r w:rsidR="002A2B5F">
        <w:rPr>
          <w:rFonts w:cs="Times New Roman"/>
        </w:rPr>
        <w:t xml:space="preserve"> were used.</w:t>
      </w:r>
    </w:p>
    <w:p w:rsidR="00335DC8" w:rsidRDefault="000F7184" w:rsidP="00335DC8">
      <w:pPr>
        <w:rPr>
          <w:rFonts w:cs="Times New Roman"/>
        </w:rPr>
      </w:pPr>
      <w:r>
        <w:rPr>
          <w:rFonts w:cs="Times New Roman"/>
          <w:noProof/>
        </w:rPr>
        <w:lastRenderedPageBreak/>
        <w:drawing>
          <wp:inline distT="0" distB="0" distL="0" distR="0" wp14:anchorId="584F7699" wp14:editId="7B859F59">
            <wp:extent cx="5943600" cy="3343275"/>
            <wp:effectExtent l="0" t="0" r="0" b="9525"/>
            <wp:docPr id="19" name="Picture 19" descr="C:\Users\ssiddeek\Documents\May2013CPTWorkRObserverRev3\wpotsampleNoInteractCPUEStudentRes05_10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siddeek\Documents\May2013CPTWorkRObserverRev3\wpotsampleNoInteractCPUEStudentRes05_10LNewFig4.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F7184" w:rsidRDefault="000F7184" w:rsidP="00335DC8">
      <w:pPr>
        <w:rPr>
          <w:rFonts w:cs="Times New Roman"/>
        </w:rPr>
      </w:pPr>
      <w:r>
        <w:rPr>
          <w:rFonts w:cs="Times New Roman"/>
          <w:noProof/>
        </w:rPr>
        <w:drawing>
          <wp:inline distT="0" distB="0" distL="0" distR="0" wp14:anchorId="503F1C62" wp14:editId="2030A99B">
            <wp:extent cx="5943600" cy="3343275"/>
            <wp:effectExtent l="0" t="0" r="0" b="9525"/>
            <wp:docPr id="20" name="Picture 20" descr="C:\Users\ssiddeek\Documents\May2013CPTWorkRObserverRev3\wpotsampleNoInteractCPUEStudentRes05_10Short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siddeek\Documents\May2013CPTWorkRObserverRev3\wpotsampleNoInteractCPUEStudentRes05_10ShortLNewFig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A2CDB" w:rsidRDefault="00335DC8" w:rsidP="00BA2CDB">
      <w:r>
        <w:rPr>
          <w:rFonts w:cs="Times New Roman"/>
        </w:rPr>
        <w:t xml:space="preserve">Figure 16. Studentized residual plot of the best lognormal fit model for legal size crab CPUE.  Observer data (all core vessel records) from </w:t>
      </w:r>
      <w:r w:rsidR="002D4D28">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2D4D28">
        <w:rPr>
          <w:rFonts w:cs="Times New Roman"/>
        </w:rPr>
        <w:t xml:space="preserve"> longitudes) </w:t>
      </w:r>
      <w:r>
        <w:rPr>
          <w:rFonts w:cs="Times New Roman"/>
        </w:rPr>
        <w:t>for 2005/06</w:t>
      </w:r>
      <w:r w:rsidRPr="00442020">
        <w:rPr>
          <w:rFonts w:cs="Times New Roman"/>
        </w:rPr>
        <w:t>–</w:t>
      </w:r>
      <w:r>
        <w:rPr>
          <w:rFonts w:cs="Times New Roman"/>
        </w:rPr>
        <w:t xml:space="preserve">2010/11 were used. All core vessel records (top panel) and </w:t>
      </w:r>
      <w:r w:rsidR="00891571">
        <w:rPr>
          <w:rFonts w:cs="Times New Roman"/>
        </w:rPr>
        <w:t>trimmed</w:t>
      </w:r>
      <w:r>
        <w:rPr>
          <w:rFonts w:cs="Times New Roman"/>
        </w:rPr>
        <w:t xml:space="preserve"> core vessel data (bottom panel)</w:t>
      </w:r>
      <w:r w:rsidR="000F7184">
        <w:rPr>
          <w:rFonts w:cs="Times New Roman"/>
        </w:rPr>
        <w:t>.</w:t>
      </w:r>
    </w:p>
    <w:p w:rsidR="00BA2CDB" w:rsidRDefault="00BA2CDB" w:rsidP="00BA2CDB">
      <w:pPr>
        <w:rPr>
          <w:rFonts w:cs="Times New Roman"/>
        </w:rPr>
      </w:pPr>
      <w:r>
        <w:rPr>
          <w:rFonts w:cs="Times New Roman"/>
          <w:noProof/>
        </w:rPr>
        <w:lastRenderedPageBreak/>
        <w:drawing>
          <wp:inline distT="0" distB="0" distL="0" distR="0" wp14:anchorId="05E75629" wp14:editId="16E114E0">
            <wp:extent cx="5943600" cy="3343275"/>
            <wp:effectExtent l="0" t="0" r="0" b="9525"/>
            <wp:docPr id="24" name="Picture 24" descr="C:\Users\ssiddeek\Documents\May2013CPTWorkRObserverRev3\wpotsampleNoInteractObsYPredY05_10Short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siddeek\Documents\May2013CPTWorkRObserverRev3\wpotsampleNoInteractObsYPredY05_10ShortLNewFig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A2CDB" w:rsidRDefault="00BA2CDB" w:rsidP="00BA2CDB">
      <w:pPr>
        <w:rPr>
          <w:rFonts w:cs="Times New Roman"/>
        </w:rPr>
      </w:pPr>
      <w:r>
        <w:rPr>
          <w:rFonts w:cs="Times New Roman"/>
          <w:noProof/>
        </w:rPr>
        <w:drawing>
          <wp:inline distT="0" distB="0" distL="0" distR="0" wp14:anchorId="53EA8EC5" wp14:editId="6873FAA6">
            <wp:extent cx="5943600" cy="3343275"/>
            <wp:effectExtent l="0" t="0" r="0" b="9525"/>
            <wp:docPr id="22" name="Picture 22" descr="C:\Users\ssiddeek\Documents\May2013CPTWorkRObserverRev3\wpotsampleNoInteractCPUEManyRes05_10Short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siddeek\Documents\May2013CPTWorkRObserverRev3\wpotsampleNoInteractCPUEManyRes05_10ShortLNewFig3.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A2CDB" w:rsidRDefault="00BA2CDB" w:rsidP="00BA2CDB">
      <w:pPr>
        <w:rPr>
          <w:rFonts w:cs="Times New Roman"/>
        </w:rPr>
      </w:pPr>
      <w:r>
        <w:rPr>
          <w:rFonts w:cs="Times New Roman"/>
        </w:rPr>
        <w:t xml:space="preserve">Figure 17. Predicted vs. observed </w:t>
      </w:r>
      <w:r w:rsidRPr="00AB6467">
        <w:rPr>
          <w:rFonts w:cs="Times New Roman"/>
          <w:i/>
        </w:rPr>
        <w:t>ln(CPUE)</w:t>
      </w:r>
      <w:r>
        <w:rPr>
          <w:rFonts w:cs="Times New Roman"/>
        </w:rPr>
        <w:t xml:space="preserve">, Pearson residuals vs. explanatory and response variables of the best lognormal fit model for legal size crab CPUE. </w:t>
      </w:r>
      <w:r w:rsidR="00891571">
        <w:rPr>
          <w:rFonts w:cs="Times New Roman"/>
        </w:rPr>
        <w:t>Trimmed</w:t>
      </w:r>
      <w:r>
        <w:rPr>
          <w:rFonts w:cs="Times New Roman"/>
        </w:rPr>
        <w:t xml:space="preserve"> observer data from </w:t>
      </w:r>
      <w:r w:rsidR="00AB6467">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AB6467">
        <w:rPr>
          <w:rFonts w:cs="Times New Roman"/>
        </w:rPr>
        <w:t xml:space="preserve"> longitudes) </w:t>
      </w:r>
      <w:r>
        <w:rPr>
          <w:rFonts w:cs="Times New Roman"/>
        </w:rPr>
        <w:t>for 2005/06</w:t>
      </w:r>
      <w:r w:rsidRPr="00442020">
        <w:rPr>
          <w:rFonts w:cs="Times New Roman"/>
        </w:rPr>
        <w:t>–</w:t>
      </w:r>
      <w:r>
        <w:rPr>
          <w:rFonts w:cs="Times New Roman"/>
        </w:rPr>
        <w:t>2010/11 were used.</w:t>
      </w:r>
    </w:p>
    <w:p w:rsidR="00335DC8" w:rsidRDefault="00335DC8" w:rsidP="00335DC8">
      <w:pPr>
        <w:rPr>
          <w:rFonts w:cs="Times New Roman"/>
        </w:rPr>
      </w:pPr>
    </w:p>
    <w:p w:rsidR="005E51F0" w:rsidRDefault="00EE5C30" w:rsidP="005E51F0">
      <w:pPr>
        <w:rPr>
          <w:rFonts w:cs="Times New Roman"/>
        </w:rPr>
      </w:pPr>
      <w:r>
        <w:rPr>
          <w:rFonts w:cs="Times New Roman"/>
          <w:noProof/>
        </w:rPr>
        <w:lastRenderedPageBreak/>
        <w:drawing>
          <wp:inline distT="0" distB="0" distL="0" distR="0" wp14:anchorId="44639F66" wp14:editId="3CE6F7E1">
            <wp:extent cx="5943600" cy="3343275"/>
            <wp:effectExtent l="0" t="0" r="0" b="9525"/>
            <wp:docPr id="28" name="Picture 28" descr="C:\Users\ssiddeek\Documents\May2013CPTWorkRObserverRev3\wpotsampleNoInteractCPUE05_10Short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ssiddeek\Documents\May2013CPTWorkRObserverRev3\wpotsampleNoInteractCPUE05_10ShortLNewFig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EE5C30" w:rsidRDefault="00EE5C30" w:rsidP="005E51F0">
      <w:pPr>
        <w:rPr>
          <w:rFonts w:cs="Times New Roman"/>
        </w:rPr>
      </w:pPr>
      <w:r>
        <w:rPr>
          <w:rFonts w:cs="Times New Roman"/>
          <w:noProof/>
        </w:rPr>
        <w:drawing>
          <wp:inline distT="0" distB="0" distL="0" distR="0" wp14:anchorId="03C034D4" wp14:editId="7FB7646E">
            <wp:extent cx="5943600" cy="3343275"/>
            <wp:effectExtent l="0" t="0" r="0" b="9525"/>
            <wp:docPr id="29" name="Picture 29" descr="C:\Users\ssiddeek\Documents\May2013CPTWorkRObserverRev3\wpotbootsamplecpue05_10LNew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siddeek\Documents\May2013CPTWorkRObserverRev3\wpotbootsamplecpue05_10LNewFig.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2F05" w:rsidRDefault="005E51F0" w:rsidP="00EE5C30">
      <w:pPr>
        <w:rPr>
          <w:rFonts w:cs="Times New Roman"/>
        </w:rPr>
      </w:pPr>
      <w:r>
        <w:rPr>
          <w:rFonts w:cs="Times New Roman"/>
        </w:rPr>
        <w:t xml:space="preserve">Figure </w:t>
      </w:r>
      <w:r w:rsidR="00EE5C30">
        <w:rPr>
          <w:rFonts w:cs="Times New Roman"/>
        </w:rPr>
        <w:t xml:space="preserve">18. Trends in observer CPUE </w:t>
      </w:r>
      <w:r w:rsidR="008F7998">
        <w:rPr>
          <w:rFonts w:cs="Times New Roman"/>
        </w:rPr>
        <w:t xml:space="preserve">indices </w:t>
      </w:r>
      <w:r w:rsidR="00EE5C30">
        <w:rPr>
          <w:rFonts w:cs="Times New Roman"/>
        </w:rPr>
        <w:t>for</w:t>
      </w:r>
      <w:r w:rsidR="00EE5C30" w:rsidRPr="000710BA">
        <w:rPr>
          <w:rFonts w:cs="Times New Roman"/>
        </w:rPr>
        <w:t xml:space="preserve"> </w:t>
      </w:r>
      <w:r w:rsidR="00EE5C30">
        <w:rPr>
          <w:rFonts w:cs="Times New Roman"/>
        </w:rPr>
        <w:t xml:space="preserve">legal size crab </w:t>
      </w:r>
      <w:r w:rsidR="00EE5C30" w:rsidRPr="000710BA">
        <w:rPr>
          <w:rFonts w:cs="Times New Roman"/>
        </w:rPr>
        <w:t>data for the Aleutian Islands go</w:t>
      </w:r>
      <w:r w:rsidR="00EE5C30">
        <w:rPr>
          <w:rFonts w:cs="Times New Roman"/>
        </w:rPr>
        <w:t>lden king crab fishery</w:t>
      </w:r>
      <w:r w:rsidR="00EE5C30" w:rsidRPr="000710BA">
        <w:rPr>
          <w:rFonts w:cs="Times New Roman"/>
        </w:rPr>
        <w:t xml:space="preserve">. </w:t>
      </w:r>
      <w:r w:rsidR="00EE5C30">
        <w:rPr>
          <w:rFonts w:cs="Times New Roman"/>
        </w:rPr>
        <w:t xml:space="preserve">Top panel: Standardized Index (Lognormal): black line with </w:t>
      </w:r>
      <w:r w:rsidR="008F7998">
        <w:rPr>
          <w:rFonts w:cs="Times New Roman"/>
        </w:rPr>
        <w:t xml:space="preserve">two </w:t>
      </w:r>
      <w:r w:rsidR="00EE5C30">
        <w:rPr>
          <w:rFonts w:cs="Times New Roman"/>
        </w:rPr>
        <w:t>standard errors; Combined Index: green; Base Index: blue line; Binomial index: purple; and Arithmetic Index: red line.</w:t>
      </w:r>
      <w:r w:rsidR="00D815C4">
        <w:rPr>
          <w:rFonts w:cs="Times New Roman"/>
        </w:rPr>
        <w:t xml:space="preserve">  </w:t>
      </w:r>
      <w:r w:rsidR="00EE5C30">
        <w:rPr>
          <w:rFonts w:cs="Times New Roman"/>
        </w:rPr>
        <w:t xml:space="preserve">Bottom panel: Bootstrap estimate of combined CPUE index with confidence limits. </w:t>
      </w:r>
      <w:r w:rsidR="00891571">
        <w:rPr>
          <w:rFonts w:cs="Times New Roman"/>
        </w:rPr>
        <w:t>Trimmed</w:t>
      </w:r>
      <w:r w:rsidR="00EE5C30">
        <w:rPr>
          <w:rFonts w:cs="Times New Roman"/>
        </w:rPr>
        <w:t xml:space="preserve"> observer data from </w:t>
      </w:r>
      <w:r w:rsidR="008F7998">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8F7998">
        <w:rPr>
          <w:rFonts w:cs="Times New Roman"/>
        </w:rPr>
        <w:t xml:space="preserve"> longitudes) </w:t>
      </w:r>
      <w:r w:rsidR="00EE5C30">
        <w:rPr>
          <w:rFonts w:cs="Times New Roman"/>
        </w:rPr>
        <w:t>for 2005/06</w:t>
      </w:r>
      <w:r w:rsidR="00EE5C30" w:rsidRPr="00442020">
        <w:rPr>
          <w:rFonts w:cs="Times New Roman"/>
        </w:rPr>
        <w:t>–</w:t>
      </w:r>
      <w:r w:rsidR="00EE5C30">
        <w:rPr>
          <w:rFonts w:cs="Times New Roman"/>
        </w:rPr>
        <w:t>2010/11 were used.</w:t>
      </w:r>
    </w:p>
    <w:p w:rsidR="000C2F05" w:rsidRDefault="000C2F05" w:rsidP="000C2F05">
      <w:pPr>
        <w:spacing w:line="360" w:lineRule="auto"/>
        <w:rPr>
          <w:rFonts w:cs="Times New Roman"/>
        </w:rPr>
      </w:pPr>
      <w:r>
        <w:rPr>
          <w:rFonts w:cs="Times New Roman"/>
          <w:noProof/>
        </w:rPr>
        <w:lastRenderedPageBreak/>
        <w:drawing>
          <wp:inline distT="0" distB="0" distL="0" distR="0" wp14:anchorId="3994D1BD" wp14:editId="1D3F0A37">
            <wp:extent cx="5943600" cy="3343275"/>
            <wp:effectExtent l="0" t="0" r="0" b="9525"/>
            <wp:docPr id="30" name="Picture 30" descr="C:\Users\ssiddeek\Documents\May2013CPTWorkRObserverRev3\epotsampleNoInteractNegBinomCPUEStudentRes95_04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ssiddeek\Documents\May2013CPTWorkRObserverRev3\epotsampleNoInteractNegBinomCPUEStudentRes95_04LNewFig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2F05" w:rsidRDefault="000C2F05" w:rsidP="000C2F05">
      <w:pPr>
        <w:spacing w:line="360" w:lineRule="auto"/>
        <w:rPr>
          <w:rFonts w:cs="Times New Roman"/>
        </w:rPr>
      </w:pPr>
      <w:r>
        <w:rPr>
          <w:rFonts w:cs="Times New Roman"/>
        </w:rPr>
        <w:t xml:space="preserve">Figure 19. Studentized residual plot of the best negative binomial fit model for legal CPUE. Observer data from </w:t>
      </w:r>
      <w:r w:rsidR="00970CE0">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970CE0">
        <w:rPr>
          <w:rFonts w:cs="Times New Roman"/>
        </w:rPr>
        <w:t xml:space="preserve"> longitudes) </w:t>
      </w:r>
      <w:r>
        <w:rPr>
          <w:rFonts w:cs="Times New Roman"/>
        </w:rPr>
        <w:t>for 1995/96</w:t>
      </w:r>
      <w:r w:rsidRPr="00442020">
        <w:rPr>
          <w:rFonts w:cs="Times New Roman"/>
        </w:rPr>
        <w:t>–</w:t>
      </w:r>
      <w:r>
        <w:rPr>
          <w:rFonts w:cs="Times New Roman"/>
        </w:rPr>
        <w:t>2004/05 were used.</w:t>
      </w:r>
    </w:p>
    <w:p w:rsidR="000C2F05" w:rsidRDefault="000C2F05" w:rsidP="000C2F05">
      <w:r>
        <w:br w:type="page"/>
      </w:r>
    </w:p>
    <w:p w:rsidR="000C2F05" w:rsidRDefault="000C2F05" w:rsidP="000C2F05">
      <w:pPr>
        <w:rPr>
          <w:rFonts w:cs="Times New Roman"/>
        </w:rPr>
      </w:pPr>
      <w:r>
        <w:rPr>
          <w:rFonts w:cs="Times New Roman"/>
          <w:noProof/>
        </w:rPr>
        <w:lastRenderedPageBreak/>
        <w:drawing>
          <wp:inline distT="0" distB="0" distL="0" distR="0" wp14:anchorId="1677AF8F" wp14:editId="0896B0AF">
            <wp:extent cx="5943600" cy="2910840"/>
            <wp:effectExtent l="0" t="0" r="0" b="3810"/>
            <wp:docPr id="31" name="Picture 31" descr="C:\Users\ssiddeek\Documents\May2013CPTWorkRObserverRev3\epotsampleNoInteractNegBinomObsYPredY95_04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ssiddeek\Documents\May2013CPTWorkRObserverRev3\epotsampleNoInteractNegBinomObsYPredY95_04LNewFig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2910840"/>
                    </a:xfrm>
                    <a:prstGeom prst="rect">
                      <a:avLst/>
                    </a:prstGeom>
                    <a:noFill/>
                    <a:ln>
                      <a:noFill/>
                    </a:ln>
                  </pic:spPr>
                </pic:pic>
              </a:graphicData>
            </a:graphic>
          </wp:inline>
        </w:drawing>
      </w:r>
    </w:p>
    <w:p w:rsidR="000C2F05" w:rsidRDefault="000C2F05" w:rsidP="000C2F05">
      <w:pPr>
        <w:rPr>
          <w:rFonts w:cs="Times New Roman"/>
        </w:rPr>
      </w:pPr>
      <w:r>
        <w:rPr>
          <w:rFonts w:cs="Times New Roman"/>
          <w:noProof/>
        </w:rPr>
        <w:drawing>
          <wp:inline distT="0" distB="0" distL="0" distR="0" wp14:anchorId="1804D1BD" wp14:editId="0BEF00ED">
            <wp:extent cx="5943600" cy="3343275"/>
            <wp:effectExtent l="0" t="0" r="0" b="9525"/>
            <wp:docPr id="32" name="Picture 32" descr="C:\Users\ssiddeek\Documents\May2013CPTWorkRObserverRev3\epotsampleNoInteractNegBinomCPUEManyRes95_04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siddeek\Documents\May2013CPTWorkRObserverRev3\epotsampleNoInteractNegBinomCPUEManyRes95_04LNewFig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0C2F05" w:rsidRDefault="000C2F05" w:rsidP="000C2F05">
      <w:pPr>
        <w:rPr>
          <w:rFonts w:cs="Times New Roman"/>
        </w:rPr>
      </w:pPr>
      <w:r>
        <w:rPr>
          <w:rFonts w:cs="Times New Roman"/>
        </w:rPr>
        <w:t>Figure 20. Predicted vs. observed CPUE, Pearson residuals vs. explanatory and response variables of the best negative binomial fit model for legal size crab CPUE. Observer data from</w:t>
      </w:r>
      <w:r w:rsidR="00957C34" w:rsidRPr="00957C34">
        <w:rPr>
          <w:rFonts w:cs="Times New Roman"/>
        </w:rPr>
        <w:t xml:space="preserve"> </w:t>
      </w:r>
      <w:r w:rsidR="00970CE0">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957C34">
        <w:rPr>
          <w:rFonts w:cs="Times New Roman"/>
        </w:rPr>
        <w:t xml:space="preserve"> </w:t>
      </w:r>
      <w:r w:rsidR="00970CE0">
        <w:rPr>
          <w:rFonts w:cs="Times New Roman"/>
        </w:rPr>
        <w:t xml:space="preserve">longitudes) </w:t>
      </w:r>
      <w:r>
        <w:rPr>
          <w:rFonts w:cs="Times New Roman"/>
        </w:rPr>
        <w:t>for 1995/96</w:t>
      </w:r>
      <w:r w:rsidRPr="00442020">
        <w:rPr>
          <w:rFonts w:cs="Times New Roman"/>
        </w:rPr>
        <w:t>–</w:t>
      </w:r>
      <w:r>
        <w:rPr>
          <w:rFonts w:cs="Times New Roman"/>
        </w:rPr>
        <w:t>2004/05 were used.</w:t>
      </w:r>
    </w:p>
    <w:p w:rsidR="00A738AE" w:rsidRDefault="00A738AE">
      <w:pPr>
        <w:rPr>
          <w:rFonts w:cs="Times New Roman"/>
        </w:rPr>
      </w:pPr>
      <w:r>
        <w:rPr>
          <w:rFonts w:cs="Times New Roman"/>
        </w:rPr>
        <w:br w:type="page"/>
      </w:r>
    </w:p>
    <w:p w:rsidR="000C2F05" w:rsidRDefault="00980D14" w:rsidP="000C2F05">
      <w:pPr>
        <w:spacing w:line="360" w:lineRule="auto"/>
        <w:rPr>
          <w:rFonts w:cs="Times New Roman"/>
        </w:rPr>
      </w:pPr>
      <w:r>
        <w:rPr>
          <w:rFonts w:cs="Times New Roman"/>
          <w:noProof/>
        </w:rPr>
        <w:lastRenderedPageBreak/>
        <w:drawing>
          <wp:inline distT="0" distB="0" distL="0" distR="0" wp14:anchorId="6B033F97" wp14:editId="76AB663C">
            <wp:extent cx="5943600" cy="3343275"/>
            <wp:effectExtent l="0" t="0" r="0" b="9525"/>
            <wp:docPr id="33" name="Picture 33" descr="C:\Users\ssiddeek\Documents\May2013CPTWorkRObserverRev3\epotsampleNoInteractNegBinomCPUE95_04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siddeek\Documents\May2013CPTWorkRObserverRev3\epotsampleNoInteractNegBinomCPUE95_04LNewFig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B4777" w:rsidRDefault="00A738AE" w:rsidP="00A738AE">
      <w:pPr>
        <w:rPr>
          <w:rFonts w:cs="Times New Roman"/>
        </w:rPr>
      </w:pPr>
      <w:r>
        <w:rPr>
          <w:rFonts w:cs="Times New Roman"/>
        </w:rPr>
        <w:t xml:space="preserve">Figure 21. Trends in observer CPUE </w:t>
      </w:r>
      <w:r w:rsidR="00647ED7">
        <w:rPr>
          <w:rFonts w:cs="Times New Roman"/>
        </w:rPr>
        <w:t xml:space="preserve">indices </w:t>
      </w:r>
      <w:r>
        <w:rPr>
          <w:rFonts w:cs="Times New Roman"/>
        </w:rPr>
        <w:t>for</w:t>
      </w:r>
      <w:r w:rsidRPr="000710BA">
        <w:rPr>
          <w:rFonts w:cs="Times New Roman"/>
        </w:rPr>
        <w:t xml:space="preserve"> </w:t>
      </w:r>
      <w:r>
        <w:rPr>
          <w:rFonts w:cs="Times New Roman"/>
        </w:rPr>
        <w:t xml:space="preserve">legal size crab </w:t>
      </w:r>
      <w:r w:rsidRPr="000710BA">
        <w:rPr>
          <w:rFonts w:cs="Times New Roman"/>
        </w:rPr>
        <w:t>data for the Aleutian Islands go</w:t>
      </w:r>
      <w:r>
        <w:rPr>
          <w:rFonts w:cs="Times New Roman"/>
        </w:rPr>
        <w:t>lden king crab fishery</w:t>
      </w:r>
      <w:r w:rsidRPr="000710BA">
        <w:rPr>
          <w:rFonts w:cs="Times New Roman"/>
        </w:rPr>
        <w:t xml:space="preserve">. </w:t>
      </w:r>
      <w:r w:rsidR="001E2AFE">
        <w:rPr>
          <w:rFonts w:cs="Times New Roman"/>
        </w:rPr>
        <w:t>Standardized Index (negative binomial)</w:t>
      </w:r>
      <w:r>
        <w:rPr>
          <w:rFonts w:cs="Times New Roman"/>
        </w:rPr>
        <w:t>: black line with 2 standard</w:t>
      </w:r>
      <w:r w:rsidR="001E2AFE">
        <w:rPr>
          <w:rFonts w:cs="Times New Roman"/>
        </w:rPr>
        <w:t xml:space="preserve"> errors; </w:t>
      </w:r>
      <w:r>
        <w:rPr>
          <w:rFonts w:cs="Times New Roman"/>
        </w:rPr>
        <w:t xml:space="preserve">Base Index: blue line; and Arithmetic Index: red line.  </w:t>
      </w:r>
      <w:r w:rsidR="00980D14">
        <w:rPr>
          <w:rFonts w:cs="Times New Roman"/>
        </w:rPr>
        <w:t>O</w:t>
      </w:r>
      <w:r>
        <w:rPr>
          <w:rFonts w:cs="Times New Roman"/>
        </w:rPr>
        <w:t>bserver data from</w:t>
      </w:r>
      <w:r w:rsidR="00957C34" w:rsidRPr="00957C34">
        <w:rPr>
          <w:rFonts w:cs="Times New Roman"/>
        </w:rPr>
        <w:t xml:space="preserve"> </w:t>
      </w:r>
      <w:r w:rsidR="00647ED7">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647ED7">
        <w:rPr>
          <w:rFonts w:cs="Times New Roman"/>
        </w:rPr>
        <w:t xml:space="preserve"> longitudes)</w:t>
      </w:r>
      <w:r w:rsidR="00957C34">
        <w:rPr>
          <w:rFonts w:cs="Times New Roman"/>
        </w:rPr>
        <w:t xml:space="preserve"> </w:t>
      </w:r>
      <w:r>
        <w:rPr>
          <w:rFonts w:cs="Times New Roman"/>
        </w:rPr>
        <w:t xml:space="preserve">for </w:t>
      </w:r>
      <w:r w:rsidR="00980D14">
        <w:rPr>
          <w:rFonts w:cs="Times New Roman"/>
        </w:rPr>
        <w:t>1995/9</w:t>
      </w:r>
      <w:r>
        <w:rPr>
          <w:rFonts w:cs="Times New Roman"/>
        </w:rPr>
        <w:t>6</w:t>
      </w:r>
      <w:r w:rsidRPr="00442020">
        <w:rPr>
          <w:rFonts w:cs="Times New Roman"/>
        </w:rPr>
        <w:t>–</w:t>
      </w:r>
      <w:r w:rsidR="00980D14">
        <w:rPr>
          <w:rFonts w:cs="Times New Roman"/>
        </w:rPr>
        <w:t>2004/05</w:t>
      </w:r>
      <w:r>
        <w:rPr>
          <w:rFonts w:cs="Times New Roman"/>
        </w:rPr>
        <w:t xml:space="preserve"> were used.</w:t>
      </w:r>
    </w:p>
    <w:p w:rsidR="008B4777" w:rsidRDefault="008B4777" w:rsidP="008B4777">
      <w:r>
        <w:br w:type="page"/>
      </w:r>
    </w:p>
    <w:p w:rsidR="00A738AE" w:rsidRDefault="008B4777" w:rsidP="00A738AE">
      <w:pPr>
        <w:rPr>
          <w:rFonts w:cs="Times New Roman"/>
        </w:rPr>
      </w:pPr>
      <w:r>
        <w:rPr>
          <w:rFonts w:cs="Times New Roman"/>
          <w:noProof/>
        </w:rPr>
        <w:lastRenderedPageBreak/>
        <w:drawing>
          <wp:inline distT="0" distB="0" distL="0" distR="0" wp14:anchorId="287DF8AB" wp14:editId="03B98F1E">
            <wp:extent cx="5943600" cy="3343275"/>
            <wp:effectExtent l="0" t="0" r="0" b="9525"/>
            <wp:docPr id="34" name="Picture 34" descr="C:\Users\ssiddeek\Documents\May2013CPTWorkRObserverRev3\epotsampleNoInteractNegBinomCPUEStudentRes05_10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siddeek\Documents\May2013CPTWorkRObserverRev3\epotsampleNoInteractNegBinomCPUEStudentRes05_10LNewFig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B4777" w:rsidRDefault="008B4777" w:rsidP="008B4777">
      <w:pPr>
        <w:spacing w:line="360" w:lineRule="auto"/>
        <w:rPr>
          <w:rFonts w:cs="Times New Roman"/>
        </w:rPr>
      </w:pPr>
      <w:r>
        <w:rPr>
          <w:rFonts w:cs="Times New Roman"/>
        </w:rPr>
        <w:t xml:space="preserve">Figure 22. Studentized residual plot of the best negative binomial fit model for legal CPUE. Observer data from </w:t>
      </w:r>
      <w:r w:rsidR="00540476">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540476">
        <w:rPr>
          <w:rFonts w:cs="Times New Roman"/>
        </w:rPr>
        <w:t xml:space="preserve"> longitudes) </w:t>
      </w:r>
      <w:r>
        <w:rPr>
          <w:rFonts w:cs="Times New Roman"/>
        </w:rPr>
        <w:t>for 2005/06</w:t>
      </w:r>
      <w:r w:rsidRPr="00442020">
        <w:rPr>
          <w:rFonts w:cs="Times New Roman"/>
        </w:rPr>
        <w:t>–</w:t>
      </w:r>
      <w:r>
        <w:rPr>
          <w:rFonts w:cs="Times New Roman"/>
        </w:rPr>
        <w:t>2010/11 were used.</w:t>
      </w:r>
    </w:p>
    <w:p w:rsidR="008B4777" w:rsidRDefault="008B4777" w:rsidP="008B4777">
      <w:r>
        <w:br w:type="page"/>
      </w:r>
    </w:p>
    <w:p w:rsidR="008B4777" w:rsidRDefault="008B4777" w:rsidP="008B4777">
      <w:r>
        <w:rPr>
          <w:noProof/>
        </w:rPr>
        <w:lastRenderedPageBreak/>
        <w:drawing>
          <wp:inline distT="0" distB="0" distL="0" distR="0" wp14:anchorId="00B420F5" wp14:editId="19610D2E">
            <wp:extent cx="5943600" cy="3343275"/>
            <wp:effectExtent l="0" t="0" r="0" b="9525"/>
            <wp:docPr id="36" name="Picture 36" descr="C:\Users\ssiddeek\Documents\May2013CPTWorkRObserverRev3\epotsampleNoInteractNegBinomObsYPredY05_10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siddeek\Documents\May2013CPTWorkRObserverRev3\epotsampleNoInteractNegBinomObsYPredY05_10LNewFig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B4777" w:rsidRDefault="008B4777" w:rsidP="008B4777">
      <w:pPr>
        <w:spacing w:line="360" w:lineRule="auto"/>
        <w:rPr>
          <w:rFonts w:cs="Times New Roman"/>
        </w:rPr>
      </w:pPr>
      <w:r>
        <w:rPr>
          <w:rFonts w:cs="Times New Roman"/>
          <w:noProof/>
        </w:rPr>
        <w:drawing>
          <wp:inline distT="0" distB="0" distL="0" distR="0" wp14:anchorId="3B435DB4" wp14:editId="226E8604">
            <wp:extent cx="5943600" cy="3343275"/>
            <wp:effectExtent l="0" t="0" r="0" b="9525"/>
            <wp:docPr id="35" name="Picture 35" descr="C:\Users\ssiddeek\Documents\May2013CPTWorkRObserverRev3\epotsampleNoInteractNegBinomCPUEManyRes05_10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ssiddeek\Documents\May2013CPTWorkRObserverRev3\epotsampleNoInteractNegBinomCPUEManyRes05_10LNewFig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33FE6" w:rsidRDefault="00752DCF" w:rsidP="00752DCF">
      <w:pPr>
        <w:rPr>
          <w:rFonts w:cs="Times New Roman"/>
        </w:rPr>
      </w:pPr>
      <w:r>
        <w:rPr>
          <w:rFonts w:cs="Times New Roman"/>
        </w:rPr>
        <w:t xml:space="preserve">Figure 23. Predicted vs. observed CPUE, Pearson residuals vs. explanatory and response variables of the best negative binomial fit model for legal size crab CPUE. Observer data from </w:t>
      </w:r>
      <w:r w:rsidR="00540476">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540476">
        <w:rPr>
          <w:rFonts w:cs="Times New Roman"/>
        </w:rPr>
        <w:t xml:space="preserve"> longitudes) </w:t>
      </w:r>
      <w:r>
        <w:rPr>
          <w:rFonts w:cs="Times New Roman"/>
        </w:rPr>
        <w:t>for 2005/06</w:t>
      </w:r>
      <w:r w:rsidRPr="00442020">
        <w:rPr>
          <w:rFonts w:cs="Times New Roman"/>
        </w:rPr>
        <w:t>–</w:t>
      </w:r>
      <w:r>
        <w:rPr>
          <w:rFonts w:cs="Times New Roman"/>
        </w:rPr>
        <w:t>2010/11 were used.</w:t>
      </w:r>
    </w:p>
    <w:p w:rsidR="00133FE6" w:rsidRDefault="00133FE6" w:rsidP="00133FE6">
      <w:r>
        <w:br w:type="page"/>
      </w:r>
    </w:p>
    <w:p w:rsidR="00752DCF" w:rsidRDefault="00CB2584" w:rsidP="00752DCF">
      <w:pPr>
        <w:rPr>
          <w:rFonts w:cs="Times New Roman"/>
        </w:rPr>
      </w:pPr>
      <w:r>
        <w:rPr>
          <w:rFonts w:cs="Times New Roman"/>
          <w:noProof/>
        </w:rPr>
        <w:lastRenderedPageBreak/>
        <w:drawing>
          <wp:inline distT="0" distB="0" distL="0" distR="0" wp14:anchorId="05180B7E" wp14:editId="067D918E">
            <wp:extent cx="5943600" cy="3343275"/>
            <wp:effectExtent l="0" t="0" r="0" b="9525"/>
            <wp:docPr id="37" name="Picture 37" descr="C:\Users\ssiddeek\Documents\May2013CPTWorkRObserverRev3\epotsampleNoInteractNegBinomCPUE05_10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siddeek\Documents\May2013CPTWorkRObserverRev3\epotsampleNoInteractNegBinomCPUE05_10LNewFig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F6654" w:rsidRDefault="00133FE6" w:rsidP="00133FE6">
      <w:pPr>
        <w:rPr>
          <w:rFonts w:cs="Times New Roman"/>
        </w:rPr>
      </w:pPr>
      <w:r>
        <w:rPr>
          <w:rFonts w:cs="Times New Roman"/>
        </w:rPr>
        <w:t xml:space="preserve">Figure 24. Trends in observer CPUE </w:t>
      </w:r>
      <w:r w:rsidR="00C45187">
        <w:rPr>
          <w:rFonts w:cs="Times New Roman"/>
        </w:rPr>
        <w:t xml:space="preserve">indices </w:t>
      </w:r>
      <w:r>
        <w:rPr>
          <w:rFonts w:cs="Times New Roman"/>
        </w:rPr>
        <w:t>for</w:t>
      </w:r>
      <w:r w:rsidRPr="000710BA">
        <w:rPr>
          <w:rFonts w:cs="Times New Roman"/>
        </w:rPr>
        <w:t xml:space="preserve"> </w:t>
      </w:r>
      <w:r>
        <w:rPr>
          <w:rFonts w:cs="Times New Roman"/>
        </w:rPr>
        <w:t xml:space="preserve">legal size crab </w:t>
      </w:r>
      <w:r w:rsidRPr="000710BA">
        <w:rPr>
          <w:rFonts w:cs="Times New Roman"/>
        </w:rPr>
        <w:t>data for the Aleutian Islands go</w:t>
      </w:r>
      <w:r>
        <w:rPr>
          <w:rFonts w:cs="Times New Roman"/>
        </w:rPr>
        <w:t>lden king crab fishery</w:t>
      </w:r>
      <w:r w:rsidRPr="000710BA">
        <w:rPr>
          <w:rFonts w:cs="Times New Roman"/>
        </w:rPr>
        <w:t xml:space="preserve">. </w:t>
      </w:r>
      <w:r>
        <w:rPr>
          <w:rFonts w:cs="Times New Roman"/>
        </w:rPr>
        <w:t xml:space="preserve">Standardized Index (negative binomial): black line with </w:t>
      </w:r>
      <w:r w:rsidR="009B191D">
        <w:rPr>
          <w:rFonts w:cs="Times New Roman"/>
        </w:rPr>
        <w:t xml:space="preserve">two </w:t>
      </w:r>
      <w:r>
        <w:rPr>
          <w:rFonts w:cs="Times New Roman"/>
        </w:rPr>
        <w:t xml:space="preserve">standard errors; Base Index: blue line; and Arithmetic Index: red line.  Observer data from </w:t>
      </w:r>
      <w:r w:rsidR="00C45187">
        <w:rPr>
          <w:rFonts w:cs="Times New Roman"/>
        </w:rPr>
        <w:t>EAG (</w:t>
      </w:r>
      <w:r w:rsidR="00957C34">
        <w:rPr>
          <w:rFonts w:cs="Times New Roman"/>
        </w:rPr>
        <w:t xml:space="preserve">east of </w:t>
      </w:r>
      <w:r w:rsidR="00957C34" w:rsidRPr="005D6E14">
        <w:rPr>
          <w:rFonts w:cs="Times New Roman"/>
        </w:rPr>
        <w:t>174</w:t>
      </w:r>
      <w:r w:rsidR="00957C34">
        <w:rPr>
          <w:rFonts w:cs="Times New Roman"/>
        </w:rPr>
        <w:t>°</w:t>
      </w:r>
      <w:r w:rsidR="00957C34" w:rsidRPr="005D6E14">
        <w:rPr>
          <w:rFonts w:cs="Times New Roman"/>
        </w:rPr>
        <w:t>W</w:t>
      </w:r>
      <w:r w:rsidR="00C45187">
        <w:rPr>
          <w:rFonts w:cs="Times New Roman"/>
        </w:rPr>
        <w:t xml:space="preserve"> longitudes) </w:t>
      </w:r>
      <w:r>
        <w:rPr>
          <w:rFonts w:cs="Times New Roman"/>
        </w:rPr>
        <w:t>for 2005/06</w:t>
      </w:r>
      <w:r w:rsidRPr="00442020">
        <w:rPr>
          <w:rFonts w:cs="Times New Roman"/>
        </w:rPr>
        <w:t>–</w:t>
      </w:r>
      <w:r>
        <w:rPr>
          <w:rFonts w:cs="Times New Roman"/>
        </w:rPr>
        <w:t>2010/11 were used.</w:t>
      </w:r>
    </w:p>
    <w:p w:rsidR="001F6654" w:rsidRDefault="001F6654" w:rsidP="001F6654">
      <w:r>
        <w:br w:type="page"/>
      </w:r>
    </w:p>
    <w:p w:rsidR="00133FE6" w:rsidRDefault="001F6654" w:rsidP="00133FE6">
      <w:pPr>
        <w:rPr>
          <w:rFonts w:cs="Times New Roman"/>
        </w:rPr>
      </w:pPr>
      <w:r>
        <w:rPr>
          <w:rFonts w:cs="Times New Roman"/>
          <w:noProof/>
        </w:rPr>
        <w:lastRenderedPageBreak/>
        <w:drawing>
          <wp:inline distT="0" distB="0" distL="0" distR="0" wp14:anchorId="1A45B195" wp14:editId="7EBA4F0E">
            <wp:extent cx="5943600" cy="3343275"/>
            <wp:effectExtent l="0" t="0" r="0" b="9525"/>
            <wp:docPr id="38" name="Picture 38" descr="C:\Users\ssiddeek\Documents\May2013CPTWorkRObserverRev3\wpotsampleNoInteractNegBinomCPUEStudentRes95_04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siddeek\Documents\May2013CPTWorkRObserverRev3\wpotsampleNoInteractNegBinomCPUEStudentRes95_04LNewFig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1F6654" w:rsidRDefault="001F6654" w:rsidP="001F6654">
      <w:pPr>
        <w:spacing w:line="360" w:lineRule="auto"/>
        <w:rPr>
          <w:rFonts w:cs="Times New Roman"/>
        </w:rPr>
      </w:pPr>
      <w:r>
        <w:rPr>
          <w:rFonts w:cs="Times New Roman"/>
        </w:rPr>
        <w:t xml:space="preserve">Figure 25. Studentized residual plot of the best negative binomial fit model for legal CPUE. Observer data from </w:t>
      </w:r>
      <w:r w:rsidR="00C45187">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C45187">
        <w:rPr>
          <w:rFonts w:cs="Times New Roman"/>
        </w:rPr>
        <w:t xml:space="preserve"> longitudes) </w:t>
      </w:r>
      <w:r>
        <w:rPr>
          <w:rFonts w:cs="Times New Roman"/>
        </w:rPr>
        <w:t>for 1995/96</w:t>
      </w:r>
      <w:r w:rsidRPr="00442020">
        <w:rPr>
          <w:rFonts w:cs="Times New Roman"/>
        </w:rPr>
        <w:t>–</w:t>
      </w:r>
      <w:r>
        <w:rPr>
          <w:rFonts w:cs="Times New Roman"/>
        </w:rPr>
        <w:t>2004/05 were used.</w:t>
      </w:r>
    </w:p>
    <w:p w:rsidR="001F6654" w:rsidRDefault="001F6654" w:rsidP="00133FE6">
      <w:pPr>
        <w:rPr>
          <w:rFonts w:cs="Times New Roman"/>
        </w:rPr>
      </w:pPr>
    </w:p>
    <w:p w:rsidR="001F6654" w:rsidRDefault="001F6654" w:rsidP="00133FE6">
      <w:pPr>
        <w:rPr>
          <w:rFonts w:cs="Times New Roman"/>
        </w:rPr>
      </w:pPr>
    </w:p>
    <w:p w:rsidR="003E36CD" w:rsidRDefault="003E36CD">
      <w:r>
        <w:br w:type="page"/>
      </w:r>
    </w:p>
    <w:p w:rsidR="003E36CD" w:rsidRDefault="003E36CD">
      <w:r>
        <w:rPr>
          <w:noProof/>
        </w:rPr>
        <w:lastRenderedPageBreak/>
        <w:drawing>
          <wp:inline distT="0" distB="0" distL="0" distR="0" wp14:anchorId="4C77D98D" wp14:editId="2CE1CDAA">
            <wp:extent cx="5943600" cy="3343275"/>
            <wp:effectExtent l="0" t="0" r="0" b="9525"/>
            <wp:docPr id="40" name="Picture 40" descr="C:\Users\ssiddeek\Documents\May2013CPTWorkRObserverRev3\wpotsampleNoInteractNegBinomObsYPredY05_10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siddeek\Documents\May2013CPTWorkRObserverRev3\wpotsampleNoInteractNegBinomObsYPredY05_10LNewFig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E36CD" w:rsidRDefault="003E36CD" w:rsidP="003E36CD">
      <w:pPr>
        <w:rPr>
          <w:rFonts w:cs="Times New Roman"/>
        </w:rPr>
      </w:pPr>
      <w:r>
        <w:rPr>
          <w:rFonts w:cs="Times New Roman"/>
          <w:noProof/>
        </w:rPr>
        <w:drawing>
          <wp:inline distT="0" distB="0" distL="0" distR="0" wp14:anchorId="6D9BCB9F" wp14:editId="0CDF7CF0">
            <wp:extent cx="5943600" cy="3343275"/>
            <wp:effectExtent l="0" t="0" r="0" b="9525"/>
            <wp:docPr id="39" name="Picture 39" descr="C:\Users\ssiddeek\Documents\May2013CPTWorkRObserverRev3\wpotsampleNoInteractNegBinomCPUEManyRes95_04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siddeek\Documents\May2013CPTWorkRObserverRev3\wpotsampleNoInteractNegBinomCPUEManyRes95_04LNewFig3.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E36CD" w:rsidRDefault="003E36CD" w:rsidP="003E36CD">
      <w:pPr>
        <w:rPr>
          <w:rFonts w:cs="Times New Roman"/>
        </w:rPr>
      </w:pPr>
      <w:r>
        <w:rPr>
          <w:rFonts w:cs="Times New Roman"/>
        </w:rPr>
        <w:t xml:space="preserve">Figure 26. Predicted vs. observed CPUE, Pearson residuals vs. explanatory and response variables of the best negative binomial fit model for legal size crab CPUE. Observer data from </w:t>
      </w:r>
      <w:r w:rsidR="00B302CB">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B302CB">
        <w:rPr>
          <w:rFonts w:cs="Times New Roman"/>
        </w:rPr>
        <w:t xml:space="preserve"> longitudes) </w:t>
      </w:r>
      <w:r>
        <w:rPr>
          <w:rFonts w:cs="Times New Roman"/>
        </w:rPr>
        <w:t>for 1995/96</w:t>
      </w:r>
      <w:r w:rsidRPr="00442020">
        <w:rPr>
          <w:rFonts w:cs="Times New Roman"/>
        </w:rPr>
        <w:t>–</w:t>
      </w:r>
      <w:r>
        <w:rPr>
          <w:rFonts w:cs="Times New Roman"/>
        </w:rPr>
        <w:t>2004/05 were used.</w:t>
      </w:r>
    </w:p>
    <w:p w:rsidR="003E36CD" w:rsidRDefault="003E36CD" w:rsidP="003E36CD">
      <w:r>
        <w:br w:type="page"/>
      </w:r>
    </w:p>
    <w:p w:rsidR="003E36CD" w:rsidRDefault="003E36CD" w:rsidP="003E36CD">
      <w:pPr>
        <w:rPr>
          <w:rFonts w:cs="Times New Roman"/>
        </w:rPr>
      </w:pPr>
      <w:r>
        <w:rPr>
          <w:rFonts w:cs="Times New Roman"/>
          <w:noProof/>
        </w:rPr>
        <w:lastRenderedPageBreak/>
        <w:drawing>
          <wp:inline distT="0" distB="0" distL="0" distR="0" wp14:anchorId="74C8C57F" wp14:editId="554D8FD2">
            <wp:extent cx="5943600" cy="3343275"/>
            <wp:effectExtent l="0" t="0" r="0" b="9525"/>
            <wp:docPr id="41" name="Picture 41" descr="C:\Users\ssiddeek\Documents\May2013CPTWorkRObserverRev3\wpotsampleNoInteractNegBinomCPUE95_04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siddeek\Documents\May2013CPTWorkRObserverRev3\wpotsampleNoInteractNegBinomCPUE95_04LNewFig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F208D" w:rsidRDefault="003E36CD" w:rsidP="003E36CD">
      <w:pPr>
        <w:rPr>
          <w:rFonts w:cs="Times New Roman"/>
        </w:rPr>
      </w:pPr>
      <w:r>
        <w:rPr>
          <w:rFonts w:cs="Times New Roman"/>
        </w:rPr>
        <w:t xml:space="preserve">Figure 27. Trends in observer CPUE </w:t>
      </w:r>
      <w:r w:rsidR="009A6D78">
        <w:rPr>
          <w:rFonts w:cs="Times New Roman"/>
        </w:rPr>
        <w:t xml:space="preserve">indices </w:t>
      </w:r>
      <w:r>
        <w:rPr>
          <w:rFonts w:cs="Times New Roman"/>
        </w:rPr>
        <w:t>for</w:t>
      </w:r>
      <w:r w:rsidRPr="000710BA">
        <w:rPr>
          <w:rFonts w:cs="Times New Roman"/>
        </w:rPr>
        <w:t xml:space="preserve"> </w:t>
      </w:r>
      <w:r>
        <w:rPr>
          <w:rFonts w:cs="Times New Roman"/>
        </w:rPr>
        <w:t xml:space="preserve">legal size crab </w:t>
      </w:r>
      <w:r w:rsidRPr="000710BA">
        <w:rPr>
          <w:rFonts w:cs="Times New Roman"/>
        </w:rPr>
        <w:t>data for the Aleutian Islands go</w:t>
      </w:r>
      <w:r>
        <w:rPr>
          <w:rFonts w:cs="Times New Roman"/>
        </w:rPr>
        <w:t>lden king crab fishery</w:t>
      </w:r>
      <w:r w:rsidRPr="000710BA">
        <w:rPr>
          <w:rFonts w:cs="Times New Roman"/>
        </w:rPr>
        <w:t xml:space="preserve">. </w:t>
      </w:r>
      <w:r>
        <w:rPr>
          <w:rFonts w:cs="Times New Roman"/>
        </w:rPr>
        <w:t xml:space="preserve">Standardized Index (negative binomial): black line with </w:t>
      </w:r>
      <w:r w:rsidR="009B191D">
        <w:rPr>
          <w:rFonts w:cs="Times New Roman"/>
        </w:rPr>
        <w:t xml:space="preserve">two </w:t>
      </w:r>
      <w:r>
        <w:rPr>
          <w:rFonts w:cs="Times New Roman"/>
        </w:rPr>
        <w:t xml:space="preserve">standard errors; Base Index: blue line; and Arithmetic Index: red line.  Observer data from </w:t>
      </w:r>
      <w:r w:rsidR="009A6D78">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9A6D78">
        <w:rPr>
          <w:rFonts w:cs="Times New Roman"/>
        </w:rPr>
        <w:t xml:space="preserve"> longitudes) </w:t>
      </w:r>
      <w:r>
        <w:rPr>
          <w:rFonts w:cs="Times New Roman"/>
        </w:rPr>
        <w:t>for 1995/96</w:t>
      </w:r>
      <w:r w:rsidRPr="00442020">
        <w:rPr>
          <w:rFonts w:cs="Times New Roman"/>
        </w:rPr>
        <w:t>–</w:t>
      </w:r>
      <w:r>
        <w:rPr>
          <w:rFonts w:cs="Times New Roman"/>
        </w:rPr>
        <w:t>2004/05 were used.</w:t>
      </w:r>
    </w:p>
    <w:p w:rsidR="00AF208D" w:rsidRDefault="00AF208D" w:rsidP="00AF208D">
      <w:r>
        <w:br w:type="page"/>
      </w:r>
    </w:p>
    <w:p w:rsidR="003E36CD" w:rsidRDefault="003E36CD" w:rsidP="003E36CD">
      <w:pPr>
        <w:rPr>
          <w:rFonts w:cs="Times New Roman"/>
        </w:rPr>
      </w:pPr>
    </w:p>
    <w:p w:rsidR="00AF208D" w:rsidRDefault="00AF208D" w:rsidP="00AF208D">
      <w:pPr>
        <w:spacing w:line="360" w:lineRule="auto"/>
        <w:rPr>
          <w:rFonts w:cs="Times New Roman"/>
        </w:rPr>
      </w:pPr>
      <w:r>
        <w:rPr>
          <w:rFonts w:cs="Times New Roman"/>
          <w:noProof/>
        </w:rPr>
        <w:drawing>
          <wp:inline distT="0" distB="0" distL="0" distR="0" wp14:anchorId="1B9360B4" wp14:editId="7FF1A511">
            <wp:extent cx="5943600" cy="3343275"/>
            <wp:effectExtent l="0" t="0" r="0" b="9525"/>
            <wp:docPr id="42" name="Picture 42" descr="C:\Users\ssiddeek\Documents\May2013CPTWorkRObserverRev3\wpotsampleNoInteractNegBinomCPUEStudentRes05_10LNewFi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siddeek\Documents\May2013CPTWorkRObserverRev3\wpotsampleNoInteractNegBinomCPUEStudentRes05_10LNewFig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AF208D" w:rsidRDefault="00AF208D" w:rsidP="00AF208D">
      <w:pPr>
        <w:spacing w:line="360" w:lineRule="auto"/>
        <w:rPr>
          <w:rFonts w:cs="Times New Roman"/>
        </w:rPr>
      </w:pPr>
      <w:r>
        <w:rPr>
          <w:rFonts w:cs="Times New Roman"/>
        </w:rPr>
        <w:t>Figure 28. Studentized residual plot of the best negative binomial fit model for legal CPUE. Observer data from</w:t>
      </w:r>
      <w:r w:rsidR="00957C34" w:rsidRPr="00957C34">
        <w:rPr>
          <w:rFonts w:cs="Times New Roman"/>
        </w:rPr>
        <w:t xml:space="preserve"> </w:t>
      </w:r>
      <w:r w:rsidR="009B191D">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9B191D">
        <w:rPr>
          <w:rFonts w:cs="Times New Roman"/>
        </w:rPr>
        <w:t xml:space="preserve"> longitudes) </w:t>
      </w:r>
      <w:r w:rsidR="00957C34">
        <w:rPr>
          <w:rFonts w:cs="Times New Roman"/>
        </w:rPr>
        <w:t xml:space="preserve"> </w:t>
      </w:r>
      <w:r>
        <w:rPr>
          <w:rFonts w:cs="Times New Roman"/>
        </w:rPr>
        <w:t>for 2005/06</w:t>
      </w:r>
      <w:r w:rsidRPr="00442020">
        <w:rPr>
          <w:rFonts w:cs="Times New Roman"/>
        </w:rPr>
        <w:t>–</w:t>
      </w:r>
      <w:r>
        <w:rPr>
          <w:rFonts w:cs="Times New Roman"/>
        </w:rPr>
        <w:t>2010/11 were used.</w:t>
      </w:r>
    </w:p>
    <w:p w:rsidR="00AF208D" w:rsidRDefault="00AF208D" w:rsidP="00AF208D">
      <w:r>
        <w:br w:type="page"/>
      </w:r>
    </w:p>
    <w:p w:rsidR="00AF208D" w:rsidRDefault="00AF208D" w:rsidP="00AF208D">
      <w:pPr>
        <w:spacing w:line="360" w:lineRule="auto"/>
        <w:rPr>
          <w:rFonts w:cs="Times New Roman"/>
        </w:rPr>
      </w:pPr>
      <w:r>
        <w:rPr>
          <w:rFonts w:cs="Times New Roman"/>
          <w:noProof/>
        </w:rPr>
        <w:lastRenderedPageBreak/>
        <w:drawing>
          <wp:inline distT="0" distB="0" distL="0" distR="0" wp14:anchorId="7456688C" wp14:editId="31F5A7F0">
            <wp:extent cx="5943600" cy="3343275"/>
            <wp:effectExtent l="0" t="0" r="0" b="9525"/>
            <wp:docPr id="43" name="Picture 43" descr="C:\Users\ssiddeek\Documents\May2013CPTWorkRObserverRev3\wpotsampleNoInteractNegBinomObsYPredY05_10LNewFi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ssiddeek\Documents\May2013CPTWorkRObserverRev3\wpotsampleNoInteractNegBinomObsYPredY05_10LNewFig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AF208D">
        <w:rPr>
          <w:rFonts w:eastAsia="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cs="Times New Roman"/>
          <w:noProof/>
        </w:rPr>
        <w:drawing>
          <wp:inline distT="0" distB="0" distL="0" distR="0" wp14:anchorId="38387D60" wp14:editId="6A2EA7E2">
            <wp:extent cx="5943600" cy="3343275"/>
            <wp:effectExtent l="0" t="0" r="0" b="9525"/>
            <wp:docPr id="44" name="Picture 44" descr="C:\Users\ssiddeek\Documents\May2013CPTWorkRObserverRev3\wpotsampleNoInteractNegBinomCPUEManyRes05_10LNewFi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ssiddeek\Documents\May2013CPTWorkRObserverRev3\wpotsampleNoInteractNegBinomCPUEManyRes05_10LNewFig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C5126" w:rsidRDefault="00AF208D" w:rsidP="00AF208D">
      <w:pPr>
        <w:rPr>
          <w:rFonts w:cs="Times New Roman"/>
        </w:rPr>
      </w:pPr>
      <w:r>
        <w:rPr>
          <w:rFonts w:cs="Times New Roman"/>
        </w:rPr>
        <w:t xml:space="preserve">Figure 29. Predicted vs. observed CPUE, Pearson residuals vs. explanatory and response variables of the best negative binomial fit model for legal size crab CPUE. Observer data from </w:t>
      </w:r>
      <w:r w:rsidR="002123C4">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2123C4">
        <w:rPr>
          <w:rFonts w:cs="Times New Roman"/>
        </w:rPr>
        <w:t xml:space="preserve"> longitudes)</w:t>
      </w:r>
      <w:r w:rsidR="00957C34">
        <w:rPr>
          <w:rFonts w:cs="Times New Roman"/>
        </w:rPr>
        <w:t xml:space="preserve"> </w:t>
      </w:r>
      <w:r>
        <w:rPr>
          <w:rFonts w:cs="Times New Roman"/>
        </w:rPr>
        <w:t>for 2005/06</w:t>
      </w:r>
      <w:r w:rsidRPr="00442020">
        <w:rPr>
          <w:rFonts w:cs="Times New Roman"/>
        </w:rPr>
        <w:t>–</w:t>
      </w:r>
      <w:r>
        <w:rPr>
          <w:rFonts w:cs="Times New Roman"/>
        </w:rPr>
        <w:t>2010/11 were used.</w:t>
      </w:r>
    </w:p>
    <w:p w:rsidR="006C5126" w:rsidRDefault="006C5126" w:rsidP="006C5126">
      <w:r>
        <w:br w:type="page"/>
      </w:r>
    </w:p>
    <w:p w:rsidR="006C5126" w:rsidRDefault="006C5126" w:rsidP="006C5126">
      <w:pPr>
        <w:rPr>
          <w:rFonts w:cs="Times New Roman"/>
        </w:rPr>
      </w:pPr>
      <w:r>
        <w:rPr>
          <w:rFonts w:cs="Times New Roman"/>
          <w:noProof/>
        </w:rPr>
        <w:lastRenderedPageBreak/>
        <w:drawing>
          <wp:inline distT="0" distB="0" distL="0" distR="0" wp14:anchorId="1AEB8B68" wp14:editId="594FC363">
            <wp:extent cx="5943600" cy="3343275"/>
            <wp:effectExtent l="0" t="0" r="0" b="9525"/>
            <wp:docPr id="46" name="Picture 46" descr="C:\Users\ssiddeek\Documents\May2013CPTWorkRObserverRev3\wpotsampleNoInteractNegBinomCPUE05_10LNew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ssiddeek\Documents\May2013CPTWorkRObserverRev3\wpotsampleNoInteractNegBinomCPUE05_10LNewFig1.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6C5126" w:rsidRDefault="006C5126" w:rsidP="006C5126">
      <w:pPr>
        <w:rPr>
          <w:rFonts w:cs="Times New Roman"/>
        </w:rPr>
      </w:pPr>
      <w:r>
        <w:rPr>
          <w:rFonts w:cs="Times New Roman"/>
        </w:rPr>
        <w:t xml:space="preserve">Figure 30. Trends in observer CPUE </w:t>
      </w:r>
      <w:r w:rsidR="00354CEC">
        <w:rPr>
          <w:rFonts w:cs="Times New Roman"/>
        </w:rPr>
        <w:t xml:space="preserve">indices </w:t>
      </w:r>
      <w:r>
        <w:rPr>
          <w:rFonts w:cs="Times New Roman"/>
        </w:rPr>
        <w:t>for</w:t>
      </w:r>
      <w:r w:rsidRPr="000710BA">
        <w:rPr>
          <w:rFonts w:cs="Times New Roman"/>
        </w:rPr>
        <w:t xml:space="preserve"> </w:t>
      </w:r>
      <w:r>
        <w:rPr>
          <w:rFonts w:cs="Times New Roman"/>
        </w:rPr>
        <w:t xml:space="preserve">legal size crab </w:t>
      </w:r>
      <w:r w:rsidRPr="000710BA">
        <w:rPr>
          <w:rFonts w:cs="Times New Roman"/>
        </w:rPr>
        <w:t>data for the Aleutian Islands go</w:t>
      </w:r>
      <w:r>
        <w:rPr>
          <w:rFonts w:cs="Times New Roman"/>
        </w:rPr>
        <w:t>lden king crab fishery</w:t>
      </w:r>
      <w:r w:rsidRPr="000710BA">
        <w:rPr>
          <w:rFonts w:cs="Times New Roman"/>
        </w:rPr>
        <w:t xml:space="preserve">. </w:t>
      </w:r>
      <w:r>
        <w:rPr>
          <w:rFonts w:cs="Times New Roman"/>
        </w:rPr>
        <w:t xml:space="preserve">Standardized Index (negative binomial): black line with </w:t>
      </w:r>
      <w:r w:rsidR="00354CEC">
        <w:rPr>
          <w:rFonts w:cs="Times New Roman"/>
        </w:rPr>
        <w:t xml:space="preserve">two </w:t>
      </w:r>
      <w:r>
        <w:rPr>
          <w:rFonts w:cs="Times New Roman"/>
        </w:rPr>
        <w:t xml:space="preserve">standard errors; Base Index: blue line; and Arithmetic Index: red line.  Observer data from </w:t>
      </w:r>
      <w:r w:rsidR="00354CEC">
        <w:rPr>
          <w:rFonts w:cs="Times New Roman"/>
        </w:rPr>
        <w:t>WAG (</w:t>
      </w:r>
      <w:r w:rsidR="00957C34">
        <w:rPr>
          <w:rFonts w:cs="Times New Roman"/>
        </w:rPr>
        <w:t xml:space="preserve">west of </w:t>
      </w:r>
      <w:r w:rsidR="00957C34" w:rsidRPr="005D6E14">
        <w:rPr>
          <w:rFonts w:cs="Times New Roman"/>
        </w:rPr>
        <w:t>174</w:t>
      </w:r>
      <w:r w:rsidR="00957C34">
        <w:rPr>
          <w:rFonts w:cs="Times New Roman"/>
        </w:rPr>
        <w:t>°</w:t>
      </w:r>
      <w:r w:rsidR="00957C34" w:rsidRPr="005D6E14">
        <w:rPr>
          <w:rFonts w:cs="Times New Roman"/>
        </w:rPr>
        <w:t>W</w:t>
      </w:r>
      <w:r w:rsidR="00354CEC">
        <w:rPr>
          <w:rFonts w:cs="Times New Roman"/>
        </w:rPr>
        <w:t xml:space="preserve"> longitudes) </w:t>
      </w:r>
      <w:r>
        <w:rPr>
          <w:rFonts w:cs="Times New Roman"/>
        </w:rPr>
        <w:t>for 2005/06</w:t>
      </w:r>
      <w:r w:rsidRPr="00442020">
        <w:rPr>
          <w:rFonts w:cs="Times New Roman"/>
        </w:rPr>
        <w:t>–</w:t>
      </w:r>
      <w:r>
        <w:rPr>
          <w:rFonts w:cs="Times New Roman"/>
        </w:rPr>
        <w:t>2010/11 were used.</w:t>
      </w:r>
    </w:p>
    <w:p w:rsidR="00AF208D" w:rsidRDefault="00AF208D" w:rsidP="00AF208D">
      <w:pPr>
        <w:rPr>
          <w:rFonts w:cs="Times New Roman"/>
        </w:rPr>
      </w:pPr>
    </w:p>
    <w:p w:rsidR="00AF208D" w:rsidRDefault="00AF208D" w:rsidP="00AF208D">
      <w:pPr>
        <w:spacing w:line="360" w:lineRule="auto"/>
        <w:rPr>
          <w:rFonts w:cs="Times New Roman"/>
        </w:rPr>
      </w:pPr>
    </w:p>
    <w:p w:rsidR="000C2F05" w:rsidRDefault="000C2F05" w:rsidP="000C2F05">
      <w:r>
        <w:br w:type="page"/>
      </w:r>
    </w:p>
    <w:p w:rsidR="00EE5C30" w:rsidRDefault="00EE5C30" w:rsidP="00EE5C30">
      <w:pPr>
        <w:rPr>
          <w:rFonts w:cs="Times New Roman"/>
        </w:rPr>
      </w:pPr>
    </w:p>
    <w:p w:rsidR="00791754" w:rsidRPr="00EA6FC3" w:rsidRDefault="00791754" w:rsidP="00D463F0">
      <w:pPr>
        <w:pStyle w:val="Heading1"/>
      </w:pPr>
      <w:r w:rsidRPr="00EA6FC3">
        <w:t xml:space="preserve">Appendix </w:t>
      </w:r>
      <w:r w:rsidR="00E950C5" w:rsidRPr="00EA6FC3">
        <w:t>A</w:t>
      </w:r>
    </w:p>
    <w:p w:rsidR="00312AE2" w:rsidRDefault="00791754" w:rsidP="00791754">
      <w:pPr>
        <w:rPr>
          <w:rFonts w:cs="Times New Roman"/>
        </w:rPr>
      </w:pPr>
      <w:r>
        <w:rPr>
          <w:rFonts w:cs="Times New Roman"/>
        </w:rPr>
        <w:t xml:space="preserve">R script used in CPUE standardization.   </w:t>
      </w:r>
      <w:r w:rsidR="00F13322">
        <w:rPr>
          <w:rFonts w:cs="Times New Roman"/>
        </w:rPr>
        <w:t>The step CPUE (two R code files provided by Paul Starr) and the data file (restricted because of ADF&amp;G privacy policy) are available with the first author.</w:t>
      </w:r>
    </w:p>
    <w:p w:rsidR="00627D1F" w:rsidRPr="00ED74D6" w:rsidRDefault="00627D1F" w:rsidP="00627D1F">
      <w:pPr>
        <w:rPr>
          <w:rFonts w:cs="Times New Roman"/>
          <w:b/>
          <w:sz w:val="24"/>
          <w:szCs w:val="24"/>
        </w:rPr>
      </w:pPr>
      <w:r w:rsidRPr="00ED74D6">
        <w:rPr>
          <w:rFonts w:cs="Times New Roman"/>
          <w:b/>
          <w:sz w:val="24"/>
          <w:szCs w:val="24"/>
        </w:rPr>
        <w:t xml:space="preserve"># </w:t>
      </w:r>
      <w:r w:rsidR="005151D1">
        <w:rPr>
          <w:rFonts w:cs="Times New Roman"/>
          <w:b/>
          <w:sz w:val="24"/>
          <w:szCs w:val="24"/>
        </w:rPr>
        <w:t>I</w:t>
      </w:r>
      <w:r w:rsidRPr="00ED74D6">
        <w:rPr>
          <w:rFonts w:cs="Times New Roman"/>
          <w:b/>
          <w:sz w:val="24"/>
          <w:szCs w:val="24"/>
        </w:rPr>
        <w:t xml:space="preserve">nitial environment </w:t>
      </w:r>
      <w:r w:rsidR="005151D1">
        <w:rPr>
          <w:rFonts w:cs="Times New Roman"/>
          <w:b/>
          <w:sz w:val="24"/>
          <w:szCs w:val="24"/>
        </w:rPr>
        <w:t xml:space="preserve">variable </w:t>
      </w:r>
      <w:r w:rsidRPr="00ED74D6">
        <w:rPr>
          <w:rFonts w:cs="Times New Roman"/>
          <w:b/>
          <w:sz w:val="24"/>
          <w:szCs w:val="24"/>
        </w:rPr>
        <w:t xml:space="preserve">setting  </w:t>
      </w:r>
    </w:p>
    <w:p w:rsidR="00627D1F" w:rsidRPr="00627D1F" w:rsidRDefault="00627D1F" w:rsidP="00627D1F">
      <w:pPr>
        <w:rPr>
          <w:rFonts w:cs="Times New Roman"/>
        </w:rPr>
      </w:pPr>
      <w:r w:rsidRPr="00627D1F">
        <w:rPr>
          <w:rFonts w:cs="Times New Roman"/>
        </w:rPr>
        <w:t xml:space="preserve">  options(contrasts=c("contr.treatment", "contr.poly"))</w:t>
      </w:r>
    </w:p>
    <w:p w:rsidR="00627D1F" w:rsidRPr="00627D1F" w:rsidRDefault="00627D1F" w:rsidP="00627D1F">
      <w:pPr>
        <w:rPr>
          <w:rFonts w:cs="Times New Roman"/>
        </w:rPr>
      </w:pPr>
      <w:r w:rsidRPr="00627D1F">
        <w:rPr>
          <w:rFonts w:cs="Times New Roman"/>
        </w:rPr>
        <w:t xml:space="preserve">  options(object.size =100000000)</w:t>
      </w:r>
    </w:p>
    <w:p w:rsidR="00627D1F" w:rsidRPr="00627D1F" w:rsidRDefault="00627D1F" w:rsidP="00627D1F">
      <w:pPr>
        <w:rPr>
          <w:rFonts w:cs="Times New Roman"/>
        </w:rPr>
      </w:pPr>
      <w:r w:rsidRPr="00627D1F">
        <w:rPr>
          <w:rFonts w:cs="Times New Roman"/>
        </w:rPr>
        <w:t>#</w:t>
      </w:r>
    </w:p>
    <w:p w:rsidR="00627D1F" w:rsidRPr="00ED74D6" w:rsidRDefault="00627D1F" w:rsidP="00627D1F">
      <w:pPr>
        <w:rPr>
          <w:rFonts w:cs="Times New Roman"/>
          <w:b/>
          <w:sz w:val="24"/>
          <w:szCs w:val="24"/>
        </w:rPr>
      </w:pPr>
      <w:r w:rsidRPr="00ED74D6">
        <w:rPr>
          <w:rFonts w:cs="Times New Roman"/>
          <w:b/>
          <w:sz w:val="24"/>
          <w:szCs w:val="24"/>
        </w:rPr>
        <w:t># Read the observer data file</w:t>
      </w:r>
    </w:p>
    <w:p w:rsidR="00154D59" w:rsidRPr="009D14A1" w:rsidRDefault="00154D59" w:rsidP="00154D59">
      <w:pPr>
        <w:rPr>
          <w:rFonts w:cs="Times New Roman"/>
          <w:sz w:val="20"/>
          <w:szCs w:val="20"/>
        </w:rPr>
      </w:pPr>
      <w:r w:rsidRPr="009D14A1">
        <w:rPr>
          <w:rFonts w:cs="Times New Roman"/>
          <w:sz w:val="20"/>
          <w:szCs w:val="20"/>
        </w:rPr>
        <w:t xml:space="preserve">allpotsample&lt;- </w:t>
      </w:r>
      <w:r w:rsidR="00FF3B22">
        <w:rPr>
          <w:rFonts w:cs="Times New Roman"/>
          <w:sz w:val="20"/>
          <w:szCs w:val="20"/>
        </w:rPr>
        <w:t>r</w:t>
      </w:r>
      <w:r w:rsidRPr="009D14A1">
        <w:rPr>
          <w:rFonts w:cs="Times New Roman"/>
          <w:sz w:val="20"/>
          <w:szCs w:val="20"/>
        </w:rPr>
        <w:t>ead.csv("C:/Users/ssiddeek/Documents/WorkR26Feb13Observer</w:t>
      </w:r>
      <w:r w:rsidR="00776C94">
        <w:rPr>
          <w:rFonts w:cs="Times New Roman"/>
          <w:sz w:val="20"/>
          <w:szCs w:val="20"/>
        </w:rPr>
        <w:t>Rev3</w:t>
      </w:r>
      <w:r w:rsidRPr="009D14A1">
        <w:rPr>
          <w:rFonts w:cs="Times New Roman"/>
          <w:sz w:val="20"/>
          <w:szCs w:val="20"/>
        </w:rPr>
        <w:t>/allpotsampleAddAreaTrip95.csv", header=TRUE)</w:t>
      </w:r>
    </w:p>
    <w:p w:rsidR="00154D59" w:rsidRPr="00154D59" w:rsidRDefault="00154D59" w:rsidP="00154D59">
      <w:pPr>
        <w:rPr>
          <w:rFonts w:cs="Times New Roman"/>
          <w:b/>
          <w:sz w:val="24"/>
          <w:szCs w:val="24"/>
        </w:rPr>
      </w:pPr>
      <w:r w:rsidRPr="00154D59">
        <w:rPr>
          <w:rFonts w:cs="Times New Roman"/>
          <w:b/>
          <w:sz w:val="24"/>
          <w:szCs w:val="24"/>
        </w:rPr>
        <w:t>#Creat</w:t>
      </w:r>
      <w:r>
        <w:rPr>
          <w:rFonts w:cs="Times New Roman"/>
          <w:b/>
          <w:sz w:val="24"/>
          <w:szCs w:val="24"/>
        </w:rPr>
        <w:t>e a data</w:t>
      </w:r>
      <w:r w:rsidR="00FF3B22">
        <w:rPr>
          <w:rFonts w:cs="Times New Roman"/>
          <w:b/>
          <w:sz w:val="24"/>
          <w:szCs w:val="24"/>
        </w:rPr>
        <w:t xml:space="preserve"> </w:t>
      </w:r>
      <w:r>
        <w:rPr>
          <w:rFonts w:cs="Times New Roman"/>
          <w:b/>
          <w:sz w:val="24"/>
          <w:szCs w:val="24"/>
        </w:rPr>
        <w:t>frame with selected var</w:t>
      </w:r>
      <w:r w:rsidRPr="00154D59">
        <w:rPr>
          <w:rFonts w:cs="Times New Roman"/>
          <w:b/>
          <w:sz w:val="24"/>
          <w:szCs w:val="24"/>
        </w:rPr>
        <w:t>i</w:t>
      </w:r>
      <w:r>
        <w:rPr>
          <w:rFonts w:cs="Times New Roman"/>
          <w:b/>
          <w:sz w:val="24"/>
          <w:szCs w:val="24"/>
        </w:rPr>
        <w:t>a</w:t>
      </w:r>
      <w:r w:rsidRPr="00154D59">
        <w:rPr>
          <w:rFonts w:cs="Times New Roman"/>
          <w:b/>
          <w:sz w:val="24"/>
          <w:szCs w:val="24"/>
        </w:rPr>
        <w:t>bles</w:t>
      </w:r>
    </w:p>
    <w:p w:rsidR="00ED5E30" w:rsidRPr="00ED5E30" w:rsidRDefault="00ED5E30" w:rsidP="00ED5E30">
      <w:pPr>
        <w:rPr>
          <w:rFonts w:cs="Times New Roman"/>
          <w:sz w:val="20"/>
          <w:szCs w:val="20"/>
        </w:rPr>
      </w:pPr>
      <w:r w:rsidRPr="00ED5E30">
        <w:rPr>
          <w:rFonts w:cs="Times New Roman"/>
          <w:sz w:val="20"/>
          <w:szCs w:val="20"/>
        </w:rPr>
        <w:t>allpotsampleSub&lt;- as.data.frame(list(allpotsample$FMPYear,allpotsample$PotSampMonth,allpotsample$FTPotLifts,allpotsample$ADFG,allpotsample$EastWest, allpotsample$StatArea,allpotsample$Depth,allpotsample$SoakDays,allpotsample$Gear,allpotsample$Sublegal,</w:t>
      </w:r>
      <w:r>
        <w:rPr>
          <w:rFonts w:cs="Times New Roman"/>
          <w:sz w:val="20"/>
          <w:szCs w:val="20"/>
        </w:rPr>
        <w:t xml:space="preserve"> a</w:t>
      </w:r>
      <w:r w:rsidRPr="00ED5E30">
        <w:rPr>
          <w:rFonts w:cs="Times New Roman"/>
          <w:sz w:val="20"/>
          <w:szCs w:val="20"/>
        </w:rPr>
        <w:t xml:space="preserve">llpotsample$LegalRet, </w:t>
      </w:r>
      <w:r>
        <w:rPr>
          <w:rFonts w:cs="Times New Roman"/>
          <w:sz w:val="20"/>
          <w:szCs w:val="20"/>
        </w:rPr>
        <w:t>al</w:t>
      </w:r>
      <w:r w:rsidRPr="00ED5E30">
        <w:rPr>
          <w:rFonts w:cs="Times New Roman"/>
          <w:sz w:val="20"/>
          <w:szCs w:val="20"/>
        </w:rPr>
        <w:t>lpotsample$LegalNR,allpotsample$CaptainCode,allpotsample$AreaGP,allpotsample$Yrsof5Tr,allpotsample$EastVess,allpotsample$WestVess,allpotsample$TotalVess,  allpotsample$EastVesSoak,allpotsample$WestVesSoak))</w:t>
      </w:r>
    </w:p>
    <w:p w:rsidR="00ED5E30" w:rsidRDefault="00ED5E30" w:rsidP="00ED5E30">
      <w:pPr>
        <w:rPr>
          <w:rFonts w:cs="Times New Roman"/>
          <w:sz w:val="20"/>
          <w:szCs w:val="20"/>
        </w:rPr>
      </w:pPr>
      <w:r>
        <w:rPr>
          <w:rFonts w:cs="Times New Roman"/>
          <w:sz w:val="20"/>
          <w:szCs w:val="20"/>
        </w:rPr>
        <w:t xml:space="preserve">  </w:t>
      </w:r>
      <w:r w:rsidRPr="00ED5E30">
        <w:rPr>
          <w:rFonts w:cs="Times New Roman"/>
          <w:sz w:val="20"/>
          <w:szCs w:val="20"/>
        </w:rPr>
        <w:t>names(allpotsampleSub)&lt;- c("FMPYear","PotSampMonth","FTPotLifts","ADFG","EastWest","StatArea","Depth","SoakDays","Gear","Sublegal",  "LegalRet","LegalNR","CaptainCode","AreaGP","Yrsof5Tr","EastVess","WestVess","TotalVess",</w:t>
      </w:r>
    </w:p>
    <w:p w:rsidR="00ED5E30" w:rsidRPr="00ED5E30" w:rsidRDefault="00ED5E30" w:rsidP="00ED5E30">
      <w:pPr>
        <w:rPr>
          <w:rFonts w:cs="Times New Roman"/>
          <w:sz w:val="20"/>
          <w:szCs w:val="20"/>
        </w:rPr>
      </w:pPr>
      <w:r w:rsidRPr="00ED5E30">
        <w:rPr>
          <w:rFonts w:cs="Times New Roman"/>
          <w:sz w:val="20"/>
          <w:szCs w:val="20"/>
        </w:rPr>
        <w:t>"EastVesSoak","WestVesSoak")</w:t>
      </w:r>
    </w:p>
    <w:p w:rsidR="00154D59" w:rsidRPr="00154D59" w:rsidRDefault="00154D59" w:rsidP="00ED5E30">
      <w:pPr>
        <w:rPr>
          <w:rFonts w:cs="Times New Roman"/>
          <w:b/>
          <w:sz w:val="24"/>
          <w:szCs w:val="24"/>
        </w:rPr>
      </w:pPr>
      <w:r w:rsidRPr="00154D59">
        <w:rPr>
          <w:rFonts w:cs="Times New Roman"/>
          <w:b/>
          <w:sz w:val="24"/>
          <w:szCs w:val="24"/>
        </w:rPr>
        <w:t xml:space="preserve"># </w:t>
      </w:r>
      <w:r w:rsidR="00FF3B22">
        <w:rPr>
          <w:rFonts w:cs="Times New Roman"/>
          <w:b/>
          <w:sz w:val="24"/>
          <w:szCs w:val="24"/>
        </w:rPr>
        <w:t>R</w:t>
      </w:r>
      <w:r w:rsidR="00FF3B22" w:rsidRPr="00154D59">
        <w:rPr>
          <w:rFonts w:cs="Times New Roman"/>
          <w:b/>
          <w:sz w:val="24"/>
          <w:szCs w:val="24"/>
        </w:rPr>
        <w:t xml:space="preserve">estrict </w:t>
      </w:r>
      <w:r w:rsidRPr="00154D59">
        <w:rPr>
          <w:rFonts w:cs="Times New Roman"/>
          <w:b/>
          <w:sz w:val="24"/>
          <w:szCs w:val="24"/>
        </w:rPr>
        <w:t>the data set to 1995 -20</w:t>
      </w:r>
      <w:r w:rsidR="002E5227">
        <w:rPr>
          <w:rFonts w:cs="Times New Roman"/>
          <w:b/>
          <w:sz w:val="24"/>
          <w:szCs w:val="24"/>
        </w:rPr>
        <w:t>04</w:t>
      </w:r>
      <w:r w:rsidRPr="00154D59">
        <w:rPr>
          <w:rFonts w:cs="Times New Roman"/>
          <w:b/>
          <w:sz w:val="24"/>
          <w:szCs w:val="24"/>
        </w:rPr>
        <w:t xml:space="preserve"> </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w:t>
      </w:r>
      <w:r w:rsidR="002E5227">
        <w:rPr>
          <w:rFonts w:cs="Times New Roman"/>
          <w:sz w:val="20"/>
          <w:szCs w:val="20"/>
        </w:rPr>
        <w:t>pleSub[allpotsampleSub$FMPYear &lt;</w:t>
      </w:r>
      <w:r w:rsidRPr="009D14A1">
        <w:rPr>
          <w:rFonts w:cs="Times New Roman"/>
          <w:sz w:val="20"/>
          <w:szCs w:val="20"/>
        </w:rPr>
        <w:t>1995,]</w:t>
      </w:r>
    </w:p>
    <w:p w:rsidR="00154D59" w:rsidRPr="00154D59" w:rsidRDefault="00154D59" w:rsidP="00154D59">
      <w:pPr>
        <w:rPr>
          <w:rFonts w:cs="Times New Roman"/>
          <w:b/>
          <w:sz w:val="24"/>
          <w:szCs w:val="24"/>
        </w:rPr>
      </w:pPr>
      <w:r w:rsidRPr="00154D59">
        <w:rPr>
          <w:rFonts w:cs="Times New Roman"/>
          <w:b/>
          <w:sz w:val="24"/>
          <w:szCs w:val="24"/>
        </w:rPr>
        <w:t xml:space="preserve"># </w:t>
      </w:r>
      <w:r w:rsidR="00FF3B22">
        <w:rPr>
          <w:rFonts w:cs="Times New Roman"/>
          <w:b/>
          <w:sz w:val="24"/>
          <w:szCs w:val="24"/>
        </w:rPr>
        <w:t>S</w:t>
      </w:r>
      <w:r w:rsidR="00FF3B22" w:rsidRPr="00154D59">
        <w:rPr>
          <w:rFonts w:cs="Times New Roman"/>
          <w:b/>
          <w:sz w:val="24"/>
          <w:szCs w:val="24"/>
        </w:rPr>
        <w:t xml:space="preserve">elect </w:t>
      </w:r>
      <w:r w:rsidRPr="00154D59">
        <w:rPr>
          <w:rFonts w:cs="Times New Roman"/>
          <w:b/>
          <w:sz w:val="24"/>
          <w:szCs w:val="24"/>
        </w:rPr>
        <w:t>core data with a minimum five trips per year for three years</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allpotsampleSub&lt;- allpotsampleSub[allpotsampleSub$Yrsof5Tr&gt;=3,]</w:t>
      </w:r>
    </w:p>
    <w:p w:rsidR="00154D59" w:rsidRPr="009D14A1" w:rsidRDefault="00154D59" w:rsidP="00154D59">
      <w:pPr>
        <w:rPr>
          <w:rFonts w:cs="Times New Roman"/>
          <w:sz w:val="20"/>
          <w:szCs w:val="20"/>
        </w:rPr>
      </w:pPr>
      <w:r w:rsidRPr="009D14A1">
        <w:rPr>
          <w:rFonts w:cs="Times New Roman"/>
          <w:sz w:val="20"/>
          <w:szCs w:val="20"/>
        </w:rPr>
        <w:t xml:space="preserve"># Remove records of NA, unusual gear codes, missing value -9 from the data frame </w:t>
      </w:r>
    </w:p>
    <w:p w:rsidR="00154D59" w:rsidRPr="009D14A1" w:rsidRDefault="00154D59" w:rsidP="00154D59">
      <w:pPr>
        <w:rPr>
          <w:rFonts w:cs="Times New Roman"/>
          <w:sz w:val="20"/>
          <w:szCs w:val="20"/>
        </w:rPr>
      </w:pPr>
      <w:r w:rsidRPr="009D14A1">
        <w:rPr>
          <w:rFonts w:cs="Times New Roman"/>
          <w:sz w:val="20"/>
          <w:szCs w:val="20"/>
        </w:rPr>
        <w:t xml:space="preserve">  allpotsampleSub&lt;-na.omit(allpotsampleSub)</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allpotsampleSub[allpotsampleSub$FMPYear != -9,]</w:t>
      </w:r>
    </w:p>
    <w:p w:rsidR="00154D59" w:rsidRPr="009D14A1" w:rsidRDefault="00154D59" w:rsidP="00154D59">
      <w:pPr>
        <w:rPr>
          <w:rFonts w:cs="Times New Roman"/>
          <w:sz w:val="20"/>
          <w:szCs w:val="20"/>
        </w:rPr>
      </w:pPr>
      <w:r w:rsidRPr="009D14A1">
        <w:rPr>
          <w:rFonts w:cs="Times New Roman"/>
          <w:sz w:val="20"/>
          <w:szCs w:val="20"/>
        </w:rPr>
        <w:lastRenderedPageBreak/>
        <w:t xml:space="preserve"> allpotsampleSub&lt;- allpotsampleSub[allpotsampleSub$PotSampMonth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allpotsampleSub[allpotsampleSub$EastWest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allpotsampleSub[allpotsampleSub$ADFG != -9,]</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allpotsampleSub&lt;- allpotsampleSub[allpotsampleSub$SoakDays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allpotsampleSub[allpotsampleSub$SoakDays != 0,]</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allpotsampleSub[allpotsampleSub$StatArea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allpotsampleSub[allpotsampleSub$AreaGP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allpotsampleSub[allpotsampleSub$Depth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allpotsampleSub[allpotsampleSub$Depth != 0,]</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-9,]</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1,]</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14,]</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15,]</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17,]</w:t>
      </w:r>
    </w:p>
    <w:p w:rsidR="00154D59" w:rsidRPr="009D14A1" w:rsidRDefault="00154D59" w:rsidP="00154D59">
      <w:pPr>
        <w:rPr>
          <w:rFonts w:cs="Times New Roman"/>
          <w:sz w:val="20"/>
          <w:szCs w:val="20"/>
        </w:rPr>
      </w:pPr>
      <w:r w:rsidRPr="009D14A1">
        <w:rPr>
          <w:rFonts w:cs="Times New Roman"/>
          <w:sz w:val="20"/>
          <w:szCs w:val="20"/>
        </w:rPr>
        <w:t xml:space="preserve">  allpotsampleSub&lt;- allpotsampleSub[allpotsampleSub$Gear != 22,]</w:t>
      </w:r>
    </w:p>
    <w:p w:rsidR="00154D59" w:rsidRPr="00154D59" w:rsidRDefault="00154D59" w:rsidP="00154D59">
      <w:pPr>
        <w:rPr>
          <w:rFonts w:cs="Times New Roman"/>
          <w:b/>
          <w:sz w:val="24"/>
          <w:szCs w:val="24"/>
        </w:rPr>
      </w:pPr>
      <w:r w:rsidRPr="00154D59">
        <w:rPr>
          <w:rFonts w:cs="Times New Roman"/>
          <w:b/>
          <w:sz w:val="24"/>
          <w:szCs w:val="24"/>
        </w:rPr>
        <w:t>#</w:t>
      </w:r>
      <w:r w:rsidR="00FF3B22">
        <w:rPr>
          <w:rFonts w:cs="Times New Roman"/>
          <w:b/>
          <w:sz w:val="24"/>
          <w:szCs w:val="24"/>
        </w:rPr>
        <w:t xml:space="preserve"> Select </w:t>
      </w:r>
      <w:r w:rsidRPr="00154D59">
        <w:rPr>
          <w:rFonts w:cs="Times New Roman"/>
          <w:b/>
          <w:sz w:val="24"/>
          <w:szCs w:val="24"/>
        </w:rPr>
        <w:t>E</w:t>
      </w:r>
      <w:r w:rsidR="00FF3B22">
        <w:rPr>
          <w:rFonts w:cs="Times New Roman"/>
          <w:b/>
          <w:sz w:val="24"/>
          <w:szCs w:val="24"/>
        </w:rPr>
        <w:t>AG</w:t>
      </w:r>
      <w:r w:rsidRPr="00154D59">
        <w:rPr>
          <w:rFonts w:cs="Times New Roman"/>
          <w:b/>
          <w:sz w:val="24"/>
          <w:szCs w:val="24"/>
        </w:rPr>
        <w:t xml:space="preserve"> </w:t>
      </w:r>
      <w:r w:rsidR="00234B18">
        <w:rPr>
          <w:rFonts w:cs="Times New Roman"/>
          <w:b/>
          <w:sz w:val="24"/>
          <w:szCs w:val="24"/>
        </w:rPr>
        <w:t>data</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epotsampleSub&lt;- allpotsampleSub[allpotsampleSub$EastWest==1,]</w:t>
      </w:r>
    </w:p>
    <w:p w:rsidR="00154D59" w:rsidRPr="00154D59" w:rsidRDefault="00154D59" w:rsidP="00154D59">
      <w:pPr>
        <w:rPr>
          <w:rFonts w:cs="Times New Roman"/>
          <w:b/>
          <w:sz w:val="24"/>
          <w:szCs w:val="24"/>
        </w:rPr>
      </w:pPr>
      <w:r w:rsidRPr="00154D59">
        <w:rPr>
          <w:rFonts w:cs="Times New Roman"/>
          <w:b/>
          <w:sz w:val="24"/>
          <w:szCs w:val="24"/>
        </w:rPr>
        <w:t xml:space="preserve"># </w:t>
      </w:r>
      <w:r w:rsidR="00FF3B22">
        <w:rPr>
          <w:rFonts w:cs="Times New Roman"/>
          <w:b/>
          <w:sz w:val="24"/>
          <w:szCs w:val="24"/>
        </w:rPr>
        <w:t>Subset p</w:t>
      </w:r>
      <w:r w:rsidR="002E5227">
        <w:rPr>
          <w:rFonts w:cs="Times New Roman"/>
          <w:b/>
          <w:sz w:val="24"/>
          <w:szCs w:val="24"/>
        </w:rPr>
        <w:t xml:space="preserve">re </w:t>
      </w:r>
      <w:r w:rsidRPr="00154D59">
        <w:rPr>
          <w:rFonts w:cs="Times New Roman"/>
          <w:b/>
          <w:sz w:val="24"/>
          <w:szCs w:val="24"/>
        </w:rPr>
        <w:t xml:space="preserve">rationalization years for </w:t>
      </w:r>
      <w:r w:rsidR="00234B18">
        <w:rPr>
          <w:rFonts w:cs="Times New Roman"/>
          <w:b/>
          <w:sz w:val="24"/>
          <w:szCs w:val="24"/>
        </w:rPr>
        <w:t>EAG</w:t>
      </w:r>
    </w:p>
    <w:p w:rsidR="00154D59" w:rsidRPr="009D14A1" w:rsidRDefault="00154D59" w:rsidP="00154D59">
      <w:pPr>
        <w:rPr>
          <w:rFonts w:cs="Times New Roman"/>
          <w:sz w:val="20"/>
          <w:szCs w:val="20"/>
        </w:rPr>
      </w:pPr>
      <w:r w:rsidRPr="009D14A1">
        <w:rPr>
          <w:rFonts w:cs="Times New Roman"/>
          <w:sz w:val="20"/>
          <w:szCs w:val="20"/>
        </w:rPr>
        <w:t xml:space="preserve"> eprepotsampleSub&lt;- epotsampleSub[epotsampleSub$FMPYear&lt;2005,]</w:t>
      </w:r>
    </w:p>
    <w:p w:rsidR="00154D59" w:rsidRPr="00154D59" w:rsidRDefault="00154D59" w:rsidP="00154D59">
      <w:pPr>
        <w:rPr>
          <w:rFonts w:cs="Times New Roman"/>
          <w:b/>
          <w:sz w:val="24"/>
          <w:szCs w:val="24"/>
        </w:rPr>
      </w:pPr>
      <w:r w:rsidRPr="009D14A1">
        <w:rPr>
          <w:rFonts w:cs="Times New Roman"/>
          <w:sz w:val="20"/>
          <w:szCs w:val="20"/>
        </w:rPr>
        <w:t xml:space="preserve"> </w:t>
      </w:r>
      <w:r w:rsidRPr="00154D59">
        <w:rPr>
          <w:rFonts w:cs="Times New Roman"/>
          <w:b/>
          <w:sz w:val="24"/>
          <w:szCs w:val="24"/>
        </w:rPr>
        <w:t># 5% and 95% trimmed by pre and pos</w:t>
      </w:r>
      <w:r w:rsidR="00957442">
        <w:rPr>
          <w:rFonts w:cs="Times New Roman"/>
          <w:b/>
          <w:sz w:val="24"/>
          <w:szCs w:val="24"/>
        </w:rPr>
        <w:t>t</w:t>
      </w:r>
      <w:r w:rsidRPr="00154D59">
        <w:rPr>
          <w:rFonts w:cs="Times New Roman"/>
          <w:b/>
          <w:sz w:val="24"/>
          <w:szCs w:val="24"/>
        </w:rPr>
        <w:t xml:space="preserve"> rationalization</w:t>
      </w:r>
      <w:r w:rsidR="00234B18">
        <w:rPr>
          <w:rFonts w:cs="Times New Roman"/>
          <w:b/>
          <w:sz w:val="24"/>
          <w:szCs w:val="24"/>
        </w:rPr>
        <w:t>,</w:t>
      </w:r>
      <w:r w:rsidRPr="00154D59">
        <w:rPr>
          <w:rFonts w:cs="Times New Roman"/>
          <w:b/>
          <w:sz w:val="24"/>
          <w:szCs w:val="24"/>
        </w:rPr>
        <w:t xml:space="preserve"> and data combined for </w:t>
      </w:r>
      <w:r w:rsidR="00234B18">
        <w:rPr>
          <w:rFonts w:cs="Times New Roman"/>
          <w:b/>
          <w:sz w:val="24"/>
          <w:szCs w:val="24"/>
        </w:rPr>
        <w:t>EAG</w:t>
      </w:r>
    </w:p>
    <w:p w:rsidR="00154D59" w:rsidRPr="009D14A1" w:rsidRDefault="00154D59" w:rsidP="00154D59">
      <w:pPr>
        <w:rPr>
          <w:rFonts w:cs="Times New Roman"/>
          <w:sz w:val="20"/>
          <w:szCs w:val="20"/>
        </w:rPr>
      </w:pPr>
      <w:r w:rsidRPr="009D14A1">
        <w:rPr>
          <w:rFonts w:cs="Times New Roman"/>
          <w:sz w:val="20"/>
          <w:szCs w:val="20"/>
        </w:rPr>
        <w:t>eprepotsampleSubcut &lt;- eprepotsampleSub[eprepotsampleSub$SoakDays&gt;1 &amp; eprepotsampleSub$SoakDays&lt;12,]</w:t>
      </w:r>
    </w:p>
    <w:p w:rsidR="002E5227" w:rsidRDefault="00154D59" w:rsidP="00154D59">
      <w:pPr>
        <w:rPr>
          <w:rFonts w:cs="Times New Roman"/>
          <w:b/>
          <w:sz w:val="24"/>
          <w:szCs w:val="24"/>
        </w:rPr>
      </w:pPr>
      <w:r w:rsidRPr="009D14A1">
        <w:rPr>
          <w:rFonts w:cs="Times New Roman"/>
          <w:sz w:val="20"/>
          <w:szCs w:val="20"/>
        </w:rPr>
        <w:t xml:space="preserve">  epotsampleSubtrim&lt;- </w:t>
      </w:r>
      <w:r w:rsidR="002E5227" w:rsidRPr="009D14A1">
        <w:rPr>
          <w:rFonts w:cs="Times New Roman"/>
          <w:sz w:val="20"/>
          <w:szCs w:val="20"/>
        </w:rPr>
        <w:t>eprepotsampleSubcut</w:t>
      </w:r>
      <w:r w:rsidR="002E5227" w:rsidRPr="00154D59">
        <w:rPr>
          <w:rFonts w:cs="Times New Roman"/>
          <w:b/>
          <w:sz w:val="24"/>
          <w:szCs w:val="24"/>
        </w:rPr>
        <w:t xml:space="preserve"> </w:t>
      </w:r>
    </w:p>
    <w:p w:rsidR="00154D59" w:rsidRPr="00154D59" w:rsidRDefault="00154D59" w:rsidP="00154D59">
      <w:pPr>
        <w:rPr>
          <w:rFonts w:cs="Times New Roman"/>
          <w:b/>
          <w:sz w:val="24"/>
          <w:szCs w:val="24"/>
        </w:rPr>
      </w:pPr>
      <w:r w:rsidRPr="00154D59">
        <w:rPr>
          <w:rFonts w:cs="Times New Roman"/>
          <w:b/>
          <w:sz w:val="24"/>
          <w:szCs w:val="24"/>
        </w:rPr>
        <w:t># 1% and 99% trimmed on depth</w:t>
      </w:r>
    </w:p>
    <w:p w:rsidR="00154D59" w:rsidRPr="009D14A1" w:rsidRDefault="00154D59" w:rsidP="00154D59">
      <w:pPr>
        <w:rPr>
          <w:rFonts w:cs="Times New Roman"/>
          <w:sz w:val="20"/>
          <w:szCs w:val="20"/>
        </w:rPr>
      </w:pPr>
      <w:r w:rsidRPr="009D14A1">
        <w:rPr>
          <w:rFonts w:cs="Times New Roman"/>
          <w:sz w:val="20"/>
          <w:szCs w:val="20"/>
        </w:rPr>
        <w:t xml:space="preserve"> epotsampleSubtrim &lt;- epotsampleSubtrim[epotsampleSubtrim$Depth&gt;74 &amp; epotsampleSubtrim$Depth&lt;338,]</w:t>
      </w:r>
    </w:p>
    <w:p w:rsidR="00154D59" w:rsidRPr="00154D59" w:rsidRDefault="00154D59" w:rsidP="00154D59">
      <w:pPr>
        <w:rPr>
          <w:rFonts w:cs="Times New Roman"/>
          <w:b/>
          <w:sz w:val="24"/>
          <w:szCs w:val="24"/>
        </w:rPr>
      </w:pPr>
      <w:r w:rsidRPr="00154D59">
        <w:rPr>
          <w:rFonts w:cs="Times New Roman"/>
          <w:b/>
          <w:sz w:val="24"/>
          <w:szCs w:val="24"/>
        </w:rPr>
        <w:t># Change some data frame variables to factors</w:t>
      </w:r>
      <w:r w:rsidR="00FF3B22">
        <w:rPr>
          <w:rFonts w:cs="Times New Roman"/>
          <w:b/>
          <w:sz w:val="24"/>
          <w:szCs w:val="24"/>
        </w:rPr>
        <w:t xml:space="preserve"> for EAG</w:t>
      </w:r>
    </w:p>
    <w:p w:rsidR="00154D59" w:rsidRPr="009D14A1" w:rsidRDefault="00154D59" w:rsidP="00154D59">
      <w:pPr>
        <w:rPr>
          <w:rFonts w:cs="Times New Roman"/>
          <w:sz w:val="20"/>
          <w:szCs w:val="20"/>
        </w:rPr>
      </w:pPr>
      <w:r w:rsidRPr="009D14A1">
        <w:rPr>
          <w:rFonts w:cs="Times New Roman"/>
          <w:sz w:val="20"/>
          <w:szCs w:val="20"/>
        </w:rPr>
        <w:t>epotsampleSubtrim$FMPYear&lt;- as.factor(epotsampleSubtrim$FMPYear)</w:t>
      </w:r>
    </w:p>
    <w:p w:rsidR="00154D59" w:rsidRPr="009D14A1" w:rsidRDefault="00154D59" w:rsidP="00154D59">
      <w:pPr>
        <w:rPr>
          <w:rFonts w:cs="Times New Roman"/>
          <w:sz w:val="20"/>
          <w:szCs w:val="20"/>
        </w:rPr>
      </w:pPr>
      <w:r w:rsidRPr="009D14A1">
        <w:rPr>
          <w:rFonts w:cs="Times New Roman"/>
          <w:sz w:val="20"/>
          <w:szCs w:val="20"/>
        </w:rPr>
        <w:t xml:space="preserve">  epotsampleSubtrim$PotSampMonth&lt;- as.factor(epotsampleSubtrim$PotSampMonth)</w:t>
      </w:r>
    </w:p>
    <w:p w:rsidR="00154D59" w:rsidRPr="009D14A1" w:rsidRDefault="00154D59" w:rsidP="00154D59">
      <w:pPr>
        <w:rPr>
          <w:rFonts w:cs="Times New Roman"/>
          <w:sz w:val="20"/>
          <w:szCs w:val="20"/>
        </w:rPr>
      </w:pPr>
      <w:r w:rsidRPr="009D14A1">
        <w:rPr>
          <w:rFonts w:cs="Times New Roman"/>
          <w:sz w:val="20"/>
          <w:szCs w:val="20"/>
        </w:rPr>
        <w:lastRenderedPageBreak/>
        <w:t xml:space="preserve">  epotsampleSubtrim$ADFG&lt;- as.factor(epotsampleSubtrim$ADFG)</w:t>
      </w:r>
    </w:p>
    <w:p w:rsidR="00154D59" w:rsidRPr="009D14A1" w:rsidRDefault="00154D59" w:rsidP="00154D59">
      <w:pPr>
        <w:rPr>
          <w:rFonts w:cs="Times New Roman"/>
          <w:sz w:val="20"/>
          <w:szCs w:val="20"/>
        </w:rPr>
      </w:pPr>
      <w:r w:rsidRPr="009D14A1">
        <w:rPr>
          <w:rFonts w:cs="Times New Roman"/>
          <w:sz w:val="20"/>
          <w:szCs w:val="20"/>
        </w:rPr>
        <w:t xml:space="preserve">  epotsampleSubtrim$AreaGP&lt;- as.factor(epotsampleSubtrim$AreaGP)</w:t>
      </w:r>
    </w:p>
    <w:p w:rsidR="00154D59" w:rsidRPr="009D14A1" w:rsidRDefault="00154D59" w:rsidP="00154D59">
      <w:pPr>
        <w:rPr>
          <w:rFonts w:cs="Times New Roman"/>
          <w:sz w:val="20"/>
          <w:szCs w:val="20"/>
        </w:rPr>
      </w:pPr>
      <w:r w:rsidRPr="009D14A1">
        <w:rPr>
          <w:rFonts w:cs="Times New Roman"/>
          <w:sz w:val="20"/>
          <w:szCs w:val="20"/>
        </w:rPr>
        <w:t xml:space="preserve">  epotsampleSubtrim$Gear&lt;- as.factor(epotsampleSubtrim$Gear)</w:t>
      </w:r>
    </w:p>
    <w:p w:rsidR="00154D59" w:rsidRPr="009D14A1" w:rsidRDefault="00154D59" w:rsidP="00154D59">
      <w:pPr>
        <w:rPr>
          <w:rFonts w:cs="Times New Roman"/>
          <w:sz w:val="20"/>
          <w:szCs w:val="20"/>
        </w:rPr>
      </w:pPr>
      <w:r w:rsidRPr="009D14A1">
        <w:rPr>
          <w:rFonts w:cs="Times New Roman"/>
          <w:sz w:val="20"/>
          <w:szCs w:val="20"/>
        </w:rPr>
        <w:t xml:space="preserve">  epotsampleSubtrim$CaptainCode&lt;- as.factor(epotsampleSubtrim$CaptainCode)</w:t>
      </w:r>
    </w:p>
    <w:p w:rsidR="00154D59" w:rsidRPr="00154D59" w:rsidRDefault="00154D59" w:rsidP="00154D59">
      <w:pPr>
        <w:rPr>
          <w:rFonts w:cs="Times New Roman"/>
          <w:b/>
          <w:sz w:val="24"/>
          <w:szCs w:val="24"/>
        </w:rPr>
      </w:pPr>
      <w:r w:rsidRPr="00154D59">
        <w:rPr>
          <w:rFonts w:cs="Times New Roman"/>
          <w:b/>
          <w:sz w:val="24"/>
          <w:szCs w:val="24"/>
        </w:rPr>
        <w:t xml:space="preserve"># </w:t>
      </w:r>
      <w:r w:rsidR="00A276D8">
        <w:rPr>
          <w:rFonts w:cs="Times New Roman"/>
          <w:b/>
          <w:sz w:val="24"/>
          <w:szCs w:val="24"/>
        </w:rPr>
        <w:t>C</w:t>
      </w:r>
      <w:r w:rsidRPr="00154D59">
        <w:rPr>
          <w:rFonts w:cs="Times New Roman"/>
          <w:b/>
          <w:sz w:val="24"/>
          <w:szCs w:val="24"/>
        </w:rPr>
        <w:t>reate a column of a selected response var</w:t>
      </w:r>
      <w:r w:rsidR="00957442">
        <w:rPr>
          <w:rFonts w:cs="Times New Roman"/>
          <w:b/>
          <w:sz w:val="24"/>
          <w:szCs w:val="24"/>
        </w:rPr>
        <w:t>ia</w:t>
      </w:r>
      <w:r w:rsidRPr="00154D59">
        <w:rPr>
          <w:rFonts w:cs="Times New Roman"/>
          <w:b/>
          <w:sz w:val="24"/>
          <w:szCs w:val="24"/>
        </w:rPr>
        <w:t>ble for analysis</w:t>
      </w:r>
    </w:p>
    <w:p w:rsidR="00154D59" w:rsidRPr="009D14A1" w:rsidRDefault="00154D59" w:rsidP="00154D59">
      <w:pPr>
        <w:rPr>
          <w:rFonts w:cs="Times New Roman"/>
          <w:sz w:val="20"/>
          <w:szCs w:val="20"/>
        </w:rPr>
      </w:pPr>
      <w:r w:rsidRPr="009D14A1">
        <w:rPr>
          <w:rFonts w:cs="Times New Roman"/>
          <w:sz w:val="20"/>
          <w:szCs w:val="20"/>
        </w:rPr>
        <w:t xml:space="preserve">  epotsampleSubtrim$Legals&lt;- epotsampleSubtrim$LegalRet+epotsampleSubtrim$LegalNR</w:t>
      </w:r>
    </w:p>
    <w:p w:rsidR="00154D59" w:rsidRPr="00154D59" w:rsidRDefault="00154D59" w:rsidP="00154D59">
      <w:pPr>
        <w:rPr>
          <w:rFonts w:cs="Times New Roman"/>
          <w:b/>
          <w:sz w:val="24"/>
          <w:szCs w:val="24"/>
        </w:rPr>
      </w:pPr>
      <w:r w:rsidRPr="00154D59">
        <w:rPr>
          <w:rFonts w:cs="Times New Roman"/>
          <w:b/>
          <w:sz w:val="24"/>
          <w:szCs w:val="24"/>
        </w:rPr>
        <w:t xml:space="preserve"># </w:t>
      </w:r>
      <w:r w:rsidR="00A276D8">
        <w:rPr>
          <w:rFonts w:cs="Times New Roman"/>
          <w:b/>
          <w:sz w:val="24"/>
          <w:szCs w:val="24"/>
        </w:rPr>
        <w:t>A</w:t>
      </w:r>
      <w:r w:rsidRPr="00154D59">
        <w:rPr>
          <w:rFonts w:cs="Times New Roman"/>
          <w:b/>
          <w:sz w:val="24"/>
          <w:szCs w:val="24"/>
        </w:rPr>
        <w:t>dd a (binomial) variable to the data set to reflect success or failure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epotsampleSubtrim$success[epotsampleSubtrim$Legals&gt;0]&lt;- 1</w:t>
      </w:r>
    </w:p>
    <w:p w:rsidR="00154D59" w:rsidRPr="009D14A1" w:rsidRDefault="00154D59" w:rsidP="00154D59">
      <w:pPr>
        <w:rPr>
          <w:rFonts w:cs="Times New Roman"/>
          <w:sz w:val="20"/>
          <w:szCs w:val="20"/>
        </w:rPr>
      </w:pPr>
      <w:r w:rsidRPr="009D14A1">
        <w:rPr>
          <w:rFonts w:cs="Times New Roman"/>
          <w:sz w:val="20"/>
          <w:szCs w:val="20"/>
        </w:rPr>
        <w:t xml:space="preserve">  epotsampleSubtrim$success[epotsampleSubtrim$Legals==0]&lt;- 0</w:t>
      </w:r>
    </w:p>
    <w:p w:rsidR="00154D59" w:rsidRPr="00154D59" w:rsidRDefault="00154D59" w:rsidP="00154D59">
      <w:pPr>
        <w:rPr>
          <w:rFonts w:cs="Times New Roman"/>
          <w:b/>
          <w:sz w:val="24"/>
          <w:szCs w:val="24"/>
        </w:rPr>
      </w:pPr>
      <w:r w:rsidRPr="00154D59">
        <w:rPr>
          <w:rFonts w:cs="Times New Roman"/>
          <w:b/>
          <w:sz w:val="24"/>
          <w:szCs w:val="24"/>
        </w:rPr>
        <w:t xml:space="preserve"># </w:t>
      </w:r>
      <w:r w:rsidR="00A276D8">
        <w:rPr>
          <w:rFonts w:cs="Times New Roman"/>
          <w:b/>
          <w:sz w:val="24"/>
          <w:szCs w:val="24"/>
        </w:rPr>
        <w:t>S</w:t>
      </w:r>
      <w:r w:rsidR="00A276D8" w:rsidRPr="00154D59">
        <w:rPr>
          <w:rFonts w:cs="Times New Roman"/>
          <w:b/>
          <w:sz w:val="24"/>
          <w:szCs w:val="24"/>
        </w:rPr>
        <w:t xml:space="preserve">elect </w:t>
      </w:r>
      <w:r w:rsidRPr="00154D59">
        <w:rPr>
          <w:rFonts w:cs="Times New Roman"/>
          <w:b/>
          <w:sz w:val="24"/>
          <w:szCs w:val="24"/>
        </w:rPr>
        <w:t xml:space="preserve">core data </w:t>
      </w:r>
      <w:r w:rsidR="00234B18">
        <w:rPr>
          <w:rFonts w:cs="Times New Roman"/>
          <w:b/>
          <w:sz w:val="24"/>
          <w:szCs w:val="24"/>
        </w:rPr>
        <w:t xml:space="preserve">of </w:t>
      </w:r>
      <w:r w:rsidRPr="00154D59">
        <w:rPr>
          <w:rFonts w:cs="Times New Roman"/>
          <w:b/>
          <w:sz w:val="24"/>
          <w:szCs w:val="24"/>
        </w:rPr>
        <w:t>minimum five trips per year for three years</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datacore&lt;- epotsampleSubtrim</w:t>
      </w:r>
    </w:p>
    <w:p w:rsidR="00154D59" w:rsidRPr="00154D59" w:rsidRDefault="00154D59" w:rsidP="00154D59">
      <w:pPr>
        <w:rPr>
          <w:rFonts w:cs="Times New Roman"/>
          <w:b/>
          <w:sz w:val="24"/>
          <w:szCs w:val="24"/>
        </w:rPr>
      </w:pPr>
      <w:r w:rsidRPr="00154D59">
        <w:rPr>
          <w:rFonts w:cs="Times New Roman"/>
          <w:b/>
          <w:sz w:val="24"/>
          <w:szCs w:val="24"/>
        </w:rPr>
        <w:t># Calculate the series of proportions zero (unsuccessful)</w:t>
      </w:r>
    </w:p>
    <w:p w:rsidR="00154D59" w:rsidRPr="009D14A1" w:rsidRDefault="00154D59" w:rsidP="00154D59">
      <w:pPr>
        <w:rPr>
          <w:rFonts w:cs="Times New Roman"/>
          <w:sz w:val="20"/>
          <w:szCs w:val="20"/>
        </w:rPr>
      </w:pPr>
      <w:r w:rsidRPr="009D14A1">
        <w:rPr>
          <w:rFonts w:cs="Times New Roman"/>
          <w:sz w:val="20"/>
          <w:szCs w:val="20"/>
        </w:rPr>
        <w:t xml:space="preserve">  prop.zero&lt;- (table(datacore$FMPYear)-table(datacore$FMPYear[datacore$success==1]))/table(datacore$FMPYear)</w:t>
      </w:r>
    </w:p>
    <w:p w:rsidR="00154D59" w:rsidRPr="00154D59" w:rsidRDefault="00154D59" w:rsidP="00154D59">
      <w:pPr>
        <w:rPr>
          <w:rFonts w:cs="Times New Roman"/>
          <w:b/>
          <w:sz w:val="24"/>
          <w:szCs w:val="24"/>
        </w:rPr>
      </w:pPr>
      <w:r w:rsidRPr="00154D59">
        <w:rPr>
          <w:rFonts w:cs="Times New Roman"/>
          <w:b/>
          <w:sz w:val="24"/>
          <w:szCs w:val="24"/>
        </w:rPr>
        <w:t># Subset core data by positive catch values</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datacore1&lt;- datacore[datacore$success==1,]</w:t>
      </w:r>
    </w:p>
    <w:p w:rsidR="00154D59" w:rsidRPr="00154D59" w:rsidRDefault="00154D59" w:rsidP="00154D59">
      <w:pPr>
        <w:rPr>
          <w:rFonts w:cs="Times New Roman"/>
          <w:b/>
          <w:sz w:val="24"/>
          <w:szCs w:val="24"/>
        </w:rPr>
      </w:pPr>
      <w:r w:rsidRPr="00154D59">
        <w:rPr>
          <w:rFonts w:cs="Times New Roman"/>
          <w:b/>
          <w:sz w:val="24"/>
          <w:szCs w:val="24"/>
        </w:rPr>
        <w:t># Find the best model from lognormal fit</w:t>
      </w:r>
    </w:p>
    <w:p w:rsidR="002E5227" w:rsidRPr="002E5227" w:rsidRDefault="002E5227" w:rsidP="002E5227">
      <w:pPr>
        <w:rPr>
          <w:rFonts w:cs="Times New Roman"/>
          <w:sz w:val="20"/>
          <w:szCs w:val="20"/>
        </w:rPr>
      </w:pPr>
      <w:r w:rsidRPr="002E5227">
        <w:rPr>
          <w:rFonts w:cs="Times New Roman"/>
          <w:sz w:val="20"/>
          <w:szCs w:val="20"/>
        </w:rPr>
        <w:t>library(splines)</w:t>
      </w:r>
    </w:p>
    <w:p w:rsidR="002E5227" w:rsidRPr="002E5227" w:rsidRDefault="002E5227" w:rsidP="002E5227">
      <w:pPr>
        <w:rPr>
          <w:rFonts w:cs="Times New Roman"/>
          <w:sz w:val="20"/>
          <w:szCs w:val="20"/>
        </w:rPr>
      </w:pPr>
      <w:r w:rsidRPr="002E5227">
        <w:rPr>
          <w:rFonts w:cs="Times New Roman"/>
          <w:sz w:val="20"/>
          <w:szCs w:val="20"/>
        </w:rPr>
        <w:t xml:space="preserve">  glm.object&lt;- glm(log(Legals)~FMPYear+ns(SoakDays,df=8),data=datacore1)</w:t>
      </w:r>
    </w:p>
    <w:p w:rsidR="002E5227" w:rsidRPr="002E5227" w:rsidRDefault="002E5227" w:rsidP="002E5227">
      <w:pPr>
        <w:rPr>
          <w:rFonts w:cs="Times New Roman"/>
          <w:sz w:val="20"/>
          <w:szCs w:val="20"/>
        </w:rPr>
      </w:pPr>
      <w:r w:rsidRPr="002E5227">
        <w:rPr>
          <w:rFonts w:cs="Times New Roman"/>
          <w:sz w:val="20"/>
          <w:szCs w:val="20"/>
        </w:rPr>
        <w:t xml:space="preserve">  epotsampleout1&lt;- stepCPUE(glm.object,scope=list(upper= ~(FMPYear+ns(SoakDays,df=8)+PotSampMonth+ADFG+CaptainCode+AreaGP+Gear+ns(Depth,df=8)+ns(EastVesSoak,df=</w:t>
      </w:r>
      <w:r w:rsidR="00943FEF">
        <w:rPr>
          <w:rFonts w:cs="Times New Roman"/>
          <w:sz w:val="20"/>
          <w:szCs w:val="20"/>
        </w:rPr>
        <w:t>4</w:t>
      </w:r>
      <w:r w:rsidRPr="002E5227">
        <w:rPr>
          <w:rFonts w:cs="Times New Roman"/>
          <w:sz w:val="20"/>
          <w:szCs w:val="20"/>
        </w:rPr>
        <w:t>)),lower= ~FMPYear+ns(SoakDays,df=8)),direction="forward",trace=9,r2.change=0.01)</w:t>
      </w:r>
    </w:p>
    <w:p w:rsidR="00E575BE" w:rsidRDefault="00E575BE" w:rsidP="00E575BE">
      <w:pPr>
        <w:rPr>
          <w:rFonts w:cs="Times New Roman"/>
          <w:sz w:val="20"/>
          <w:szCs w:val="20"/>
        </w:rPr>
      </w:pPr>
      <w:r w:rsidRPr="00154D59">
        <w:rPr>
          <w:rFonts w:cs="Times New Roman"/>
          <w:b/>
          <w:sz w:val="24"/>
          <w:szCs w:val="24"/>
        </w:rPr>
        <w:t xml:space="preserve"># Find the best model from </w:t>
      </w:r>
      <w:r>
        <w:rPr>
          <w:rFonts w:cs="Times New Roman"/>
          <w:b/>
          <w:sz w:val="24"/>
          <w:szCs w:val="24"/>
        </w:rPr>
        <w:t>negative binomial</w:t>
      </w:r>
      <w:r w:rsidRPr="00154D59">
        <w:rPr>
          <w:rFonts w:cs="Times New Roman"/>
          <w:b/>
          <w:sz w:val="24"/>
          <w:szCs w:val="24"/>
        </w:rPr>
        <w:t xml:space="preserve"> fit</w:t>
      </w:r>
    </w:p>
    <w:p w:rsidR="00E575BE" w:rsidRPr="00E575BE" w:rsidRDefault="00E575BE" w:rsidP="00E575BE">
      <w:pPr>
        <w:rPr>
          <w:rFonts w:cs="Times New Roman"/>
          <w:sz w:val="20"/>
          <w:szCs w:val="20"/>
        </w:rPr>
      </w:pPr>
      <w:r w:rsidRPr="00E575BE">
        <w:rPr>
          <w:rFonts w:cs="Times New Roman"/>
          <w:sz w:val="20"/>
          <w:szCs w:val="20"/>
        </w:rPr>
        <w:t># glm.object&lt;- glm(Legals~FMPYear+ns(SoakDays,df=8),family =  negative.binomial(2),data=datacore)</w:t>
      </w:r>
    </w:p>
    <w:p w:rsidR="00E575BE" w:rsidRPr="00E575BE" w:rsidRDefault="00E575BE" w:rsidP="00E575BE">
      <w:pPr>
        <w:rPr>
          <w:rFonts w:cs="Times New Roman"/>
          <w:sz w:val="20"/>
          <w:szCs w:val="20"/>
        </w:rPr>
      </w:pPr>
      <w:r w:rsidRPr="00E575BE">
        <w:rPr>
          <w:rFonts w:cs="Times New Roman"/>
          <w:sz w:val="20"/>
          <w:szCs w:val="20"/>
        </w:rPr>
        <w:t xml:space="preserve"> #  epotsampleout1&lt;- stepCPUE(glm.object,scope=list(upper= ~(FMPYear+ns(SoakDays,df=8)+PotSampMonth+ADFG+CaptainCode+AreaGP+Gear+ns(Depth,df=8)</w:t>
      </w:r>
      <w:r>
        <w:rPr>
          <w:rFonts w:cs="Times New Roman"/>
          <w:sz w:val="20"/>
          <w:szCs w:val="20"/>
        </w:rPr>
        <w:t xml:space="preserve"> </w:t>
      </w:r>
      <w:r w:rsidRPr="00E575BE">
        <w:rPr>
          <w:rFonts w:cs="Times New Roman"/>
          <w:sz w:val="20"/>
          <w:szCs w:val="20"/>
        </w:rPr>
        <w:t>+ns(EastVesSoak,df=8)),lower= ~FMPYear+ns(SoakDays,df=8)),</w:t>
      </w:r>
      <w:r>
        <w:rPr>
          <w:rFonts w:cs="Times New Roman"/>
          <w:sz w:val="20"/>
          <w:szCs w:val="20"/>
        </w:rPr>
        <w:t xml:space="preserve"> </w:t>
      </w:r>
      <w:r w:rsidRPr="00E575BE">
        <w:rPr>
          <w:rFonts w:cs="Times New Roman"/>
          <w:sz w:val="20"/>
          <w:szCs w:val="20"/>
        </w:rPr>
        <w:t>family = negative.binomial(2),</w:t>
      </w:r>
      <w:r>
        <w:rPr>
          <w:rFonts w:cs="Times New Roman"/>
          <w:sz w:val="20"/>
          <w:szCs w:val="20"/>
        </w:rPr>
        <w:t xml:space="preserve"> </w:t>
      </w:r>
      <w:r w:rsidRPr="00E575BE">
        <w:rPr>
          <w:rFonts w:cs="Times New Roman"/>
          <w:sz w:val="20"/>
          <w:szCs w:val="20"/>
        </w:rPr>
        <w:t>direction="forward",trace=9,r2.change=0.01)</w:t>
      </w:r>
    </w:p>
    <w:p w:rsidR="00E575BE" w:rsidRPr="00E575BE" w:rsidRDefault="00E575BE" w:rsidP="00E575BE">
      <w:pPr>
        <w:rPr>
          <w:rFonts w:cs="Times New Roman"/>
          <w:sz w:val="20"/>
          <w:szCs w:val="20"/>
        </w:rPr>
      </w:pPr>
      <w:r w:rsidRPr="00E575BE">
        <w:rPr>
          <w:rFonts w:cs="Times New Roman"/>
          <w:sz w:val="20"/>
          <w:szCs w:val="20"/>
        </w:rPr>
        <w:t># Results from lognormal fit of the best model</w:t>
      </w:r>
    </w:p>
    <w:p w:rsidR="00E575BE" w:rsidRPr="00E575BE" w:rsidRDefault="00E575BE" w:rsidP="00E575BE">
      <w:pPr>
        <w:rPr>
          <w:rFonts w:cs="Times New Roman"/>
          <w:sz w:val="20"/>
          <w:szCs w:val="20"/>
        </w:rPr>
      </w:pPr>
      <w:r w:rsidRPr="00E575BE">
        <w:rPr>
          <w:rFonts w:cs="Times New Roman"/>
          <w:sz w:val="20"/>
          <w:szCs w:val="20"/>
        </w:rPr>
        <w:lastRenderedPageBreak/>
        <w:t>#  best.glm&lt;- glm(Legals~ FMPYear+ns(SoakDays,df=8)+Gear+CaptainCode+PotSampMonth,family = negative.binomial(2),y=TRUE, data=datacore)</w:t>
      </w:r>
    </w:p>
    <w:p w:rsidR="00E575BE" w:rsidRDefault="00E575BE" w:rsidP="002E5227">
      <w:pPr>
        <w:rPr>
          <w:rFonts w:cs="Times New Roman"/>
          <w:b/>
          <w:sz w:val="24"/>
          <w:szCs w:val="24"/>
        </w:rPr>
      </w:pPr>
    </w:p>
    <w:p w:rsidR="002E5227" w:rsidRPr="002E5227" w:rsidRDefault="002E5227" w:rsidP="002E5227">
      <w:pPr>
        <w:rPr>
          <w:rFonts w:cs="Times New Roman"/>
          <w:b/>
          <w:sz w:val="24"/>
          <w:szCs w:val="24"/>
        </w:rPr>
      </w:pPr>
      <w:r w:rsidRPr="002E5227">
        <w:rPr>
          <w:rFonts w:cs="Times New Roman"/>
          <w:b/>
          <w:sz w:val="24"/>
          <w:szCs w:val="24"/>
        </w:rPr>
        <w:t xml:space="preserve"># </w:t>
      </w:r>
      <w:r w:rsidR="00943FEF">
        <w:rPr>
          <w:rFonts w:cs="Times New Roman"/>
          <w:b/>
          <w:sz w:val="24"/>
          <w:szCs w:val="24"/>
        </w:rPr>
        <w:t>Get r</w:t>
      </w:r>
      <w:r w:rsidRPr="002E5227">
        <w:rPr>
          <w:rFonts w:cs="Times New Roman"/>
          <w:b/>
          <w:sz w:val="24"/>
          <w:szCs w:val="24"/>
        </w:rPr>
        <w:t>esults from lognormal fit of the best model</w:t>
      </w:r>
    </w:p>
    <w:p w:rsidR="002E5227" w:rsidRPr="002E5227" w:rsidRDefault="002E5227" w:rsidP="002E5227">
      <w:pPr>
        <w:rPr>
          <w:rFonts w:cs="Times New Roman"/>
          <w:sz w:val="20"/>
          <w:szCs w:val="20"/>
        </w:rPr>
      </w:pPr>
      <w:r w:rsidRPr="002E5227">
        <w:rPr>
          <w:rFonts w:cs="Times New Roman"/>
          <w:sz w:val="20"/>
          <w:szCs w:val="20"/>
        </w:rPr>
        <w:t xml:space="preserve">  best.glm&lt;- glm(log(Legals)~ FMPYear+ns(SoakDays,df=8)+Gear+CaptainCode+PotSampMonth,y=TRUE, data=datacore1)</w:t>
      </w:r>
    </w:p>
    <w:p w:rsidR="002E5227" w:rsidRPr="002E5227" w:rsidRDefault="002E5227" w:rsidP="002E5227">
      <w:pPr>
        <w:rPr>
          <w:rFonts w:cs="Times New Roman"/>
          <w:b/>
          <w:sz w:val="24"/>
          <w:szCs w:val="24"/>
        </w:rPr>
      </w:pPr>
      <w:r w:rsidRPr="002E5227">
        <w:rPr>
          <w:rFonts w:cs="Times New Roman"/>
          <w:b/>
          <w:sz w:val="24"/>
          <w:szCs w:val="24"/>
        </w:rPr>
        <w:t xml:space="preserve"># </w:t>
      </w:r>
      <w:r w:rsidR="00943FEF">
        <w:rPr>
          <w:rFonts w:cs="Times New Roman"/>
          <w:b/>
          <w:sz w:val="24"/>
          <w:szCs w:val="24"/>
        </w:rPr>
        <w:t xml:space="preserve">Get </w:t>
      </w:r>
      <w:r w:rsidRPr="002E5227">
        <w:rPr>
          <w:rFonts w:cs="Times New Roman"/>
          <w:b/>
          <w:sz w:val="24"/>
          <w:szCs w:val="24"/>
        </w:rPr>
        <w:t>R-squared for the best fit</w:t>
      </w:r>
    </w:p>
    <w:p w:rsidR="002E5227" w:rsidRPr="002E5227" w:rsidRDefault="002E5227" w:rsidP="002E5227">
      <w:pPr>
        <w:rPr>
          <w:rFonts w:cs="Times New Roman"/>
          <w:sz w:val="20"/>
          <w:szCs w:val="20"/>
        </w:rPr>
      </w:pPr>
      <w:r w:rsidRPr="002E5227">
        <w:rPr>
          <w:rFonts w:cs="Times New Roman"/>
          <w:sz w:val="20"/>
          <w:szCs w:val="20"/>
        </w:rPr>
        <w:t xml:space="preserve">  Rsq.bestglm&lt;- (best.glm$null.deviance-best.glm$deviance)/best.glm$null.deviance</w:t>
      </w:r>
    </w:p>
    <w:p w:rsidR="00154D59" w:rsidRPr="002E5227" w:rsidRDefault="002E5227" w:rsidP="002E5227">
      <w:pPr>
        <w:rPr>
          <w:rFonts w:cs="Times New Roman"/>
          <w:sz w:val="20"/>
          <w:szCs w:val="20"/>
        </w:rPr>
      </w:pPr>
      <w:r w:rsidRPr="002E5227">
        <w:rPr>
          <w:rFonts w:cs="Times New Roman"/>
          <w:sz w:val="20"/>
          <w:szCs w:val="20"/>
        </w:rPr>
        <w:t xml:space="preserve">   cat("RSquared for bestglm1=",Rsq.bestglm,"\n") </w:t>
      </w:r>
      <w:r w:rsidR="00154D59" w:rsidRPr="002E5227">
        <w:rPr>
          <w:rFonts w:cs="Times New Roman"/>
          <w:sz w:val="20"/>
          <w:szCs w:val="20"/>
        </w:rPr>
        <w:t xml:space="preserve"># </w:t>
      </w:r>
      <w:r w:rsidR="00957442" w:rsidRPr="002E5227">
        <w:rPr>
          <w:rFonts w:cs="Times New Roman"/>
          <w:sz w:val="20"/>
          <w:szCs w:val="20"/>
        </w:rPr>
        <w:t>Get r</w:t>
      </w:r>
      <w:r w:rsidR="00154D59" w:rsidRPr="002E5227">
        <w:rPr>
          <w:rFonts w:cs="Times New Roman"/>
          <w:sz w:val="20"/>
          <w:szCs w:val="20"/>
        </w:rPr>
        <w:t xml:space="preserve">esults from </w:t>
      </w:r>
      <w:r w:rsidR="00A276D8" w:rsidRPr="002E5227">
        <w:rPr>
          <w:rFonts w:cs="Times New Roman"/>
          <w:sz w:val="20"/>
          <w:szCs w:val="20"/>
        </w:rPr>
        <w:t xml:space="preserve">the best </w:t>
      </w:r>
      <w:r w:rsidR="00154D59" w:rsidRPr="002E5227">
        <w:rPr>
          <w:rFonts w:cs="Times New Roman"/>
          <w:sz w:val="20"/>
          <w:szCs w:val="20"/>
        </w:rPr>
        <w:t xml:space="preserve">lognormal </w:t>
      </w:r>
      <w:r w:rsidR="00A276D8" w:rsidRPr="002E5227">
        <w:rPr>
          <w:rFonts w:cs="Times New Roman"/>
          <w:sz w:val="20"/>
          <w:szCs w:val="20"/>
        </w:rPr>
        <w:t xml:space="preserve">model </w:t>
      </w:r>
      <w:r w:rsidR="00154D59" w:rsidRPr="002E5227">
        <w:rPr>
          <w:rFonts w:cs="Times New Roman"/>
          <w:sz w:val="20"/>
          <w:szCs w:val="20"/>
        </w:rPr>
        <w:t xml:space="preserve">fit </w:t>
      </w:r>
    </w:p>
    <w:p w:rsidR="00154D59" w:rsidRPr="00154D59" w:rsidRDefault="00154D59" w:rsidP="00154D59">
      <w:pPr>
        <w:rPr>
          <w:rFonts w:cs="Times New Roman"/>
          <w:b/>
          <w:sz w:val="24"/>
          <w:szCs w:val="24"/>
        </w:rPr>
      </w:pPr>
      <w:r w:rsidRPr="00154D59">
        <w:rPr>
          <w:rFonts w:cs="Times New Roman"/>
          <w:b/>
          <w:sz w:val="24"/>
          <w:szCs w:val="24"/>
        </w:rPr>
        <w:t>#</w:t>
      </w:r>
      <w:r w:rsidR="00957442">
        <w:rPr>
          <w:rFonts w:cs="Times New Roman"/>
          <w:b/>
          <w:sz w:val="24"/>
          <w:szCs w:val="24"/>
        </w:rPr>
        <w:t xml:space="preserve"> </w:t>
      </w:r>
      <w:r w:rsidRPr="00154D59">
        <w:rPr>
          <w:rFonts w:cs="Times New Roman"/>
          <w:b/>
          <w:sz w:val="24"/>
          <w:szCs w:val="24"/>
        </w:rPr>
        <w:t>Get relative lognormal indices (with the base year =1)</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sumglm&lt;-summary(best.glm)</w:t>
      </w:r>
    </w:p>
    <w:p w:rsidR="00154D59" w:rsidRPr="009D14A1" w:rsidRDefault="00154D59" w:rsidP="00154D59">
      <w:pPr>
        <w:rPr>
          <w:rFonts w:cs="Times New Roman"/>
          <w:sz w:val="20"/>
          <w:szCs w:val="20"/>
        </w:rPr>
      </w:pPr>
      <w:r w:rsidRPr="009D14A1">
        <w:rPr>
          <w:rFonts w:cs="Times New Roman"/>
          <w:sz w:val="20"/>
          <w:szCs w:val="20"/>
        </w:rPr>
        <w:tab/>
        <w:t>coefsglm &lt;- exp(as.numeric(c(0, sumglm$coefficients[2:1</w:t>
      </w:r>
      <w:r w:rsidR="00943FEF">
        <w:rPr>
          <w:rFonts w:cs="Times New Roman"/>
          <w:sz w:val="20"/>
          <w:szCs w:val="20"/>
        </w:rPr>
        <w:t>0</w:t>
      </w:r>
      <w:r w:rsidRPr="009D14A1">
        <w:rPr>
          <w:rFonts w:cs="Times New Roman"/>
          <w:sz w:val="20"/>
          <w:szCs w:val="20"/>
        </w:rPr>
        <w:t>,1])))</w:t>
      </w:r>
    </w:p>
    <w:p w:rsidR="00154D59" w:rsidRPr="00154D59" w:rsidRDefault="00154D59" w:rsidP="00154D59">
      <w:pPr>
        <w:rPr>
          <w:rFonts w:cs="Times New Roman"/>
          <w:b/>
          <w:sz w:val="24"/>
          <w:szCs w:val="24"/>
        </w:rPr>
      </w:pPr>
      <w:r w:rsidRPr="00154D59">
        <w:rPr>
          <w:rFonts w:cs="Times New Roman"/>
          <w:b/>
          <w:sz w:val="24"/>
          <w:szCs w:val="24"/>
        </w:rPr>
        <w:t># Get canonical lognormal indices</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cpue1.glm&lt;-getCPUE(best.glm,2:1</w:t>
      </w:r>
      <w:r w:rsidR="00943FEF">
        <w:rPr>
          <w:rFonts w:cs="Times New Roman"/>
          <w:sz w:val="20"/>
          <w:szCs w:val="20"/>
        </w:rPr>
        <w:t>0</w:t>
      </w:r>
      <w:r w:rsidRPr="009D14A1">
        <w:rPr>
          <w:rFonts w:cs="Times New Roman"/>
          <w:sz w:val="20"/>
          <w:szCs w:val="20"/>
        </w:rPr>
        <w:t>, 1995:20</w:t>
      </w:r>
      <w:r w:rsidR="00943FEF">
        <w:rPr>
          <w:rFonts w:cs="Times New Roman"/>
          <w:sz w:val="20"/>
          <w:szCs w:val="20"/>
        </w:rPr>
        <w:t>04</w:t>
      </w:r>
      <w:r w:rsidRPr="009D14A1">
        <w:rPr>
          <w:rFonts w:cs="Times New Roman"/>
          <w:sz w:val="20"/>
          <w:szCs w:val="20"/>
        </w:rPr>
        <w:t>)</w:t>
      </w:r>
    </w:p>
    <w:p w:rsidR="00A276D8" w:rsidRDefault="00154D59" w:rsidP="00154D59">
      <w:pPr>
        <w:rPr>
          <w:rFonts w:cs="Times New Roman"/>
          <w:b/>
          <w:sz w:val="24"/>
          <w:szCs w:val="24"/>
        </w:rPr>
      </w:pPr>
      <w:r w:rsidRPr="00154D59">
        <w:rPr>
          <w:rFonts w:cs="Times New Roman"/>
          <w:b/>
          <w:sz w:val="24"/>
          <w:szCs w:val="24"/>
        </w:rPr>
        <w:t xml:space="preserve"> </w:t>
      </w:r>
      <w:r w:rsidR="00A276D8">
        <w:rPr>
          <w:rFonts w:cs="Times New Roman"/>
          <w:b/>
          <w:sz w:val="24"/>
          <w:szCs w:val="24"/>
        </w:rPr>
        <w:t># Write the output to a file</w:t>
      </w:r>
    </w:p>
    <w:p w:rsidR="00154D59" w:rsidRPr="009D14A1" w:rsidRDefault="00154D59" w:rsidP="00154D59">
      <w:pPr>
        <w:rPr>
          <w:rFonts w:cs="Times New Roman"/>
          <w:sz w:val="20"/>
          <w:szCs w:val="20"/>
        </w:rPr>
      </w:pPr>
      <w:r w:rsidRPr="009D14A1">
        <w:rPr>
          <w:rFonts w:cs="Times New Roman"/>
          <w:sz w:val="20"/>
          <w:szCs w:val="20"/>
        </w:rPr>
        <w:t>write.csv(cpue1.glm,"C:/Users/ssiddeek/Documents/WorkR26Feb13Observer</w:t>
      </w:r>
      <w:r w:rsidR="00776C94">
        <w:rPr>
          <w:rFonts w:cs="Times New Roman"/>
          <w:sz w:val="20"/>
          <w:szCs w:val="20"/>
        </w:rPr>
        <w:t>Rev3</w:t>
      </w:r>
      <w:r w:rsidRPr="009D14A1">
        <w:rPr>
          <w:rFonts w:cs="Times New Roman"/>
          <w:sz w:val="20"/>
          <w:szCs w:val="20"/>
        </w:rPr>
        <w:t>/epotsampleNoInteractYearlyLnCPUE95.csv",row.names=F)</w:t>
      </w:r>
    </w:p>
    <w:p w:rsidR="00154D59" w:rsidRPr="00154D59" w:rsidRDefault="00154D59" w:rsidP="00154D59">
      <w:pPr>
        <w:rPr>
          <w:rFonts w:cs="Times New Roman"/>
          <w:b/>
          <w:sz w:val="24"/>
          <w:szCs w:val="24"/>
        </w:rPr>
      </w:pPr>
      <w:r w:rsidRPr="00154D59">
        <w:rPr>
          <w:rFonts w:cs="Times New Roman"/>
          <w:b/>
          <w:sz w:val="24"/>
          <w:szCs w:val="24"/>
        </w:rPr>
        <w:t># Get base relative lognormal indices (with the base year =1)</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ba</w:t>
      </w:r>
      <w:r w:rsidR="00943FEF">
        <w:rPr>
          <w:rFonts w:cs="Times New Roman"/>
          <w:sz w:val="20"/>
          <w:szCs w:val="20"/>
        </w:rPr>
        <w:t>se.glm&lt;-glm(log(Legals)~ FMPYear+ns(SoakDays,df=8)</w:t>
      </w:r>
      <w:r w:rsidRPr="009D14A1">
        <w:rPr>
          <w:rFonts w:cs="Times New Roman"/>
          <w:sz w:val="20"/>
          <w:szCs w:val="20"/>
        </w:rPr>
        <w:t>,</w:t>
      </w:r>
      <w:r w:rsidR="00943FEF">
        <w:rPr>
          <w:rFonts w:cs="Times New Roman"/>
          <w:sz w:val="20"/>
          <w:szCs w:val="20"/>
        </w:rPr>
        <w:t xml:space="preserve"> </w:t>
      </w:r>
      <w:r w:rsidRPr="009D14A1">
        <w:rPr>
          <w:rFonts w:cs="Times New Roman"/>
          <w:sz w:val="20"/>
          <w:szCs w:val="20"/>
        </w:rPr>
        <w:t>y=TRUE, data=datacore1)</w:t>
      </w:r>
    </w:p>
    <w:p w:rsidR="00154D59" w:rsidRPr="009D14A1" w:rsidRDefault="00154D59" w:rsidP="00154D59">
      <w:pPr>
        <w:rPr>
          <w:rFonts w:cs="Times New Roman"/>
          <w:sz w:val="20"/>
          <w:szCs w:val="20"/>
        </w:rPr>
      </w:pPr>
      <w:r w:rsidRPr="009D14A1">
        <w:rPr>
          <w:rFonts w:cs="Times New Roman"/>
          <w:sz w:val="20"/>
          <w:szCs w:val="20"/>
        </w:rPr>
        <w:tab/>
        <w:t>sumglm1&lt;-summary(base.glm)</w:t>
      </w:r>
    </w:p>
    <w:p w:rsidR="00154D59" w:rsidRPr="009D14A1" w:rsidRDefault="00154D59" w:rsidP="00154D59">
      <w:pPr>
        <w:rPr>
          <w:rFonts w:cs="Times New Roman"/>
          <w:sz w:val="20"/>
          <w:szCs w:val="20"/>
        </w:rPr>
      </w:pPr>
      <w:r w:rsidRPr="009D14A1">
        <w:rPr>
          <w:rFonts w:cs="Times New Roman"/>
          <w:sz w:val="20"/>
          <w:szCs w:val="20"/>
        </w:rPr>
        <w:tab/>
        <w:t>coefsbaseglm &lt;- exp(as.numeric(c(0, sumglm1$coefficients[2:1</w:t>
      </w:r>
      <w:r w:rsidR="00943FEF">
        <w:rPr>
          <w:rFonts w:cs="Times New Roman"/>
          <w:sz w:val="20"/>
          <w:szCs w:val="20"/>
        </w:rPr>
        <w:t>0</w:t>
      </w:r>
      <w:r w:rsidRPr="009D14A1">
        <w:rPr>
          <w:rFonts w:cs="Times New Roman"/>
          <w:sz w:val="20"/>
          <w:szCs w:val="20"/>
        </w:rPr>
        <w:t>,1])))</w:t>
      </w:r>
    </w:p>
    <w:p w:rsidR="00154D59" w:rsidRPr="00154D59" w:rsidRDefault="00154D59" w:rsidP="00154D59">
      <w:pPr>
        <w:rPr>
          <w:rFonts w:cs="Times New Roman"/>
          <w:b/>
          <w:sz w:val="24"/>
          <w:szCs w:val="24"/>
        </w:rPr>
      </w:pPr>
      <w:r w:rsidRPr="00154D59">
        <w:rPr>
          <w:rFonts w:cs="Times New Roman"/>
          <w:b/>
          <w:sz w:val="24"/>
          <w:szCs w:val="24"/>
        </w:rPr>
        <w:t xml:space="preserve"># Get canonical lognormal indices for the base index </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cpue2.glm&lt;-getCPUE(base.glm,2:1</w:t>
      </w:r>
      <w:r w:rsidR="00943FEF">
        <w:rPr>
          <w:rFonts w:cs="Times New Roman"/>
          <w:sz w:val="20"/>
          <w:szCs w:val="20"/>
        </w:rPr>
        <w:t>0</w:t>
      </w:r>
      <w:r w:rsidRPr="009D14A1">
        <w:rPr>
          <w:rFonts w:cs="Times New Roman"/>
          <w:sz w:val="20"/>
          <w:szCs w:val="20"/>
        </w:rPr>
        <w:t>, 1995:20</w:t>
      </w:r>
      <w:r w:rsidR="00943FEF">
        <w:rPr>
          <w:rFonts w:cs="Times New Roman"/>
          <w:sz w:val="20"/>
          <w:szCs w:val="20"/>
        </w:rPr>
        <w:t>04</w:t>
      </w:r>
      <w:r w:rsidRPr="009D14A1">
        <w:rPr>
          <w:rFonts w:cs="Times New Roman"/>
          <w:sz w:val="20"/>
          <w:szCs w:val="20"/>
        </w:rPr>
        <w:t>)</w:t>
      </w:r>
    </w:p>
    <w:p w:rsidR="00A276D8" w:rsidRDefault="00A276D8" w:rsidP="00154D59">
      <w:pPr>
        <w:rPr>
          <w:rFonts w:cs="Times New Roman"/>
          <w:b/>
          <w:sz w:val="24"/>
          <w:szCs w:val="24"/>
        </w:rPr>
      </w:pPr>
      <w:r>
        <w:rPr>
          <w:rFonts w:cs="Times New Roman"/>
          <w:b/>
          <w:sz w:val="24"/>
          <w:szCs w:val="24"/>
        </w:rPr>
        <w:t># Write the output</w:t>
      </w:r>
      <w:r w:rsidR="00154D59" w:rsidRPr="00154D59">
        <w:rPr>
          <w:rFonts w:cs="Times New Roman"/>
          <w:b/>
          <w:sz w:val="24"/>
          <w:szCs w:val="24"/>
        </w:rPr>
        <w:t xml:space="preserve"> </w:t>
      </w:r>
      <w:r>
        <w:rPr>
          <w:rFonts w:cs="Times New Roman"/>
          <w:b/>
          <w:sz w:val="24"/>
          <w:szCs w:val="24"/>
        </w:rPr>
        <w:t>to a file</w:t>
      </w:r>
    </w:p>
    <w:p w:rsidR="00154D59" w:rsidRPr="009D14A1" w:rsidRDefault="00154D59" w:rsidP="00154D59">
      <w:pPr>
        <w:rPr>
          <w:rFonts w:cs="Times New Roman"/>
          <w:sz w:val="20"/>
          <w:szCs w:val="20"/>
        </w:rPr>
      </w:pPr>
      <w:r w:rsidRPr="009D14A1">
        <w:rPr>
          <w:rFonts w:cs="Times New Roman"/>
          <w:sz w:val="20"/>
          <w:szCs w:val="20"/>
        </w:rPr>
        <w:t>write.csv(cpue2.glm,"C:/Users/ssiddeek/Documents/WorkR26Feb13Observer</w:t>
      </w:r>
      <w:r w:rsidR="00776C94">
        <w:rPr>
          <w:rFonts w:cs="Times New Roman"/>
          <w:sz w:val="20"/>
          <w:szCs w:val="20"/>
        </w:rPr>
        <w:t>Rev3</w:t>
      </w:r>
      <w:r w:rsidRPr="009D14A1">
        <w:rPr>
          <w:rFonts w:cs="Times New Roman"/>
          <w:sz w:val="20"/>
          <w:szCs w:val="20"/>
        </w:rPr>
        <w:t>/epotsampleNoInteractBaseYearLnCPUE95.csv",row.names=F)</w:t>
      </w:r>
    </w:p>
    <w:p w:rsidR="00154D59" w:rsidRDefault="00154D59" w:rsidP="00154D59">
      <w:pPr>
        <w:rPr>
          <w:rFonts w:cs="Times New Roman"/>
          <w:b/>
          <w:sz w:val="24"/>
          <w:szCs w:val="24"/>
        </w:rPr>
      </w:pPr>
      <w:r w:rsidRPr="00154D59">
        <w:rPr>
          <w:rFonts w:cs="Times New Roman"/>
          <w:b/>
          <w:sz w:val="24"/>
          <w:szCs w:val="24"/>
        </w:rPr>
        <w:t xml:space="preserve"># Find the best </w:t>
      </w:r>
      <w:r w:rsidR="00A276D8">
        <w:rPr>
          <w:rFonts w:cs="Times New Roman"/>
          <w:b/>
          <w:sz w:val="24"/>
          <w:szCs w:val="24"/>
        </w:rPr>
        <w:t xml:space="preserve">model from the </w:t>
      </w:r>
      <w:r w:rsidRPr="00154D59">
        <w:rPr>
          <w:rFonts w:cs="Times New Roman"/>
          <w:b/>
          <w:sz w:val="24"/>
          <w:szCs w:val="24"/>
        </w:rPr>
        <w:t xml:space="preserve">binomial </w:t>
      </w:r>
      <w:r w:rsidR="00A276D8">
        <w:rPr>
          <w:rFonts w:cs="Times New Roman"/>
          <w:b/>
          <w:sz w:val="24"/>
          <w:szCs w:val="24"/>
        </w:rPr>
        <w:t>fit</w:t>
      </w:r>
    </w:p>
    <w:p w:rsidR="00943FEF" w:rsidRPr="00943FEF" w:rsidRDefault="00943FEF" w:rsidP="00943FEF">
      <w:pPr>
        <w:rPr>
          <w:rFonts w:cs="Times New Roman"/>
          <w:sz w:val="20"/>
          <w:szCs w:val="20"/>
        </w:rPr>
      </w:pPr>
      <w:r w:rsidRPr="00943FEF">
        <w:rPr>
          <w:rFonts w:cs="Times New Roman"/>
          <w:sz w:val="20"/>
          <w:szCs w:val="20"/>
        </w:rPr>
        <w:t>glm.object2&lt;- glm(success~FMPYear+ns(SoakDays,df=8),family=binomial(link=logit),data=datacore)</w:t>
      </w:r>
    </w:p>
    <w:p w:rsidR="00943FEF" w:rsidRPr="00943FEF" w:rsidRDefault="00943FEF" w:rsidP="00943FEF">
      <w:pPr>
        <w:rPr>
          <w:rFonts w:cs="Times New Roman"/>
          <w:sz w:val="20"/>
          <w:szCs w:val="20"/>
        </w:rPr>
      </w:pPr>
      <w:r w:rsidRPr="00943FEF">
        <w:rPr>
          <w:rFonts w:cs="Times New Roman"/>
          <w:sz w:val="20"/>
          <w:szCs w:val="20"/>
        </w:rPr>
        <w:lastRenderedPageBreak/>
        <w:t xml:space="preserve">  epotsampleout2&lt;- stepCPUE(glm.object2,scope=list(upper= ~(FMPYear+ns(SoakDays,df=8)+PotSampMonth+ADFG+CaptainCode+AreaGP+Gear+ns(Depth,df=8)+ns(EastVesSoak,df=</w:t>
      </w:r>
      <w:r w:rsidR="00D463F0">
        <w:rPr>
          <w:rFonts w:cs="Times New Roman"/>
          <w:sz w:val="20"/>
          <w:szCs w:val="20"/>
        </w:rPr>
        <w:t>4</w:t>
      </w:r>
      <w:r w:rsidRPr="00943FEF">
        <w:rPr>
          <w:rFonts w:cs="Times New Roman"/>
          <w:sz w:val="20"/>
          <w:szCs w:val="20"/>
        </w:rPr>
        <w:t>)),lower= ~FMPYear+ns(SoakDays,df=8)),family=binomial(link=logit),direction="forward",trace=9,r2.change=0.01)</w:t>
      </w:r>
    </w:p>
    <w:p w:rsidR="00943FEF" w:rsidRPr="00943FEF" w:rsidRDefault="00943FEF" w:rsidP="00943FEF">
      <w:pPr>
        <w:rPr>
          <w:rFonts w:cs="Times New Roman"/>
          <w:b/>
          <w:sz w:val="24"/>
          <w:szCs w:val="24"/>
        </w:rPr>
      </w:pPr>
      <w:r w:rsidRPr="00943FEF">
        <w:rPr>
          <w:rFonts w:cs="Times New Roman"/>
          <w:b/>
          <w:sz w:val="24"/>
          <w:szCs w:val="24"/>
        </w:rPr>
        <w:t xml:space="preserve">## </w:t>
      </w:r>
      <w:r>
        <w:rPr>
          <w:rFonts w:cs="Times New Roman"/>
          <w:b/>
          <w:sz w:val="24"/>
          <w:szCs w:val="24"/>
        </w:rPr>
        <w:t>Get r</w:t>
      </w:r>
      <w:r w:rsidRPr="00943FEF">
        <w:rPr>
          <w:rFonts w:cs="Times New Roman"/>
          <w:b/>
          <w:sz w:val="24"/>
          <w:szCs w:val="24"/>
        </w:rPr>
        <w:t>esults from binomial fit of the best model</w:t>
      </w:r>
    </w:p>
    <w:p w:rsidR="00943FEF" w:rsidRPr="00943FEF" w:rsidRDefault="00943FEF" w:rsidP="00943FEF">
      <w:pPr>
        <w:rPr>
          <w:rFonts w:cs="Times New Roman"/>
          <w:sz w:val="20"/>
          <w:szCs w:val="20"/>
        </w:rPr>
      </w:pPr>
      <w:r w:rsidRPr="00943FEF">
        <w:rPr>
          <w:rFonts w:cs="Times New Roman"/>
          <w:sz w:val="20"/>
          <w:szCs w:val="20"/>
        </w:rPr>
        <w:t xml:space="preserve">   best2.glm&lt;-glm(success ~ FMPYear+ns(SoakDays,df=8)+CaptainCode+Gear,family=binomial(link=logit),y=TRUE,data=datacore)</w:t>
      </w:r>
    </w:p>
    <w:p w:rsidR="00943FEF" w:rsidRPr="00943FEF" w:rsidRDefault="00943FEF" w:rsidP="00943FEF">
      <w:pPr>
        <w:rPr>
          <w:rFonts w:cs="Times New Roman"/>
          <w:b/>
          <w:sz w:val="24"/>
          <w:szCs w:val="24"/>
        </w:rPr>
      </w:pPr>
      <w:r w:rsidRPr="00943FEF">
        <w:rPr>
          <w:rFonts w:cs="Times New Roman"/>
          <w:b/>
          <w:sz w:val="24"/>
          <w:szCs w:val="24"/>
        </w:rPr>
        <w:t xml:space="preserve">## </w:t>
      </w:r>
      <w:r>
        <w:rPr>
          <w:rFonts w:cs="Times New Roman"/>
          <w:b/>
          <w:sz w:val="24"/>
          <w:szCs w:val="24"/>
        </w:rPr>
        <w:t xml:space="preserve">Get </w:t>
      </w:r>
      <w:r w:rsidRPr="00943FEF">
        <w:rPr>
          <w:rFonts w:cs="Times New Roman"/>
          <w:b/>
          <w:sz w:val="24"/>
          <w:szCs w:val="24"/>
        </w:rPr>
        <w:t>R-squared for the best fit</w:t>
      </w:r>
    </w:p>
    <w:p w:rsidR="00943FEF" w:rsidRPr="00943FEF" w:rsidRDefault="00943FEF" w:rsidP="00943FEF">
      <w:pPr>
        <w:rPr>
          <w:rFonts w:cs="Times New Roman"/>
          <w:sz w:val="20"/>
          <w:szCs w:val="20"/>
        </w:rPr>
      </w:pPr>
      <w:r w:rsidRPr="00943FEF">
        <w:rPr>
          <w:rFonts w:cs="Times New Roman"/>
          <w:b/>
          <w:sz w:val="24"/>
          <w:szCs w:val="24"/>
        </w:rPr>
        <w:t xml:space="preserve">   </w:t>
      </w:r>
      <w:r w:rsidRPr="00943FEF">
        <w:rPr>
          <w:rFonts w:cs="Times New Roman"/>
          <w:sz w:val="20"/>
          <w:szCs w:val="20"/>
        </w:rPr>
        <w:t>Rsq.bestglm&lt;- (best2.glm$null.deviance-best2.glm$deviance)/best2.glm$null.deviance</w:t>
      </w:r>
    </w:p>
    <w:p w:rsidR="00943FEF" w:rsidRPr="00943FEF" w:rsidRDefault="00943FEF" w:rsidP="00943FEF">
      <w:pPr>
        <w:rPr>
          <w:rFonts w:cs="Times New Roman"/>
          <w:sz w:val="20"/>
          <w:szCs w:val="20"/>
        </w:rPr>
      </w:pPr>
      <w:r w:rsidRPr="00943FEF">
        <w:rPr>
          <w:rFonts w:cs="Times New Roman"/>
          <w:sz w:val="20"/>
          <w:szCs w:val="20"/>
        </w:rPr>
        <w:t xml:space="preserve">   cat("RSquared for bestglm2=",Rsq.bestglm,"\n")</w:t>
      </w:r>
    </w:p>
    <w:p w:rsidR="00943FEF" w:rsidRPr="003854EA" w:rsidRDefault="00943FEF" w:rsidP="00943FEF">
      <w:pPr>
        <w:rPr>
          <w:rFonts w:cs="Times New Roman"/>
          <w:sz w:val="20"/>
          <w:szCs w:val="20"/>
        </w:rPr>
      </w:pPr>
      <w:r w:rsidRPr="00943FEF">
        <w:rPr>
          <w:rFonts w:cs="Times New Roman"/>
          <w:b/>
          <w:sz w:val="24"/>
          <w:szCs w:val="24"/>
        </w:rPr>
        <w:t xml:space="preserve">   </w:t>
      </w:r>
      <w:r w:rsidRPr="003854EA">
        <w:rPr>
          <w:rFonts w:cs="Times New Roman"/>
          <w:sz w:val="20"/>
          <w:szCs w:val="20"/>
        </w:rPr>
        <w:t>detach(package:splines)</w:t>
      </w:r>
    </w:p>
    <w:p w:rsidR="00154D59" w:rsidRPr="00154D59" w:rsidRDefault="00154D59" w:rsidP="00154D59">
      <w:pPr>
        <w:rPr>
          <w:rFonts w:cs="Times New Roman"/>
          <w:b/>
          <w:sz w:val="24"/>
          <w:szCs w:val="24"/>
        </w:rPr>
      </w:pPr>
      <w:r w:rsidRPr="00154D59">
        <w:rPr>
          <w:rFonts w:cs="Times New Roman"/>
          <w:b/>
          <w:sz w:val="24"/>
          <w:szCs w:val="24"/>
        </w:rPr>
        <w:t>#Get relative binomial indices (with the base year =1)</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sumglm2&lt;-summary(best2.glm)</w:t>
      </w:r>
    </w:p>
    <w:p w:rsidR="00154D59" w:rsidRPr="009D14A1" w:rsidRDefault="00154D59" w:rsidP="00154D59">
      <w:pPr>
        <w:rPr>
          <w:rFonts w:cs="Times New Roman"/>
          <w:sz w:val="20"/>
          <w:szCs w:val="20"/>
        </w:rPr>
      </w:pPr>
      <w:r w:rsidRPr="009D14A1">
        <w:rPr>
          <w:rFonts w:cs="Times New Roman"/>
          <w:sz w:val="20"/>
          <w:szCs w:val="20"/>
        </w:rPr>
        <w:tab/>
        <w:t>coefsbin &lt;- exp(as.numeric(c(0, sumglm2$coefficients[2:1</w:t>
      </w:r>
      <w:r w:rsidR="003854EA">
        <w:rPr>
          <w:rFonts w:cs="Times New Roman"/>
          <w:sz w:val="20"/>
          <w:szCs w:val="20"/>
        </w:rPr>
        <w:t>0</w:t>
      </w:r>
      <w:r w:rsidRPr="009D14A1">
        <w:rPr>
          <w:rFonts w:cs="Times New Roman"/>
          <w:sz w:val="20"/>
          <w:szCs w:val="20"/>
        </w:rPr>
        <w:t>,1])))</w:t>
      </w:r>
    </w:p>
    <w:p w:rsidR="00154D59" w:rsidRPr="00154D59" w:rsidRDefault="00154D59" w:rsidP="00154D59">
      <w:pPr>
        <w:rPr>
          <w:rFonts w:cs="Times New Roman"/>
          <w:b/>
          <w:sz w:val="24"/>
          <w:szCs w:val="24"/>
        </w:rPr>
      </w:pPr>
      <w:r w:rsidRPr="00154D59">
        <w:rPr>
          <w:rFonts w:cs="Times New Roman"/>
          <w:b/>
          <w:sz w:val="24"/>
          <w:szCs w:val="24"/>
        </w:rPr>
        <w:t># Get canonical binomial indices</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cpue3.glm&lt;-getCPUE(best2.glm,2:1</w:t>
      </w:r>
      <w:r w:rsidR="003854EA">
        <w:rPr>
          <w:rFonts w:cs="Times New Roman"/>
          <w:sz w:val="20"/>
          <w:szCs w:val="20"/>
        </w:rPr>
        <w:t>0</w:t>
      </w:r>
      <w:r w:rsidRPr="009D14A1">
        <w:rPr>
          <w:rFonts w:cs="Times New Roman"/>
          <w:sz w:val="20"/>
          <w:szCs w:val="20"/>
        </w:rPr>
        <w:t>, 1995:20</w:t>
      </w:r>
      <w:r w:rsidR="003854EA">
        <w:rPr>
          <w:rFonts w:cs="Times New Roman"/>
          <w:sz w:val="20"/>
          <w:szCs w:val="20"/>
        </w:rPr>
        <w:t>04</w:t>
      </w:r>
      <w:r w:rsidRPr="009D14A1">
        <w:rPr>
          <w:rFonts w:cs="Times New Roman"/>
          <w:sz w:val="20"/>
          <w:szCs w:val="20"/>
        </w:rPr>
        <w:t>)</w:t>
      </w:r>
    </w:p>
    <w:p w:rsidR="00A276D8" w:rsidRDefault="00A276D8" w:rsidP="00154D59">
      <w:pPr>
        <w:rPr>
          <w:rFonts w:cs="Times New Roman"/>
          <w:b/>
          <w:sz w:val="24"/>
          <w:szCs w:val="24"/>
        </w:rPr>
      </w:pPr>
      <w:r>
        <w:rPr>
          <w:rFonts w:cs="Times New Roman"/>
          <w:b/>
          <w:sz w:val="24"/>
          <w:szCs w:val="24"/>
        </w:rPr>
        <w:t>#</w:t>
      </w:r>
      <w:r w:rsidR="00154D59" w:rsidRPr="00154D59">
        <w:rPr>
          <w:rFonts w:cs="Times New Roman"/>
          <w:b/>
          <w:sz w:val="24"/>
          <w:szCs w:val="24"/>
        </w:rPr>
        <w:t xml:space="preserve">  </w:t>
      </w:r>
      <w:r>
        <w:rPr>
          <w:rFonts w:cs="Times New Roman"/>
          <w:b/>
          <w:sz w:val="24"/>
          <w:szCs w:val="24"/>
        </w:rPr>
        <w:t>Write the output</w:t>
      </w:r>
      <w:r w:rsidR="00154D59" w:rsidRPr="00154D59">
        <w:rPr>
          <w:rFonts w:cs="Times New Roman"/>
          <w:b/>
          <w:sz w:val="24"/>
          <w:szCs w:val="24"/>
        </w:rPr>
        <w:t xml:space="preserve"> </w:t>
      </w:r>
      <w:r>
        <w:rPr>
          <w:rFonts w:cs="Times New Roman"/>
          <w:b/>
          <w:sz w:val="24"/>
          <w:szCs w:val="24"/>
        </w:rPr>
        <w:t>to a file</w:t>
      </w:r>
    </w:p>
    <w:p w:rsidR="00154D59" w:rsidRPr="009D14A1" w:rsidRDefault="00154D59" w:rsidP="00154D59">
      <w:pPr>
        <w:rPr>
          <w:rFonts w:cs="Times New Roman"/>
          <w:sz w:val="20"/>
          <w:szCs w:val="20"/>
        </w:rPr>
      </w:pPr>
      <w:r w:rsidRPr="009D14A1">
        <w:rPr>
          <w:rFonts w:cs="Times New Roman"/>
          <w:sz w:val="20"/>
          <w:szCs w:val="20"/>
        </w:rPr>
        <w:t>write.csv(cpue3.glm,"C:/Users/ssiddeek/Documents/WorkR26Feb13Observer</w:t>
      </w:r>
      <w:r w:rsidR="00776C94">
        <w:rPr>
          <w:rFonts w:cs="Times New Roman"/>
          <w:sz w:val="20"/>
          <w:szCs w:val="20"/>
        </w:rPr>
        <w:t>Rev3</w:t>
      </w:r>
      <w:r w:rsidRPr="009D14A1">
        <w:rPr>
          <w:rFonts w:cs="Times New Roman"/>
          <w:sz w:val="20"/>
          <w:szCs w:val="20"/>
        </w:rPr>
        <w:t>/epotsampleNoInteractYearlyBinomCPUE95.csv",row.names=F)</w:t>
      </w:r>
    </w:p>
    <w:p w:rsidR="00154D59" w:rsidRPr="00154D59" w:rsidRDefault="00154D59" w:rsidP="00154D59">
      <w:pPr>
        <w:rPr>
          <w:rFonts w:cs="Times New Roman"/>
          <w:b/>
          <w:sz w:val="24"/>
          <w:szCs w:val="24"/>
        </w:rPr>
      </w:pPr>
      <w:r w:rsidRPr="00154D59">
        <w:rPr>
          <w:rFonts w:cs="Times New Roman"/>
          <w:b/>
          <w:sz w:val="24"/>
          <w:szCs w:val="24"/>
        </w:rPr>
        <w:t># Get base relative binomial indices (with the base year =1)</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 xml:space="preserve">base3.glm&lt;-glm(success~ </w:t>
      </w:r>
      <w:r w:rsidR="00943FEF">
        <w:rPr>
          <w:rFonts w:cs="Times New Roman"/>
          <w:sz w:val="20"/>
          <w:szCs w:val="20"/>
        </w:rPr>
        <w:t>FMPYear+ns(SoakDays,df=8)</w:t>
      </w:r>
      <w:r w:rsidRPr="009D14A1">
        <w:rPr>
          <w:rFonts w:cs="Times New Roman"/>
          <w:sz w:val="20"/>
          <w:szCs w:val="20"/>
        </w:rPr>
        <w:t>,family=binomial(link=logit),y=TRUE, data=datacore)</w:t>
      </w:r>
    </w:p>
    <w:p w:rsidR="00154D59" w:rsidRPr="009D14A1" w:rsidRDefault="00154D59" w:rsidP="00154D59">
      <w:pPr>
        <w:rPr>
          <w:rFonts w:cs="Times New Roman"/>
          <w:sz w:val="20"/>
          <w:szCs w:val="20"/>
        </w:rPr>
      </w:pPr>
      <w:r w:rsidRPr="009D14A1">
        <w:rPr>
          <w:rFonts w:cs="Times New Roman"/>
          <w:sz w:val="20"/>
          <w:szCs w:val="20"/>
        </w:rPr>
        <w:tab/>
        <w:t>sumglm3&lt;-summary(base3.glm)</w:t>
      </w:r>
    </w:p>
    <w:p w:rsidR="00154D59" w:rsidRDefault="00154D59" w:rsidP="00154D59">
      <w:pPr>
        <w:rPr>
          <w:rFonts w:cs="Times New Roman"/>
          <w:sz w:val="20"/>
          <w:szCs w:val="20"/>
        </w:rPr>
      </w:pPr>
      <w:r w:rsidRPr="009D14A1">
        <w:rPr>
          <w:rFonts w:cs="Times New Roman"/>
          <w:sz w:val="20"/>
          <w:szCs w:val="20"/>
        </w:rPr>
        <w:tab/>
        <w:t>coefsbasebin &lt;- exp(as.numeric(c(0, sumglm3$coefficients[2:1</w:t>
      </w:r>
      <w:r w:rsidR="003854EA">
        <w:rPr>
          <w:rFonts w:cs="Times New Roman"/>
          <w:sz w:val="20"/>
          <w:szCs w:val="20"/>
        </w:rPr>
        <w:t>0</w:t>
      </w:r>
      <w:r w:rsidRPr="009D14A1">
        <w:rPr>
          <w:rFonts w:cs="Times New Roman"/>
          <w:sz w:val="20"/>
          <w:szCs w:val="20"/>
        </w:rPr>
        <w:t>,1])))</w:t>
      </w:r>
    </w:p>
    <w:p w:rsidR="008A0838" w:rsidRPr="009D14A1" w:rsidRDefault="008A0838" w:rsidP="00154D59">
      <w:pPr>
        <w:rPr>
          <w:rFonts w:cs="Times New Roman"/>
          <w:sz w:val="20"/>
          <w:szCs w:val="20"/>
        </w:rPr>
      </w:pPr>
      <w:r w:rsidRPr="008A0838">
        <w:rPr>
          <w:rFonts w:cs="Times New Roman"/>
          <w:sz w:val="20"/>
          <w:szCs w:val="20"/>
        </w:rPr>
        <w:t>detach(package:splines)</w:t>
      </w:r>
    </w:p>
    <w:p w:rsidR="00154D59" w:rsidRPr="00154D59" w:rsidRDefault="00154D59" w:rsidP="00154D59">
      <w:pPr>
        <w:rPr>
          <w:rFonts w:cs="Times New Roman"/>
          <w:b/>
          <w:sz w:val="24"/>
          <w:szCs w:val="24"/>
        </w:rPr>
      </w:pPr>
      <w:r w:rsidRPr="00154D59">
        <w:rPr>
          <w:rFonts w:cs="Times New Roman"/>
          <w:b/>
          <w:sz w:val="24"/>
          <w:szCs w:val="24"/>
        </w:rPr>
        <w:t xml:space="preserve"># Get canonical binomial indices for the base index </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cpue4.glm&lt;-getCPUE(base3.glm,2:1</w:t>
      </w:r>
      <w:r w:rsidR="003854EA">
        <w:rPr>
          <w:rFonts w:cs="Times New Roman"/>
          <w:sz w:val="20"/>
          <w:szCs w:val="20"/>
        </w:rPr>
        <w:t>0</w:t>
      </w:r>
      <w:r w:rsidRPr="009D14A1">
        <w:rPr>
          <w:rFonts w:cs="Times New Roman"/>
          <w:sz w:val="20"/>
          <w:szCs w:val="20"/>
        </w:rPr>
        <w:t>, 1995:20</w:t>
      </w:r>
      <w:r w:rsidR="003854EA">
        <w:rPr>
          <w:rFonts w:cs="Times New Roman"/>
          <w:sz w:val="20"/>
          <w:szCs w:val="20"/>
        </w:rPr>
        <w:t>04</w:t>
      </w:r>
      <w:r w:rsidRPr="009D14A1">
        <w:rPr>
          <w:rFonts w:cs="Times New Roman"/>
          <w:sz w:val="20"/>
          <w:szCs w:val="20"/>
        </w:rPr>
        <w:t>)</w:t>
      </w:r>
    </w:p>
    <w:p w:rsidR="00A276D8" w:rsidRDefault="00A276D8" w:rsidP="00A276D8">
      <w:pPr>
        <w:rPr>
          <w:rFonts w:cs="Times New Roman"/>
          <w:b/>
          <w:sz w:val="24"/>
          <w:szCs w:val="24"/>
        </w:rPr>
      </w:pPr>
      <w:r>
        <w:rPr>
          <w:rFonts w:cs="Times New Roman"/>
          <w:b/>
          <w:sz w:val="24"/>
          <w:szCs w:val="24"/>
        </w:rPr>
        <w:t>#</w:t>
      </w:r>
      <w:r w:rsidRPr="00154D59">
        <w:rPr>
          <w:rFonts w:cs="Times New Roman"/>
          <w:b/>
          <w:sz w:val="24"/>
          <w:szCs w:val="24"/>
        </w:rPr>
        <w:t xml:space="preserve">  </w:t>
      </w:r>
      <w:r>
        <w:rPr>
          <w:rFonts w:cs="Times New Roman"/>
          <w:b/>
          <w:sz w:val="24"/>
          <w:szCs w:val="24"/>
        </w:rPr>
        <w:t>Write the output</w:t>
      </w:r>
      <w:r w:rsidRPr="00154D59">
        <w:rPr>
          <w:rFonts w:cs="Times New Roman"/>
          <w:b/>
          <w:sz w:val="24"/>
          <w:szCs w:val="24"/>
        </w:rPr>
        <w:t xml:space="preserve"> </w:t>
      </w:r>
      <w:r>
        <w:rPr>
          <w:rFonts w:cs="Times New Roman"/>
          <w:b/>
          <w:sz w:val="24"/>
          <w:szCs w:val="24"/>
        </w:rPr>
        <w:t>to a file</w:t>
      </w:r>
    </w:p>
    <w:p w:rsidR="00154D59" w:rsidRPr="009D14A1" w:rsidRDefault="00154D59" w:rsidP="00154D59">
      <w:pPr>
        <w:rPr>
          <w:rFonts w:cs="Times New Roman"/>
          <w:sz w:val="20"/>
          <w:szCs w:val="20"/>
        </w:rPr>
      </w:pPr>
      <w:r w:rsidRPr="009D14A1">
        <w:rPr>
          <w:rFonts w:cs="Times New Roman"/>
          <w:sz w:val="20"/>
          <w:szCs w:val="20"/>
        </w:rPr>
        <w:t>write.csv(cpue4.glm,"C:/Users/ssiddeek/Documents/WorkR26Feb13Observer</w:t>
      </w:r>
      <w:r w:rsidR="00776C94">
        <w:rPr>
          <w:rFonts w:cs="Times New Roman"/>
          <w:sz w:val="20"/>
          <w:szCs w:val="20"/>
        </w:rPr>
        <w:t>Rev3</w:t>
      </w:r>
      <w:r w:rsidRPr="009D14A1">
        <w:rPr>
          <w:rFonts w:cs="Times New Roman"/>
          <w:sz w:val="20"/>
          <w:szCs w:val="20"/>
        </w:rPr>
        <w:t>/epotsampleNoInteractBaseBinomCPUE95.csv",row.names=F)</w:t>
      </w:r>
    </w:p>
    <w:p w:rsidR="00154D59" w:rsidRPr="00154D59" w:rsidRDefault="00154D59" w:rsidP="00154D59">
      <w:pPr>
        <w:rPr>
          <w:rFonts w:cs="Times New Roman"/>
          <w:b/>
          <w:sz w:val="24"/>
          <w:szCs w:val="24"/>
        </w:rPr>
      </w:pPr>
      <w:r w:rsidRPr="00154D59">
        <w:rPr>
          <w:rFonts w:cs="Times New Roman"/>
          <w:b/>
          <w:sz w:val="24"/>
          <w:szCs w:val="24"/>
        </w:rPr>
        <w:lastRenderedPageBreak/>
        <w:t xml:space="preserve"># Calculate combined </w:t>
      </w:r>
      <w:r w:rsidR="007B1AC2">
        <w:rPr>
          <w:rFonts w:cs="Times New Roman"/>
          <w:b/>
          <w:sz w:val="24"/>
          <w:szCs w:val="24"/>
        </w:rPr>
        <w:t xml:space="preserve">CPUE </w:t>
      </w:r>
      <w:r w:rsidRPr="00154D59">
        <w:rPr>
          <w:rFonts w:cs="Times New Roman"/>
          <w:b/>
          <w:sz w:val="24"/>
          <w:szCs w:val="24"/>
        </w:rPr>
        <w:t>indices</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n&lt;-length(coefsglm)</w:t>
      </w:r>
    </w:p>
    <w:p w:rsidR="00154D59" w:rsidRPr="009D14A1" w:rsidRDefault="00154D59" w:rsidP="00154D59">
      <w:pPr>
        <w:rPr>
          <w:rFonts w:cs="Times New Roman"/>
          <w:sz w:val="20"/>
          <w:szCs w:val="20"/>
        </w:rPr>
      </w:pPr>
      <w:r w:rsidRPr="009D14A1">
        <w:rPr>
          <w:rFonts w:cs="Times New Roman"/>
          <w:sz w:val="20"/>
          <w:szCs w:val="20"/>
        </w:rPr>
        <w:tab/>
        <w:t>Comb&lt;-rep(0,n)</w:t>
      </w:r>
    </w:p>
    <w:p w:rsidR="00154D59" w:rsidRPr="009D14A1" w:rsidRDefault="00154D59" w:rsidP="00154D59">
      <w:pPr>
        <w:rPr>
          <w:rFonts w:cs="Times New Roman"/>
          <w:sz w:val="20"/>
          <w:szCs w:val="20"/>
        </w:rPr>
      </w:pPr>
      <w:r w:rsidRPr="009D14A1">
        <w:rPr>
          <w:rFonts w:cs="Times New Roman"/>
          <w:sz w:val="20"/>
          <w:szCs w:val="20"/>
        </w:rPr>
        <w:tab/>
        <w:t>for(i in 1:n){</w:t>
      </w:r>
    </w:p>
    <w:p w:rsidR="00154D59" w:rsidRPr="009D14A1" w:rsidRDefault="00154D59" w:rsidP="00154D59">
      <w:pPr>
        <w:rPr>
          <w:rFonts w:cs="Times New Roman"/>
          <w:sz w:val="20"/>
          <w:szCs w:val="20"/>
        </w:rPr>
      </w:pPr>
      <w:r w:rsidRPr="009D14A1">
        <w:rPr>
          <w:rFonts w:cs="Times New Roman"/>
          <w:sz w:val="20"/>
          <w:szCs w:val="20"/>
        </w:rPr>
        <w:tab/>
        <w:t>Comb[i]&lt;-coefsglm[i]/(1-prop.zero[1]*(1-1/coefsbin[i]))}</w:t>
      </w:r>
    </w:p>
    <w:p w:rsidR="00154D59" w:rsidRPr="00154D59" w:rsidRDefault="00154D59" w:rsidP="00154D59">
      <w:pPr>
        <w:rPr>
          <w:rFonts w:cs="Times New Roman"/>
          <w:b/>
          <w:sz w:val="24"/>
          <w:szCs w:val="24"/>
        </w:rPr>
      </w:pPr>
      <w:r w:rsidRPr="00154D59">
        <w:rPr>
          <w:rFonts w:cs="Times New Roman"/>
          <w:b/>
          <w:sz w:val="24"/>
          <w:szCs w:val="24"/>
        </w:rPr>
        <w:t># Get canonical combined indices</w:t>
      </w:r>
    </w:p>
    <w:p w:rsidR="00154D59" w:rsidRPr="009D14A1" w:rsidRDefault="00154D59" w:rsidP="00154D59">
      <w:pPr>
        <w:rPr>
          <w:rFonts w:cs="Times New Roman"/>
          <w:sz w:val="20"/>
          <w:szCs w:val="20"/>
        </w:rPr>
      </w:pPr>
      <w:r w:rsidRPr="00154D59">
        <w:rPr>
          <w:rFonts w:cs="Times New Roman"/>
          <w:b/>
          <w:sz w:val="24"/>
          <w:szCs w:val="24"/>
        </w:rPr>
        <w:tab/>
      </w:r>
      <w:r w:rsidRPr="009D14A1">
        <w:rPr>
          <w:rFonts w:cs="Times New Roman"/>
          <w:sz w:val="20"/>
          <w:szCs w:val="20"/>
        </w:rPr>
        <w:t>Combined &lt;- Comb/exp(mean(log(Comb)))</w:t>
      </w:r>
    </w:p>
    <w:p w:rsidR="007B1AC2" w:rsidRDefault="00154D59" w:rsidP="007B1AC2">
      <w:pPr>
        <w:rPr>
          <w:rFonts w:cs="Times New Roman"/>
          <w:b/>
          <w:sz w:val="24"/>
          <w:szCs w:val="24"/>
        </w:rPr>
      </w:pPr>
      <w:r w:rsidRPr="00154D59">
        <w:rPr>
          <w:rFonts w:cs="Times New Roman"/>
          <w:b/>
          <w:sz w:val="24"/>
          <w:szCs w:val="24"/>
        </w:rPr>
        <w:t xml:space="preserve"> </w:t>
      </w:r>
      <w:r w:rsidR="007B1AC2">
        <w:rPr>
          <w:rFonts w:cs="Times New Roman"/>
          <w:b/>
          <w:sz w:val="24"/>
          <w:szCs w:val="24"/>
        </w:rPr>
        <w:t>#</w:t>
      </w:r>
      <w:r w:rsidR="007B1AC2" w:rsidRPr="00154D59">
        <w:rPr>
          <w:rFonts w:cs="Times New Roman"/>
          <w:b/>
          <w:sz w:val="24"/>
          <w:szCs w:val="24"/>
        </w:rPr>
        <w:t xml:space="preserve">  </w:t>
      </w:r>
      <w:r w:rsidR="007B1AC2">
        <w:rPr>
          <w:rFonts w:cs="Times New Roman"/>
          <w:b/>
          <w:sz w:val="24"/>
          <w:szCs w:val="24"/>
        </w:rPr>
        <w:t>Write the output</w:t>
      </w:r>
      <w:r w:rsidR="007B1AC2" w:rsidRPr="00154D59">
        <w:rPr>
          <w:rFonts w:cs="Times New Roman"/>
          <w:b/>
          <w:sz w:val="24"/>
          <w:szCs w:val="24"/>
        </w:rPr>
        <w:t xml:space="preserve"> </w:t>
      </w:r>
      <w:r w:rsidR="007B1AC2">
        <w:rPr>
          <w:rFonts w:cs="Times New Roman"/>
          <w:b/>
          <w:sz w:val="24"/>
          <w:szCs w:val="24"/>
        </w:rPr>
        <w:t>to a file</w:t>
      </w:r>
    </w:p>
    <w:p w:rsidR="00154D59" w:rsidRPr="009D14A1" w:rsidRDefault="00154D59" w:rsidP="00154D59">
      <w:pPr>
        <w:rPr>
          <w:rFonts w:cs="Times New Roman"/>
          <w:sz w:val="20"/>
          <w:szCs w:val="20"/>
        </w:rPr>
      </w:pPr>
      <w:r w:rsidRPr="009D14A1">
        <w:rPr>
          <w:rFonts w:cs="Times New Roman"/>
          <w:sz w:val="20"/>
          <w:szCs w:val="20"/>
        </w:rPr>
        <w:t>write.csv(Combined,"C:/Users/ssiddeek/Documents/WorkR26Feb13ObserverRev</w:t>
      </w:r>
      <w:r w:rsidR="00776C94">
        <w:rPr>
          <w:rFonts w:cs="Times New Roman"/>
          <w:sz w:val="20"/>
          <w:szCs w:val="20"/>
        </w:rPr>
        <w:t>3</w:t>
      </w:r>
      <w:r w:rsidRPr="009D14A1">
        <w:rPr>
          <w:rFonts w:cs="Times New Roman"/>
          <w:sz w:val="20"/>
          <w:szCs w:val="20"/>
        </w:rPr>
        <w:t>/epotsampleNoInteractCombCPUE95.csv",row.names=F)</w:t>
      </w:r>
    </w:p>
    <w:p w:rsidR="00154D59" w:rsidRPr="00154D59" w:rsidRDefault="00154D59" w:rsidP="00154D59">
      <w:pPr>
        <w:rPr>
          <w:rFonts w:cs="Times New Roman"/>
          <w:b/>
          <w:sz w:val="24"/>
          <w:szCs w:val="24"/>
        </w:rPr>
      </w:pPr>
      <w:r w:rsidRPr="00154D59">
        <w:rPr>
          <w:rFonts w:cs="Times New Roman"/>
          <w:b/>
          <w:sz w:val="24"/>
          <w:szCs w:val="24"/>
        </w:rPr>
        <w:t xml:space="preserve"># </w:t>
      </w:r>
      <w:r w:rsidR="007B1AC2">
        <w:rPr>
          <w:rFonts w:cs="Times New Roman"/>
          <w:b/>
          <w:sz w:val="24"/>
          <w:szCs w:val="24"/>
        </w:rPr>
        <w:t>Write p</w:t>
      </w:r>
      <w:r w:rsidRPr="00154D59">
        <w:rPr>
          <w:rFonts w:cs="Times New Roman"/>
          <w:b/>
          <w:sz w:val="24"/>
          <w:szCs w:val="24"/>
        </w:rPr>
        <w:t>osit</w:t>
      </w:r>
      <w:r w:rsidR="007B1AC2">
        <w:rPr>
          <w:rFonts w:cs="Times New Roman"/>
          <w:b/>
          <w:sz w:val="24"/>
          <w:szCs w:val="24"/>
        </w:rPr>
        <w:t>iv</w:t>
      </w:r>
      <w:r w:rsidRPr="00154D59">
        <w:rPr>
          <w:rFonts w:cs="Times New Roman"/>
          <w:b/>
          <w:sz w:val="24"/>
          <w:szCs w:val="24"/>
        </w:rPr>
        <w:t xml:space="preserve">e observed CPUE from core data </w:t>
      </w:r>
      <w:r w:rsidR="007B1AC2">
        <w:rPr>
          <w:rFonts w:cs="Times New Roman"/>
          <w:b/>
          <w:sz w:val="24"/>
          <w:szCs w:val="24"/>
        </w:rPr>
        <w:t>to a file</w:t>
      </w:r>
      <w:r w:rsidRPr="00154D59">
        <w:rPr>
          <w:rFonts w:cs="Times New Roman"/>
          <w:b/>
          <w:sz w:val="24"/>
          <w:szCs w:val="24"/>
        </w:rPr>
        <w:t xml:space="preserve"> </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write.csv(datacore1,"C:/Users/ssiddeek/Documents/WorkR26Feb13ObserverRev</w:t>
      </w:r>
      <w:r w:rsidR="00776C94">
        <w:rPr>
          <w:rFonts w:cs="Times New Roman"/>
          <w:sz w:val="20"/>
          <w:szCs w:val="20"/>
        </w:rPr>
        <w:t>3</w:t>
      </w:r>
      <w:r w:rsidRPr="009D14A1">
        <w:rPr>
          <w:rFonts w:cs="Times New Roman"/>
          <w:sz w:val="20"/>
          <w:szCs w:val="20"/>
        </w:rPr>
        <w:t>/epotsampleNoInteractCatches95.csv",row.names=F)</w:t>
      </w:r>
    </w:p>
    <w:p w:rsidR="00154D59" w:rsidRPr="00154D59" w:rsidRDefault="00154D59" w:rsidP="00154D59">
      <w:pPr>
        <w:rPr>
          <w:rFonts w:cs="Times New Roman"/>
          <w:b/>
          <w:sz w:val="24"/>
          <w:szCs w:val="24"/>
        </w:rPr>
      </w:pPr>
      <w:r w:rsidRPr="00154D59">
        <w:rPr>
          <w:rFonts w:cs="Times New Roman"/>
          <w:b/>
          <w:sz w:val="24"/>
          <w:szCs w:val="24"/>
        </w:rPr>
        <w:t xml:space="preserve"># </w:t>
      </w:r>
      <w:r w:rsidR="007B1AC2">
        <w:rPr>
          <w:rFonts w:cs="Times New Roman"/>
          <w:b/>
          <w:sz w:val="24"/>
          <w:szCs w:val="24"/>
        </w:rPr>
        <w:t xml:space="preserve">Calculate </w:t>
      </w:r>
      <w:r w:rsidRPr="00154D59">
        <w:rPr>
          <w:rFonts w:cs="Times New Roman"/>
          <w:b/>
          <w:sz w:val="24"/>
          <w:szCs w:val="24"/>
        </w:rPr>
        <w:t>Arithmetic CPUE index</w:t>
      </w:r>
    </w:p>
    <w:p w:rsidR="00154D59" w:rsidRPr="009D14A1" w:rsidRDefault="00154D59" w:rsidP="00154D59">
      <w:pPr>
        <w:rPr>
          <w:rFonts w:cs="Times New Roman"/>
          <w:sz w:val="20"/>
          <w:szCs w:val="20"/>
        </w:rPr>
      </w:pPr>
      <w:r w:rsidRPr="009D14A1">
        <w:rPr>
          <w:rFonts w:cs="Times New Roman"/>
          <w:sz w:val="20"/>
          <w:szCs w:val="20"/>
        </w:rPr>
        <w:t xml:space="preserve">   RCPUE&lt;- tapply(datacore1$Legals,datacore1$FMPYear,mean)</w:t>
      </w:r>
    </w:p>
    <w:p w:rsidR="00154D59" w:rsidRPr="009D14A1" w:rsidRDefault="00154D59" w:rsidP="00154D59">
      <w:pPr>
        <w:rPr>
          <w:rFonts w:cs="Times New Roman"/>
          <w:sz w:val="20"/>
          <w:szCs w:val="20"/>
        </w:rPr>
      </w:pPr>
      <w:r w:rsidRPr="009D14A1">
        <w:rPr>
          <w:rFonts w:cs="Times New Roman"/>
          <w:sz w:val="20"/>
          <w:szCs w:val="20"/>
        </w:rPr>
        <w:t xml:space="preserve">  GMRCPUE&lt;- exp(mean(log(RCPUE)))</w:t>
      </w:r>
    </w:p>
    <w:p w:rsidR="00154D59" w:rsidRPr="009D14A1" w:rsidRDefault="00154D59" w:rsidP="00154D59">
      <w:pPr>
        <w:rPr>
          <w:rFonts w:cs="Times New Roman"/>
          <w:sz w:val="20"/>
          <w:szCs w:val="20"/>
        </w:rPr>
      </w:pPr>
      <w:r w:rsidRPr="009D14A1">
        <w:rPr>
          <w:rFonts w:cs="Times New Roman"/>
          <w:sz w:val="20"/>
          <w:szCs w:val="20"/>
        </w:rPr>
        <w:t xml:space="preserve">   RCPUEdash&lt;- RCPUE/GMRCPUE</w:t>
      </w:r>
    </w:p>
    <w:p w:rsidR="007B1AC2" w:rsidRDefault="007B1AC2" w:rsidP="007B1AC2">
      <w:pPr>
        <w:rPr>
          <w:rFonts w:cs="Times New Roman"/>
          <w:b/>
          <w:sz w:val="24"/>
          <w:szCs w:val="24"/>
        </w:rPr>
      </w:pPr>
      <w:r w:rsidRPr="00154D59">
        <w:rPr>
          <w:rFonts w:cs="Times New Roman"/>
          <w:b/>
          <w:sz w:val="24"/>
          <w:szCs w:val="24"/>
        </w:rPr>
        <w:t xml:space="preserve"> </w:t>
      </w:r>
      <w:r>
        <w:rPr>
          <w:rFonts w:cs="Times New Roman"/>
          <w:b/>
          <w:sz w:val="24"/>
          <w:szCs w:val="24"/>
        </w:rPr>
        <w:t>#</w:t>
      </w:r>
      <w:r w:rsidRPr="00154D59">
        <w:rPr>
          <w:rFonts w:cs="Times New Roman"/>
          <w:b/>
          <w:sz w:val="24"/>
          <w:szCs w:val="24"/>
        </w:rPr>
        <w:t xml:space="preserve">  </w:t>
      </w:r>
      <w:r>
        <w:rPr>
          <w:rFonts w:cs="Times New Roman"/>
          <w:b/>
          <w:sz w:val="24"/>
          <w:szCs w:val="24"/>
        </w:rPr>
        <w:t>Write the output</w:t>
      </w:r>
      <w:r w:rsidRPr="00154D59">
        <w:rPr>
          <w:rFonts w:cs="Times New Roman"/>
          <w:b/>
          <w:sz w:val="24"/>
          <w:szCs w:val="24"/>
        </w:rPr>
        <w:t xml:space="preserve"> </w:t>
      </w:r>
      <w:r>
        <w:rPr>
          <w:rFonts w:cs="Times New Roman"/>
          <w:b/>
          <w:sz w:val="24"/>
          <w:szCs w:val="24"/>
        </w:rPr>
        <w:t>to a file</w:t>
      </w:r>
    </w:p>
    <w:p w:rsidR="00154D59" w:rsidRPr="009D14A1" w:rsidRDefault="007B1AC2" w:rsidP="00154D59">
      <w:pPr>
        <w:rPr>
          <w:rFonts w:cs="Times New Roman"/>
          <w:sz w:val="20"/>
          <w:szCs w:val="20"/>
        </w:rPr>
      </w:pPr>
      <w:r>
        <w:rPr>
          <w:rFonts w:cs="Times New Roman"/>
          <w:sz w:val="20"/>
          <w:szCs w:val="20"/>
        </w:rPr>
        <w:t>w</w:t>
      </w:r>
      <w:r w:rsidR="00154D59" w:rsidRPr="009D14A1">
        <w:rPr>
          <w:rFonts w:cs="Times New Roman"/>
          <w:sz w:val="20"/>
          <w:szCs w:val="20"/>
        </w:rPr>
        <w:t>rite.csv(RCPUEdash,"C:/Users/ssiddeek/Documents/WorkR26Feb13Observer</w:t>
      </w:r>
      <w:r w:rsidR="00776C94">
        <w:rPr>
          <w:rFonts w:cs="Times New Roman"/>
          <w:sz w:val="20"/>
          <w:szCs w:val="20"/>
        </w:rPr>
        <w:t>Rev3</w:t>
      </w:r>
      <w:r w:rsidR="00154D59" w:rsidRPr="009D14A1">
        <w:rPr>
          <w:rFonts w:cs="Times New Roman"/>
          <w:sz w:val="20"/>
          <w:szCs w:val="20"/>
        </w:rPr>
        <w:t>/epotsampleNoInteractScaledArithCPUE95.csv",row.names=F)</w:t>
      </w:r>
    </w:p>
    <w:p w:rsidR="00154D59" w:rsidRPr="00154D59" w:rsidRDefault="00154D59" w:rsidP="00154D59">
      <w:pPr>
        <w:rPr>
          <w:rFonts w:cs="Times New Roman"/>
          <w:b/>
          <w:sz w:val="24"/>
          <w:szCs w:val="24"/>
        </w:rPr>
      </w:pPr>
      <w:r w:rsidRPr="00154D59">
        <w:rPr>
          <w:rFonts w:cs="Times New Roman"/>
          <w:b/>
          <w:sz w:val="24"/>
          <w:szCs w:val="24"/>
        </w:rPr>
        <w:t xml:space="preserve"># </w:t>
      </w:r>
      <w:r w:rsidR="00BA6C68">
        <w:rPr>
          <w:rFonts w:cs="Times New Roman"/>
          <w:b/>
          <w:sz w:val="24"/>
          <w:szCs w:val="24"/>
        </w:rPr>
        <w:t>Get p</w:t>
      </w:r>
      <w:r w:rsidRPr="00154D59">
        <w:rPr>
          <w:rFonts w:cs="Times New Roman"/>
          <w:b/>
          <w:sz w:val="24"/>
          <w:szCs w:val="24"/>
        </w:rPr>
        <w:t>arameter estimates with standard errors</w:t>
      </w:r>
    </w:p>
    <w:p w:rsidR="00154D59" w:rsidRPr="009D14A1" w:rsidRDefault="00154D59" w:rsidP="00154D59">
      <w:pPr>
        <w:rPr>
          <w:rFonts w:cs="Times New Roman"/>
          <w:sz w:val="20"/>
          <w:szCs w:val="20"/>
        </w:rPr>
      </w:pPr>
      <w:r w:rsidRPr="009D14A1">
        <w:rPr>
          <w:rFonts w:cs="Times New Roman"/>
          <w:sz w:val="20"/>
          <w:szCs w:val="20"/>
        </w:rPr>
        <w:t xml:space="preserve">  bestglm&lt;- summary(best.glm)</w:t>
      </w:r>
    </w:p>
    <w:p w:rsidR="007B1AC2" w:rsidRDefault="007B1AC2" w:rsidP="007B1AC2">
      <w:pPr>
        <w:rPr>
          <w:rFonts w:cs="Times New Roman"/>
          <w:b/>
          <w:sz w:val="24"/>
          <w:szCs w:val="24"/>
        </w:rPr>
      </w:pPr>
      <w:r>
        <w:rPr>
          <w:rFonts w:cs="Times New Roman"/>
          <w:b/>
          <w:sz w:val="24"/>
          <w:szCs w:val="24"/>
        </w:rPr>
        <w:t>#</w:t>
      </w:r>
      <w:r w:rsidRPr="00154D59">
        <w:rPr>
          <w:rFonts w:cs="Times New Roman"/>
          <w:b/>
          <w:sz w:val="24"/>
          <w:szCs w:val="24"/>
        </w:rPr>
        <w:t xml:space="preserve">  </w:t>
      </w:r>
      <w:r>
        <w:rPr>
          <w:rFonts w:cs="Times New Roman"/>
          <w:b/>
          <w:sz w:val="24"/>
          <w:szCs w:val="24"/>
        </w:rPr>
        <w:t>Write the output</w:t>
      </w:r>
      <w:r w:rsidRPr="00154D59">
        <w:rPr>
          <w:rFonts w:cs="Times New Roman"/>
          <w:b/>
          <w:sz w:val="24"/>
          <w:szCs w:val="24"/>
        </w:rPr>
        <w:t xml:space="preserve"> </w:t>
      </w:r>
      <w:r>
        <w:rPr>
          <w:rFonts w:cs="Times New Roman"/>
          <w:b/>
          <w:sz w:val="24"/>
          <w:szCs w:val="24"/>
        </w:rPr>
        <w:t>to a file</w:t>
      </w:r>
    </w:p>
    <w:p w:rsidR="00154D59" w:rsidRPr="009D14A1" w:rsidRDefault="00154D59" w:rsidP="00154D59">
      <w:pPr>
        <w:rPr>
          <w:rFonts w:cs="Times New Roman"/>
          <w:sz w:val="20"/>
          <w:szCs w:val="20"/>
        </w:rPr>
      </w:pPr>
      <w:r w:rsidRPr="00154D59">
        <w:rPr>
          <w:rFonts w:cs="Times New Roman"/>
          <w:b/>
          <w:sz w:val="24"/>
          <w:szCs w:val="24"/>
        </w:rPr>
        <w:t xml:space="preserve">  </w:t>
      </w:r>
      <w:r w:rsidR="00CA447A" w:rsidRPr="00CA447A">
        <w:rPr>
          <w:rFonts w:cs="Times New Roman"/>
          <w:sz w:val="20"/>
          <w:szCs w:val="20"/>
        </w:rPr>
        <w:t>w</w:t>
      </w:r>
      <w:r w:rsidRPr="009D14A1">
        <w:rPr>
          <w:rFonts w:cs="Times New Roman"/>
          <w:sz w:val="20"/>
          <w:szCs w:val="20"/>
        </w:rPr>
        <w:t>rite.csv(bestglm$coefficients,"C:/Users/ssiddeek/Documents/WorkR26Feb13Observer</w:t>
      </w:r>
      <w:r w:rsidR="00776C94">
        <w:rPr>
          <w:rFonts w:cs="Times New Roman"/>
          <w:sz w:val="20"/>
          <w:szCs w:val="20"/>
        </w:rPr>
        <w:t>Rev3</w:t>
      </w:r>
      <w:r w:rsidRPr="009D14A1">
        <w:rPr>
          <w:rFonts w:cs="Times New Roman"/>
          <w:sz w:val="20"/>
          <w:szCs w:val="20"/>
        </w:rPr>
        <w:t>/epotsampleNoInteractparameters.csv",row.names=T)</w:t>
      </w:r>
    </w:p>
    <w:p w:rsidR="00164244" w:rsidRPr="009D14A1" w:rsidRDefault="00164244" w:rsidP="00164244">
      <w:pPr>
        <w:rPr>
          <w:rFonts w:cs="Times New Roman"/>
          <w:b/>
          <w:sz w:val="24"/>
          <w:szCs w:val="24"/>
        </w:rPr>
      </w:pPr>
      <w:r w:rsidRPr="009D14A1">
        <w:rPr>
          <w:rFonts w:cs="Times New Roman"/>
          <w:b/>
          <w:sz w:val="24"/>
          <w:szCs w:val="24"/>
        </w:rPr>
        <w:t>#  Combine various CPUEs into a data</w:t>
      </w:r>
      <w:r w:rsidR="002663CB">
        <w:rPr>
          <w:rFonts w:cs="Times New Roman"/>
          <w:b/>
          <w:sz w:val="24"/>
          <w:szCs w:val="24"/>
        </w:rPr>
        <w:t xml:space="preserve"> </w:t>
      </w:r>
      <w:r w:rsidRPr="009D14A1">
        <w:rPr>
          <w:rFonts w:cs="Times New Roman"/>
          <w:b/>
          <w:sz w:val="24"/>
          <w:szCs w:val="24"/>
        </w:rPr>
        <w:t>frame</w:t>
      </w:r>
    </w:p>
    <w:p w:rsidR="00164244" w:rsidRPr="00164244" w:rsidRDefault="00164244" w:rsidP="00164244">
      <w:pPr>
        <w:rPr>
          <w:rFonts w:cs="Times New Roman"/>
          <w:sz w:val="20"/>
          <w:szCs w:val="20"/>
        </w:rPr>
      </w:pPr>
      <w:r w:rsidRPr="00164244">
        <w:rPr>
          <w:rFonts w:cs="Times New Roman"/>
          <w:sz w:val="20"/>
          <w:szCs w:val="20"/>
        </w:rPr>
        <w:lastRenderedPageBreak/>
        <w:t xml:space="preserve">   allpotsample.cpue&lt;- as.data.frame(cbind(cpue1.glm$Year,cpue2.glm$Index,RCPUEdash,cpue1.glm$Index,cpue1.glm$Upper,cpue1.glm$Lower,Combined))</w:t>
      </w:r>
    </w:p>
    <w:p w:rsidR="00164244" w:rsidRPr="00164244" w:rsidRDefault="00164244" w:rsidP="00164244">
      <w:pPr>
        <w:rPr>
          <w:rFonts w:cs="Times New Roman"/>
          <w:sz w:val="20"/>
          <w:szCs w:val="20"/>
        </w:rPr>
      </w:pPr>
      <w:r w:rsidRPr="00164244">
        <w:rPr>
          <w:rFonts w:cs="Times New Roman"/>
          <w:sz w:val="20"/>
          <w:szCs w:val="20"/>
        </w:rPr>
        <w:t xml:space="preserve">  names(allpotsample.cpue)&lt;- list("Year", "BaseInd","ArithInd","StdInd", "StdUpper","StdLower","CombInd") </w:t>
      </w:r>
    </w:p>
    <w:p w:rsidR="00164244" w:rsidRPr="00164244" w:rsidRDefault="00164244" w:rsidP="00164244">
      <w:pPr>
        <w:rPr>
          <w:rFonts w:cs="Times New Roman"/>
          <w:sz w:val="20"/>
          <w:szCs w:val="20"/>
        </w:rPr>
      </w:pPr>
      <w:r w:rsidRPr="00164244">
        <w:rPr>
          <w:rFonts w:cs="Times New Roman"/>
          <w:sz w:val="20"/>
          <w:szCs w:val="20"/>
        </w:rPr>
        <w:t xml:space="preserve">  write.csv(allpotsample.cpue,"C:/Users/ssiddeek/Documents/WorkR26Feb13Observer</w:t>
      </w:r>
      <w:r w:rsidR="00776C94">
        <w:rPr>
          <w:rFonts w:cs="Times New Roman"/>
          <w:sz w:val="20"/>
          <w:szCs w:val="20"/>
        </w:rPr>
        <w:t>Rev3</w:t>
      </w:r>
      <w:r w:rsidRPr="00164244">
        <w:rPr>
          <w:rFonts w:cs="Times New Roman"/>
          <w:sz w:val="20"/>
          <w:szCs w:val="20"/>
        </w:rPr>
        <w:t>/epotsampleNoInteractcpue95LSc1.csv",row.names=F)</w:t>
      </w:r>
    </w:p>
    <w:p w:rsidR="00164244" w:rsidRPr="009D14A1" w:rsidRDefault="00164244" w:rsidP="00164244">
      <w:pPr>
        <w:rPr>
          <w:rFonts w:cs="Times New Roman"/>
          <w:b/>
          <w:sz w:val="24"/>
          <w:szCs w:val="24"/>
        </w:rPr>
      </w:pPr>
      <w:r w:rsidRPr="009D14A1">
        <w:rPr>
          <w:rFonts w:cs="Times New Roman"/>
          <w:b/>
          <w:sz w:val="24"/>
          <w:szCs w:val="24"/>
        </w:rPr>
        <w:t># Plot various CPUE</w:t>
      </w:r>
    </w:p>
    <w:p w:rsidR="00164244" w:rsidRPr="009D14A1" w:rsidRDefault="00164244" w:rsidP="00164244">
      <w:pPr>
        <w:rPr>
          <w:rFonts w:cs="Times New Roman"/>
          <w:b/>
          <w:sz w:val="24"/>
          <w:szCs w:val="24"/>
        </w:rPr>
      </w:pPr>
      <w:r w:rsidRPr="009D14A1">
        <w:rPr>
          <w:rFonts w:cs="Times New Roman"/>
          <w:b/>
          <w:sz w:val="24"/>
          <w:szCs w:val="24"/>
        </w:rPr>
        <w:t># Read the file</w:t>
      </w:r>
    </w:p>
    <w:p w:rsidR="00164244" w:rsidRPr="00164244" w:rsidRDefault="00164244" w:rsidP="00164244">
      <w:pPr>
        <w:rPr>
          <w:rFonts w:cs="Times New Roman"/>
          <w:sz w:val="20"/>
          <w:szCs w:val="20"/>
        </w:rPr>
      </w:pPr>
      <w:r w:rsidRPr="00164244">
        <w:rPr>
          <w:rFonts w:cs="Times New Roman"/>
          <w:sz w:val="20"/>
          <w:szCs w:val="20"/>
        </w:rPr>
        <w:t xml:space="preserve">  epotsample.CPUE&lt;- read.csv("C:/Users/ssiddeek/Documents/WorkR26Feb13Observer</w:t>
      </w:r>
      <w:r w:rsidR="00776C94">
        <w:rPr>
          <w:rFonts w:cs="Times New Roman"/>
          <w:sz w:val="20"/>
          <w:szCs w:val="20"/>
        </w:rPr>
        <w:t>Rev3</w:t>
      </w:r>
      <w:r w:rsidRPr="00164244">
        <w:rPr>
          <w:rFonts w:cs="Times New Roman"/>
          <w:sz w:val="20"/>
          <w:szCs w:val="20"/>
        </w:rPr>
        <w:t>/epotsampleNoInteractcpue95LSc1.csv",header=T)</w:t>
      </w:r>
    </w:p>
    <w:p w:rsidR="00164244" w:rsidRPr="009D14A1" w:rsidRDefault="00164244" w:rsidP="00164244">
      <w:pPr>
        <w:rPr>
          <w:rFonts w:cs="Times New Roman"/>
          <w:b/>
          <w:sz w:val="24"/>
          <w:szCs w:val="24"/>
        </w:rPr>
      </w:pPr>
      <w:r w:rsidRPr="009D14A1">
        <w:rPr>
          <w:rFonts w:cs="Times New Roman"/>
          <w:b/>
          <w:sz w:val="24"/>
          <w:szCs w:val="24"/>
        </w:rPr>
        <w:t># Set the plotting parameters</w:t>
      </w:r>
    </w:p>
    <w:p w:rsidR="00164244" w:rsidRPr="009D14A1" w:rsidRDefault="00164244" w:rsidP="00164244">
      <w:pPr>
        <w:rPr>
          <w:rFonts w:cs="Times New Roman"/>
          <w:b/>
          <w:sz w:val="24"/>
          <w:szCs w:val="24"/>
        </w:rPr>
      </w:pPr>
      <w:r w:rsidRPr="009D14A1">
        <w:rPr>
          <w:rFonts w:cs="Times New Roman"/>
          <w:b/>
          <w:sz w:val="24"/>
          <w:szCs w:val="24"/>
        </w:rPr>
        <w:t>#  Load the gplots package</w:t>
      </w:r>
    </w:p>
    <w:p w:rsidR="00164244" w:rsidRDefault="00164244" w:rsidP="00164244">
      <w:pPr>
        <w:rPr>
          <w:rFonts w:cs="Times New Roman"/>
          <w:sz w:val="20"/>
          <w:szCs w:val="20"/>
        </w:rPr>
      </w:pPr>
      <w:r w:rsidRPr="00164244">
        <w:rPr>
          <w:rFonts w:cs="Times New Roman"/>
          <w:sz w:val="20"/>
          <w:szCs w:val="20"/>
        </w:rPr>
        <w:t xml:space="preserve">   library(gplots)</w:t>
      </w:r>
      <w:r w:rsidR="00154D59" w:rsidRPr="009D14A1">
        <w:rPr>
          <w:rFonts w:cs="Times New Roman"/>
          <w:sz w:val="20"/>
          <w:szCs w:val="20"/>
        </w:rPr>
        <w:t xml:space="preserve">   </w:t>
      </w:r>
    </w:p>
    <w:p w:rsidR="00154D59" w:rsidRPr="009D14A1" w:rsidRDefault="00154D59" w:rsidP="00154D59">
      <w:pPr>
        <w:rPr>
          <w:rFonts w:cs="Times New Roman"/>
          <w:sz w:val="20"/>
          <w:szCs w:val="20"/>
        </w:rPr>
      </w:pPr>
      <w:r w:rsidRPr="009D14A1">
        <w:rPr>
          <w:rFonts w:cs="Times New Roman"/>
          <w:sz w:val="20"/>
          <w:szCs w:val="20"/>
        </w:rPr>
        <w:t xml:space="preserve">   attach(epotsample.CPUE)</w:t>
      </w:r>
    </w:p>
    <w:p w:rsidR="00154D59" w:rsidRPr="009D14A1" w:rsidRDefault="00154D59" w:rsidP="00154D59">
      <w:pPr>
        <w:rPr>
          <w:rFonts w:cs="Times New Roman"/>
          <w:sz w:val="20"/>
          <w:szCs w:val="20"/>
        </w:rPr>
      </w:pPr>
      <w:r w:rsidRPr="009D14A1">
        <w:rPr>
          <w:rFonts w:cs="Times New Roman"/>
          <w:sz w:val="20"/>
          <w:szCs w:val="20"/>
        </w:rPr>
        <w:t>jpeg(file="C:/Users/ssiddeek/Documents/WorkR26Feb13Observer</w:t>
      </w:r>
      <w:r w:rsidR="00776C94">
        <w:rPr>
          <w:rFonts w:cs="Times New Roman"/>
          <w:sz w:val="20"/>
          <w:szCs w:val="20"/>
        </w:rPr>
        <w:t>Rev3</w:t>
      </w:r>
      <w:r w:rsidRPr="009D14A1">
        <w:rPr>
          <w:rFonts w:cs="Times New Roman"/>
          <w:sz w:val="20"/>
          <w:szCs w:val="20"/>
        </w:rPr>
        <w:t>/epotsampleNoInteractCPUE95Fig1.jpg",width=1600,height=900,res=150)</w:t>
      </w:r>
    </w:p>
    <w:p w:rsidR="00154D59" w:rsidRPr="009D14A1" w:rsidRDefault="00154D59" w:rsidP="00154D59">
      <w:pPr>
        <w:rPr>
          <w:rFonts w:cs="Times New Roman"/>
          <w:sz w:val="20"/>
          <w:szCs w:val="20"/>
        </w:rPr>
      </w:pPr>
      <w:r w:rsidRPr="009D14A1">
        <w:rPr>
          <w:rFonts w:cs="Times New Roman"/>
          <w:sz w:val="20"/>
          <w:szCs w:val="20"/>
        </w:rPr>
        <w:t>plotCI(x=Year,y=StdInd,ui=StdUpper,li=StdLower,xlim=c(1995,20</w:t>
      </w:r>
      <w:r w:rsidR="003854EA">
        <w:rPr>
          <w:rFonts w:cs="Times New Roman"/>
          <w:sz w:val="20"/>
          <w:szCs w:val="20"/>
        </w:rPr>
        <w:t>04</w:t>
      </w:r>
      <w:r w:rsidRPr="009D14A1">
        <w:rPr>
          <w:rFonts w:cs="Times New Roman"/>
          <w:sz w:val="20"/>
          <w:szCs w:val="20"/>
        </w:rPr>
        <w:t>),ylim=c(0,3),type="o",lty="solid",cex=0.5,lwd=2,pch=21,gap=0,sfrac=0.005, xlab="Year",ylab="CPUE", main="epotsampleNoInteract95CPUE")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plotCI(x=Year,y=CombInd,ui=CombUpper,li=CombLower,cex=1,type="o",col="darkgreen",add=TRUE)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plotCI(x=Year,y=BaseInd,ui=NULL,li=NULL,cex=1,type="o",col="darkblue",add=TRUE)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plotCI(x=Year,y=ArithInd,ui=NULL,li=NULL,cex=1,type="o",col="darkred",add=TRUE)</w:t>
      </w:r>
      <w:r w:rsidRPr="00154D59">
        <w:rPr>
          <w:rFonts w:cs="Times New Roman"/>
          <w:b/>
          <w:sz w:val="24"/>
          <w:szCs w:val="24"/>
        </w:rPr>
        <w:t xml:space="preserve">  </w:t>
      </w:r>
      <w:r w:rsidR="00213645">
        <w:rPr>
          <w:rFonts w:cs="Times New Roman"/>
          <w:b/>
          <w:sz w:val="24"/>
          <w:szCs w:val="24"/>
        </w:rPr>
        <w:t xml:space="preserve">  </w:t>
      </w:r>
      <w:r w:rsidRPr="009D14A1">
        <w:rPr>
          <w:rFonts w:cs="Times New Roman"/>
          <w:sz w:val="20"/>
          <w:szCs w:val="20"/>
        </w:rPr>
        <w:t>legend("topleft",c("StdIndex","CombinedIndex","BaseIndex","ArithIndex"),lty=c("solid","solid","solid","solid"),col=c("black","darkgreen","darkblue","darkred"),lwd=2,cex=0.9)</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dev.off()</w:t>
      </w:r>
    </w:p>
    <w:p w:rsidR="00154D59" w:rsidRPr="009D14A1" w:rsidRDefault="00154D59" w:rsidP="00154D59">
      <w:pPr>
        <w:rPr>
          <w:rFonts w:cs="Times New Roman"/>
          <w:sz w:val="20"/>
          <w:szCs w:val="20"/>
        </w:rPr>
      </w:pPr>
      <w:r w:rsidRPr="009D14A1">
        <w:rPr>
          <w:rFonts w:cs="Times New Roman"/>
          <w:sz w:val="20"/>
          <w:szCs w:val="20"/>
        </w:rPr>
        <w:t xml:space="preserve">  detach(epotsample.CPUE)</w:t>
      </w:r>
    </w:p>
    <w:p w:rsidR="00154D59" w:rsidRPr="009D14A1" w:rsidRDefault="00154D59" w:rsidP="00154D59">
      <w:pPr>
        <w:rPr>
          <w:rFonts w:cs="Times New Roman"/>
          <w:sz w:val="20"/>
          <w:szCs w:val="20"/>
        </w:rPr>
      </w:pPr>
      <w:r w:rsidRPr="009D14A1">
        <w:rPr>
          <w:rFonts w:cs="Times New Roman"/>
          <w:sz w:val="20"/>
          <w:szCs w:val="20"/>
        </w:rPr>
        <w:t xml:space="preserve">   detach(package:gplots) </w:t>
      </w:r>
    </w:p>
    <w:p w:rsidR="00154D59" w:rsidRPr="00154D59" w:rsidRDefault="00154D59" w:rsidP="00154D59">
      <w:pPr>
        <w:rPr>
          <w:rFonts w:cs="Times New Roman"/>
          <w:b/>
          <w:sz w:val="24"/>
          <w:szCs w:val="24"/>
        </w:rPr>
      </w:pPr>
      <w:r w:rsidRPr="00154D59">
        <w:rPr>
          <w:rFonts w:cs="Times New Roman"/>
          <w:b/>
          <w:sz w:val="24"/>
          <w:szCs w:val="24"/>
        </w:rPr>
        <w:t xml:space="preserve"># </w:t>
      </w:r>
      <w:r w:rsidR="00213645">
        <w:rPr>
          <w:rFonts w:cs="Times New Roman"/>
          <w:b/>
          <w:sz w:val="24"/>
          <w:szCs w:val="24"/>
        </w:rPr>
        <w:t xml:space="preserve"> </w:t>
      </w:r>
      <w:r w:rsidRPr="00154D59">
        <w:rPr>
          <w:rFonts w:cs="Times New Roman"/>
          <w:b/>
          <w:sz w:val="24"/>
          <w:szCs w:val="24"/>
        </w:rPr>
        <w:t>Collect model fit diagnostic values</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Yhat&lt;- best.glm$fitted.values   # predicted log(Legals)</w:t>
      </w:r>
    </w:p>
    <w:p w:rsidR="00154D59" w:rsidRPr="009D14A1" w:rsidRDefault="00154D59" w:rsidP="00154D59">
      <w:pPr>
        <w:rPr>
          <w:rFonts w:cs="Times New Roman"/>
          <w:sz w:val="20"/>
          <w:szCs w:val="20"/>
        </w:rPr>
      </w:pPr>
      <w:r w:rsidRPr="009D14A1">
        <w:rPr>
          <w:rFonts w:cs="Times New Roman"/>
          <w:sz w:val="20"/>
          <w:szCs w:val="20"/>
        </w:rPr>
        <w:t xml:space="preserve">  Ytemp&lt;- datacore1$Legals</w:t>
      </w:r>
    </w:p>
    <w:p w:rsidR="00154D59" w:rsidRPr="009D14A1" w:rsidRDefault="00154D59" w:rsidP="00154D59">
      <w:pPr>
        <w:rPr>
          <w:rFonts w:cs="Times New Roman"/>
          <w:sz w:val="20"/>
          <w:szCs w:val="20"/>
        </w:rPr>
      </w:pPr>
      <w:r w:rsidRPr="009D14A1">
        <w:rPr>
          <w:rFonts w:cs="Times New Roman"/>
          <w:sz w:val="20"/>
          <w:szCs w:val="20"/>
        </w:rPr>
        <w:lastRenderedPageBreak/>
        <w:t xml:space="preserve">  Yobs&lt;- log(Ytemp)    # observed log(Legals)</w:t>
      </w:r>
    </w:p>
    <w:p w:rsidR="00154D59" w:rsidRPr="00154D59" w:rsidRDefault="00154D59" w:rsidP="00154D59">
      <w:pPr>
        <w:rPr>
          <w:rFonts w:cs="Times New Roman"/>
          <w:b/>
          <w:sz w:val="24"/>
          <w:szCs w:val="24"/>
        </w:rPr>
      </w:pPr>
      <w:r w:rsidRPr="00154D59">
        <w:rPr>
          <w:rFonts w:cs="Times New Roman"/>
          <w:b/>
          <w:sz w:val="24"/>
          <w:szCs w:val="24"/>
        </w:rPr>
        <w:t xml:space="preserve"># </w:t>
      </w:r>
      <w:r w:rsidR="002663CB">
        <w:rPr>
          <w:rFonts w:cs="Times New Roman"/>
          <w:b/>
          <w:sz w:val="24"/>
          <w:szCs w:val="24"/>
        </w:rPr>
        <w:t xml:space="preserve"> Make s</w:t>
      </w:r>
      <w:r w:rsidRPr="00154D59">
        <w:rPr>
          <w:rFonts w:cs="Times New Roman"/>
          <w:b/>
          <w:sz w:val="24"/>
          <w:szCs w:val="24"/>
        </w:rPr>
        <w:t>catter plot of Yobs vs Yhat</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jpeg(file="C:/Users/ssiddeek/Documents/WorkR26Feb13Observer</w:t>
      </w:r>
      <w:r w:rsidR="00776C94">
        <w:rPr>
          <w:rFonts w:cs="Times New Roman"/>
          <w:sz w:val="20"/>
          <w:szCs w:val="20"/>
        </w:rPr>
        <w:t>Rev3</w:t>
      </w:r>
      <w:r w:rsidRPr="009D14A1">
        <w:rPr>
          <w:rFonts w:cs="Times New Roman"/>
          <w:sz w:val="20"/>
          <w:szCs w:val="20"/>
        </w:rPr>
        <w:t>/epotsampleNoInteractObsYPredY95Fig2.jpg",width=1600,height=900,res=150)</w:t>
      </w:r>
    </w:p>
    <w:p w:rsidR="00154D59" w:rsidRPr="009D14A1" w:rsidRDefault="00154D59" w:rsidP="00154D59">
      <w:pPr>
        <w:rPr>
          <w:rFonts w:cs="Times New Roman"/>
          <w:sz w:val="20"/>
          <w:szCs w:val="20"/>
        </w:rPr>
      </w:pPr>
      <w:r w:rsidRPr="009D14A1">
        <w:rPr>
          <w:rFonts w:cs="Times New Roman"/>
          <w:sz w:val="20"/>
          <w:szCs w:val="20"/>
        </w:rPr>
        <w:t xml:space="preserve">  plot(Yobs~Yhat,xlab= "Predicted log(CPUE)",ylab="Observed log(CPUE)",main="epotsampleNoInteract")</w:t>
      </w:r>
    </w:p>
    <w:p w:rsidR="00154D59" w:rsidRPr="009D14A1" w:rsidRDefault="00154D59" w:rsidP="00154D59">
      <w:pPr>
        <w:rPr>
          <w:rFonts w:cs="Times New Roman"/>
          <w:sz w:val="20"/>
          <w:szCs w:val="20"/>
        </w:rPr>
      </w:pPr>
      <w:r w:rsidRPr="009D14A1">
        <w:rPr>
          <w:rFonts w:cs="Times New Roman"/>
          <w:sz w:val="20"/>
          <w:szCs w:val="20"/>
        </w:rPr>
        <w:t xml:space="preserve">  abline(a=0,b=1,col="red",lwd=2)</w:t>
      </w:r>
    </w:p>
    <w:p w:rsidR="00154D59" w:rsidRPr="009D14A1" w:rsidRDefault="00154D59" w:rsidP="00154D59">
      <w:pPr>
        <w:rPr>
          <w:rFonts w:cs="Times New Roman"/>
          <w:sz w:val="20"/>
          <w:szCs w:val="20"/>
        </w:rPr>
      </w:pPr>
      <w:r w:rsidRPr="009D14A1">
        <w:rPr>
          <w:rFonts w:cs="Times New Roman"/>
          <w:sz w:val="20"/>
          <w:szCs w:val="20"/>
        </w:rPr>
        <w:t xml:space="preserve">  dev.off()</w:t>
      </w:r>
    </w:p>
    <w:p w:rsidR="00154D59" w:rsidRPr="00154D59" w:rsidRDefault="00154D59" w:rsidP="00154D59">
      <w:pPr>
        <w:rPr>
          <w:rFonts w:cs="Times New Roman"/>
          <w:b/>
          <w:sz w:val="24"/>
          <w:szCs w:val="24"/>
        </w:rPr>
      </w:pPr>
      <w:r w:rsidRPr="00154D59">
        <w:rPr>
          <w:rFonts w:cs="Times New Roman"/>
          <w:b/>
          <w:sz w:val="24"/>
          <w:szCs w:val="24"/>
        </w:rPr>
        <w:t># Plot residuals of log(CPUE)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library(car)</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jpeg(file="C:/Users/ssiddeek/Documents/WorkR26Feb13Observer</w:t>
      </w:r>
      <w:r w:rsidR="00776C94">
        <w:rPr>
          <w:rFonts w:cs="Times New Roman"/>
          <w:sz w:val="20"/>
          <w:szCs w:val="20"/>
        </w:rPr>
        <w:t>Rev3</w:t>
      </w:r>
      <w:r w:rsidRPr="009D14A1">
        <w:rPr>
          <w:rFonts w:cs="Times New Roman"/>
          <w:sz w:val="20"/>
          <w:szCs w:val="20"/>
        </w:rPr>
        <w:t>/epotsampleNoInteractCPUEManyRes95Fig3.jpg",width=1600,height=900,res=150)</w:t>
      </w:r>
    </w:p>
    <w:p w:rsidR="00154D59" w:rsidRPr="009D14A1" w:rsidRDefault="00154D59" w:rsidP="00154D59">
      <w:pPr>
        <w:rPr>
          <w:rFonts w:cs="Times New Roman"/>
          <w:sz w:val="20"/>
          <w:szCs w:val="20"/>
        </w:rPr>
      </w:pPr>
      <w:r w:rsidRPr="009D14A1">
        <w:rPr>
          <w:rFonts w:cs="Times New Roman"/>
          <w:sz w:val="20"/>
          <w:szCs w:val="20"/>
        </w:rPr>
        <w:t xml:space="preserve">   residualPlots(best.glm,~.,fitted=TRUE,id.method="o") # against all predictors and fitted values</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dev.off()</w:t>
      </w:r>
    </w:p>
    <w:p w:rsidR="00154D59" w:rsidRPr="00154D59" w:rsidRDefault="00154D59" w:rsidP="00154D59">
      <w:pPr>
        <w:rPr>
          <w:rFonts w:cs="Times New Roman"/>
          <w:b/>
          <w:sz w:val="24"/>
          <w:szCs w:val="24"/>
        </w:rPr>
      </w:pPr>
      <w:r w:rsidRPr="00154D59">
        <w:rPr>
          <w:rFonts w:cs="Times New Roman"/>
          <w:b/>
          <w:sz w:val="24"/>
          <w:szCs w:val="24"/>
        </w:rPr>
        <w:t xml:space="preserve"># </w:t>
      </w:r>
      <w:r w:rsidR="002663CB">
        <w:rPr>
          <w:rFonts w:cs="Times New Roman"/>
          <w:b/>
          <w:sz w:val="24"/>
          <w:szCs w:val="24"/>
        </w:rPr>
        <w:t xml:space="preserve">Make </w:t>
      </w:r>
      <w:r w:rsidRPr="00154D59">
        <w:rPr>
          <w:rFonts w:cs="Times New Roman"/>
          <w:b/>
          <w:sz w:val="24"/>
          <w:szCs w:val="24"/>
        </w:rPr>
        <w:t>qqPlot of studentized residuals</w:t>
      </w:r>
      <w:r w:rsidR="00BA6C68">
        <w:rPr>
          <w:rFonts w:cs="Times New Roman"/>
          <w:b/>
          <w:sz w:val="24"/>
          <w:szCs w:val="24"/>
        </w:rPr>
        <w:t xml:space="preserve"> from the car package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jpeg(file="C:/Users/ssiddeek/Documents/WorkR26Feb13Observer</w:t>
      </w:r>
      <w:r w:rsidR="00776C94">
        <w:rPr>
          <w:rFonts w:cs="Times New Roman"/>
          <w:sz w:val="20"/>
          <w:szCs w:val="20"/>
        </w:rPr>
        <w:t>Rev3</w:t>
      </w:r>
      <w:r w:rsidRPr="009D14A1">
        <w:rPr>
          <w:rFonts w:cs="Times New Roman"/>
          <w:sz w:val="20"/>
          <w:szCs w:val="20"/>
        </w:rPr>
        <w:t>/epotsampleNoInteractCPUEStudentRes95Fig4.jpg",width=1600,height=900,res=150)</w:t>
      </w:r>
    </w:p>
    <w:p w:rsidR="00154D59" w:rsidRPr="009D14A1" w:rsidRDefault="00154D59" w:rsidP="00154D59">
      <w:pPr>
        <w:rPr>
          <w:rFonts w:cs="Times New Roman"/>
          <w:sz w:val="20"/>
          <w:szCs w:val="20"/>
        </w:rPr>
      </w:pPr>
      <w:r w:rsidRPr="009D14A1">
        <w:rPr>
          <w:rFonts w:cs="Times New Roman"/>
          <w:sz w:val="20"/>
          <w:szCs w:val="20"/>
        </w:rPr>
        <w:t xml:space="preserve">   qqPlot(rstudent(best.glm),envelope=FALSE,main="Studentized Residuals")</w:t>
      </w:r>
    </w:p>
    <w:p w:rsidR="00154D59" w:rsidRPr="009D14A1" w:rsidRDefault="00154D59" w:rsidP="00154D59">
      <w:pPr>
        <w:rPr>
          <w:rFonts w:cs="Times New Roman"/>
          <w:sz w:val="20"/>
          <w:szCs w:val="20"/>
        </w:rPr>
      </w:pPr>
      <w:r w:rsidRPr="009D14A1">
        <w:rPr>
          <w:rFonts w:cs="Times New Roman"/>
          <w:sz w:val="20"/>
          <w:szCs w:val="20"/>
        </w:rPr>
        <w:t xml:space="preserve">   dev.off()</w:t>
      </w:r>
    </w:p>
    <w:p w:rsidR="00154D59" w:rsidRPr="009D14A1" w:rsidRDefault="00154D59" w:rsidP="00154D59">
      <w:pPr>
        <w:rPr>
          <w:rFonts w:cs="Times New Roman"/>
          <w:sz w:val="20"/>
          <w:szCs w:val="20"/>
        </w:rPr>
      </w:pPr>
      <w:r w:rsidRPr="009D14A1">
        <w:rPr>
          <w:rFonts w:cs="Times New Roman"/>
          <w:sz w:val="20"/>
          <w:szCs w:val="20"/>
        </w:rPr>
        <w:t xml:space="preserve">   detach(package:car)</w:t>
      </w:r>
    </w:p>
    <w:p w:rsidR="00154D59" w:rsidRPr="00154D59" w:rsidRDefault="00154D59" w:rsidP="00154D59">
      <w:pPr>
        <w:rPr>
          <w:rFonts w:cs="Times New Roman"/>
          <w:b/>
          <w:sz w:val="24"/>
          <w:szCs w:val="24"/>
        </w:rPr>
      </w:pPr>
      <w:r w:rsidRPr="00154D59">
        <w:rPr>
          <w:rFonts w:cs="Times New Roman"/>
          <w:b/>
          <w:sz w:val="24"/>
          <w:szCs w:val="24"/>
        </w:rPr>
        <w:t xml:space="preserve"># </w:t>
      </w:r>
      <w:r w:rsidR="002663CB">
        <w:rPr>
          <w:rFonts w:cs="Times New Roman"/>
          <w:b/>
          <w:sz w:val="24"/>
          <w:szCs w:val="24"/>
        </w:rPr>
        <w:t xml:space="preserve">Make </w:t>
      </w:r>
      <w:r w:rsidRPr="00154D59">
        <w:rPr>
          <w:rFonts w:cs="Times New Roman"/>
          <w:b/>
          <w:sz w:val="24"/>
          <w:szCs w:val="24"/>
        </w:rPr>
        <w:t>qqnorm plot of residuals from stat package</w:t>
      </w:r>
    </w:p>
    <w:p w:rsidR="00154D59" w:rsidRPr="009D14A1" w:rsidRDefault="00154D59" w:rsidP="00154D59">
      <w:pPr>
        <w:rPr>
          <w:rFonts w:cs="Times New Roman"/>
          <w:sz w:val="20"/>
          <w:szCs w:val="20"/>
        </w:rPr>
      </w:pPr>
      <w:r w:rsidRPr="00154D59">
        <w:rPr>
          <w:rFonts w:cs="Times New Roman"/>
          <w:b/>
          <w:sz w:val="24"/>
          <w:szCs w:val="24"/>
        </w:rPr>
        <w:t xml:space="preserve">  </w:t>
      </w:r>
      <w:r w:rsidRPr="009D14A1">
        <w:rPr>
          <w:rFonts w:cs="Times New Roman"/>
          <w:sz w:val="20"/>
          <w:szCs w:val="20"/>
        </w:rPr>
        <w:t>jpeg(file="C:/Users/ssiddeek/Documents/WorkR26Feb13Observer</w:t>
      </w:r>
      <w:r w:rsidR="00776C94">
        <w:rPr>
          <w:rFonts w:cs="Times New Roman"/>
          <w:sz w:val="20"/>
          <w:szCs w:val="20"/>
        </w:rPr>
        <w:t>Rev3</w:t>
      </w:r>
      <w:r w:rsidRPr="009D14A1">
        <w:rPr>
          <w:rFonts w:cs="Times New Roman"/>
          <w:sz w:val="20"/>
          <w:szCs w:val="20"/>
        </w:rPr>
        <w:t>/epotsampleNoInteractCPUENormRes95Fig5.jpg",width=1600,height=900,res=150)</w:t>
      </w:r>
    </w:p>
    <w:p w:rsidR="00154D59" w:rsidRPr="009D14A1" w:rsidRDefault="00154D59" w:rsidP="00154D59">
      <w:pPr>
        <w:rPr>
          <w:rFonts w:cs="Times New Roman"/>
          <w:sz w:val="20"/>
          <w:szCs w:val="20"/>
        </w:rPr>
      </w:pPr>
      <w:r w:rsidRPr="009D14A1">
        <w:rPr>
          <w:rFonts w:cs="Times New Roman"/>
          <w:sz w:val="20"/>
          <w:szCs w:val="20"/>
        </w:rPr>
        <w:t xml:space="preserve">   qqnorm(rstandard(best.glm))</w:t>
      </w:r>
    </w:p>
    <w:p w:rsidR="00154D59" w:rsidRPr="009D14A1" w:rsidRDefault="00154D59" w:rsidP="00154D59">
      <w:pPr>
        <w:rPr>
          <w:rFonts w:cs="Times New Roman"/>
          <w:sz w:val="20"/>
          <w:szCs w:val="20"/>
        </w:rPr>
      </w:pPr>
      <w:r w:rsidRPr="009D14A1">
        <w:rPr>
          <w:rFonts w:cs="Times New Roman"/>
          <w:sz w:val="20"/>
          <w:szCs w:val="20"/>
        </w:rPr>
        <w:t xml:space="preserve">   abline(a=0,b=1,col="red",lwd=2)</w:t>
      </w:r>
    </w:p>
    <w:p w:rsidR="00154D59" w:rsidRPr="009D14A1" w:rsidRDefault="00154D59" w:rsidP="00154D59">
      <w:pPr>
        <w:rPr>
          <w:rFonts w:cs="Times New Roman"/>
          <w:sz w:val="20"/>
          <w:szCs w:val="20"/>
        </w:rPr>
      </w:pPr>
      <w:r w:rsidRPr="009D14A1">
        <w:rPr>
          <w:rFonts w:cs="Times New Roman"/>
          <w:sz w:val="20"/>
          <w:szCs w:val="20"/>
        </w:rPr>
        <w:t xml:space="preserve">   dev.off()</w:t>
      </w:r>
    </w:p>
    <w:p w:rsidR="00154D59" w:rsidRPr="00154D59" w:rsidRDefault="00154D59" w:rsidP="00154D59">
      <w:pPr>
        <w:rPr>
          <w:rFonts w:cs="Times New Roman"/>
          <w:b/>
          <w:sz w:val="24"/>
          <w:szCs w:val="24"/>
        </w:rPr>
      </w:pPr>
      <w:r w:rsidRPr="00154D59">
        <w:rPr>
          <w:rFonts w:cs="Times New Roman"/>
          <w:b/>
          <w:sz w:val="24"/>
          <w:szCs w:val="24"/>
        </w:rPr>
        <w:t># Test for collinearity</w:t>
      </w:r>
    </w:p>
    <w:p w:rsidR="00154D59" w:rsidRPr="009D14A1" w:rsidRDefault="00154D59" w:rsidP="00154D59">
      <w:pPr>
        <w:rPr>
          <w:rFonts w:cs="Times New Roman"/>
          <w:sz w:val="20"/>
          <w:szCs w:val="20"/>
        </w:rPr>
      </w:pPr>
      <w:r w:rsidRPr="009D14A1">
        <w:rPr>
          <w:rFonts w:cs="Times New Roman"/>
          <w:sz w:val="20"/>
          <w:szCs w:val="20"/>
        </w:rPr>
        <w:lastRenderedPageBreak/>
        <w:t xml:space="preserve">  library(car)</w:t>
      </w:r>
    </w:p>
    <w:p w:rsidR="00154D59" w:rsidRPr="009D14A1" w:rsidRDefault="00154D59" w:rsidP="00154D59">
      <w:pPr>
        <w:rPr>
          <w:rFonts w:cs="Times New Roman"/>
          <w:sz w:val="20"/>
          <w:szCs w:val="20"/>
        </w:rPr>
      </w:pPr>
      <w:r w:rsidRPr="009D14A1">
        <w:rPr>
          <w:rFonts w:cs="Times New Roman"/>
          <w:sz w:val="20"/>
          <w:szCs w:val="20"/>
        </w:rPr>
        <w:t xml:space="preserve">   epotsampleNoInteract95mod.vif&lt;- vif(best.glm)</w:t>
      </w:r>
    </w:p>
    <w:p w:rsidR="00213645" w:rsidRDefault="00213645" w:rsidP="00213645">
      <w:pPr>
        <w:rPr>
          <w:rFonts w:cs="Times New Roman"/>
          <w:b/>
          <w:sz w:val="24"/>
          <w:szCs w:val="24"/>
        </w:rPr>
      </w:pPr>
      <w:r>
        <w:rPr>
          <w:rFonts w:cs="Times New Roman"/>
          <w:b/>
          <w:sz w:val="24"/>
          <w:szCs w:val="24"/>
        </w:rPr>
        <w:t>#</w:t>
      </w:r>
      <w:r w:rsidRPr="00154D59">
        <w:rPr>
          <w:rFonts w:cs="Times New Roman"/>
          <w:b/>
          <w:sz w:val="24"/>
          <w:szCs w:val="24"/>
        </w:rPr>
        <w:t xml:space="preserve">  </w:t>
      </w:r>
      <w:r>
        <w:rPr>
          <w:rFonts w:cs="Times New Roman"/>
          <w:b/>
          <w:sz w:val="24"/>
          <w:szCs w:val="24"/>
        </w:rPr>
        <w:t>Write the output</w:t>
      </w:r>
      <w:r w:rsidRPr="00154D59">
        <w:rPr>
          <w:rFonts w:cs="Times New Roman"/>
          <w:b/>
          <w:sz w:val="24"/>
          <w:szCs w:val="24"/>
        </w:rPr>
        <w:t xml:space="preserve"> </w:t>
      </w:r>
      <w:r>
        <w:rPr>
          <w:rFonts w:cs="Times New Roman"/>
          <w:b/>
          <w:sz w:val="24"/>
          <w:szCs w:val="24"/>
        </w:rPr>
        <w:t>to a file</w:t>
      </w:r>
    </w:p>
    <w:p w:rsidR="00154D59" w:rsidRPr="009D14A1" w:rsidRDefault="00154D59" w:rsidP="00154D59">
      <w:pPr>
        <w:rPr>
          <w:rFonts w:cs="Times New Roman"/>
          <w:sz w:val="20"/>
          <w:szCs w:val="20"/>
        </w:rPr>
      </w:pPr>
      <w:r w:rsidRPr="009D14A1">
        <w:rPr>
          <w:rFonts w:cs="Times New Roman"/>
          <w:sz w:val="20"/>
          <w:szCs w:val="20"/>
        </w:rPr>
        <w:t xml:space="preserve"> write.csv(epotsampleNoInteract95mod.vif,"C:/Users/ssiddeek/Documents/WorkR26Feb13Observer</w:t>
      </w:r>
      <w:r w:rsidR="00776C94">
        <w:rPr>
          <w:rFonts w:cs="Times New Roman"/>
          <w:sz w:val="20"/>
          <w:szCs w:val="20"/>
        </w:rPr>
        <w:t>Rev3</w:t>
      </w:r>
      <w:r w:rsidRPr="009D14A1">
        <w:rPr>
          <w:rFonts w:cs="Times New Roman"/>
          <w:sz w:val="20"/>
          <w:szCs w:val="20"/>
        </w:rPr>
        <w:t>/epotsampleNoInteract95VIF.csv",row.names=T)</w:t>
      </w:r>
    </w:p>
    <w:p w:rsidR="00154D59" w:rsidRPr="009D14A1" w:rsidRDefault="00154D59" w:rsidP="00154D59">
      <w:pPr>
        <w:rPr>
          <w:rFonts w:cs="Times New Roman"/>
          <w:sz w:val="20"/>
          <w:szCs w:val="20"/>
        </w:rPr>
      </w:pPr>
      <w:r w:rsidRPr="009D14A1">
        <w:rPr>
          <w:rFonts w:cs="Times New Roman"/>
          <w:sz w:val="20"/>
          <w:szCs w:val="20"/>
        </w:rPr>
        <w:t xml:space="preserve">  detach(package:car)</w:t>
      </w:r>
    </w:p>
    <w:p w:rsidR="00154D59" w:rsidRPr="00154D59" w:rsidRDefault="00154D59" w:rsidP="00154D59">
      <w:pPr>
        <w:rPr>
          <w:rFonts w:cs="Times New Roman"/>
          <w:b/>
          <w:sz w:val="24"/>
          <w:szCs w:val="24"/>
        </w:rPr>
      </w:pPr>
      <w:r w:rsidRPr="00154D59">
        <w:rPr>
          <w:rFonts w:cs="Times New Roman"/>
          <w:b/>
          <w:sz w:val="24"/>
          <w:szCs w:val="24"/>
        </w:rPr>
        <w:t xml:space="preserve">#  Check adding interactions   </w:t>
      </w:r>
    </w:p>
    <w:p w:rsidR="00154D59" w:rsidRPr="009D14A1" w:rsidRDefault="00154D59" w:rsidP="00154D59">
      <w:pPr>
        <w:rPr>
          <w:rFonts w:cs="Times New Roman"/>
          <w:sz w:val="20"/>
          <w:szCs w:val="20"/>
        </w:rPr>
      </w:pPr>
      <w:r w:rsidRPr="009D14A1">
        <w:rPr>
          <w:rFonts w:cs="Times New Roman"/>
          <w:sz w:val="20"/>
          <w:szCs w:val="20"/>
        </w:rPr>
        <w:t xml:space="preserve">   bestglm.add&lt;- add1(best.glm, ~.^2,test="Chisq")</w:t>
      </w:r>
    </w:p>
    <w:p w:rsidR="00154D59" w:rsidRPr="00154D59" w:rsidRDefault="00154D59" w:rsidP="00154D59">
      <w:pPr>
        <w:rPr>
          <w:rFonts w:cs="Times New Roman"/>
          <w:b/>
          <w:sz w:val="24"/>
          <w:szCs w:val="24"/>
        </w:rPr>
      </w:pPr>
      <w:r w:rsidRPr="009D14A1">
        <w:rPr>
          <w:rFonts w:cs="Times New Roman"/>
          <w:sz w:val="20"/>
          <w:szCs w:val="20"/>
        </w:rPr>
        <w:t>write.csv(bestglm.add,"C:/Users/ssiddeek/Documents/WorkR26Feb13Observer</w:t>
      </w:r>
      <w:r w:rsidR="00776C94">
        <w:rPr>
          <w:rFonts w:cs="Times New Roman"/>
          <w:sz w:val="20"/>
          <w:szCs w:val="20"/>
        </w:rPr>
        <w:t>Rev3</w:t>
      </w:r>
      <w:r w:rsidRPr="009D14A1">
        <w:rPr>
          <w:rFonts w:cs="Times New Roman"/>
          <w:sz w:val="20"/>
          <w:szCs w:val="20"/>
        </w:rPr>
        <w:t>/epotsampleNoInteractaddinteractions95.csv",row.names=TRUE</w:t>
      </w:r>
      <w:r w:rsidRPr="00154D59">
        <w:rPr>
          <w:rFonts w:cs="Times New Roman"/>
          <w:b/>
          <w:sz w:val="24"/>
          <w:szCs w:val="24"/>
        </w:rPr>
        <w:t>)</w:t>
      </w:r>
    </w:p>
    <w:p w:rsidR="00154D59" w:rsidRPr="009D14A1" w:rsidRDefault="00154D59" w:rsidP="00154D59">
      <w:pPr>
        <w:rPr>
          <w:rFonts w:cs="Times New Roman"/>
          <w:sz w:val="20"/>
          <w:szCs w:val="20"/>
        </w:rPr>
      </w:pPr>
      <w:r w:rsidRPr="009D14A1">
        <w:rPr>
          <w:rFonts w:cs="Times New Roman"/>
          <w:sz w:val="20"/>
          <w:szCs w:val="20"/>
        </w:rPr>
        <w:t>elapsed&lt;-proc.time()-ptm</w:t>
      </w:r>
    </w:p>
    <w:p w:rsidR="00154D59" w:rsidRDefault="00154D59" w:rsidP="00154D59">
      <w:pPr>
        <w:rPr>
          <w:rFonts w:cs="Times New Roman"/>
          <w:sz w:val="20"/>
          <w:szCs w:val="20"/>
        </w:rPr>
      </w:pPr>
      <w:r w:rsidRPr="009D14A1">
        <w:rPr>
          <w:rFonts w:cs="Times New Roman"/>
          <w:sz w:val="20"/>
          <w:szCs w:val="20"/>
        </w:rPr>
        <w:t xml:space="preserve"> cat("Elapsed time in seconds",elapsed,"\n")</w:t>
      </w:r>
    </w:p>
    <w:p w:rsidR="0066590A" w:rsidRDefault="0066590A" w:rsidP="00154D59">
      <w:pPr>
        <w:rPr>
          <w:rFonts w:cs="Times New Roman"/>
          <w:sz w:val="20"/>
          <w:szCs w:val="20"/>
        </w:rPr>
      </w:pPr>
      <w:r>
        <w:rPr>
          <w:rFonts w:cs="Times New Roman"/>
          <w:sz w:val="20"/>
          <w:szCs w:val="20"/>
        </w:rPr>
        <w:t>###########</w:t>
      </w:r>
    </w:p>
    <w:p w:rsidR="00BA6C68" w:rsidRDefault="00BA6C68">
      <w:pPr>
        <w:rPr>
          <w:rFonts w:cs="Times New Roman"/>
          <w:sz w:val="20"/>
          <w:szCs w:val="20"/>
        </w:rPr>
      </w:pPr>
      <w:r>
        <w:rPr>
          <w:rFonts w:cs="Times New Roman"/>
          <w:sz w:val="20"/>
          <w:szCs w:val="20"/>
        </w:rPr>
        <w:br w:type="page"/>
      </w:r>
    </w:p>
    <w:p w:rsidR="0066590A" w:rsidRPr="00EA6FC3" w:rsidRDefault="0066590A" w:rsidP="00D463F0">
      <w:pPr>
        <w:pStyle w:val="Heading1"/>
      </w:pPr>
      <w:r w:rsidRPr="00EA6FC3">
        <w:lastRenderedPageBreak/>
        <w:t>Appendix B</w:t>
      </w:r>
    </w:p>
    <w:p w:rsidR="0066590A" w:rsidRPr="009D14A1" w:rsidRDefault="0066590A" w:rsidP="0066590A">
      <w:pPr>
        <w:rPr>
          <w:rFonts w:cs="Times New Roman"/>
          <w:b/>
          <w:sz w:val="28"/>
          <w:szCs w:val="28"/>
        </w:rPr>
      </w:pPr>
      <w:r w:rsidRPr="009D14A1">
        <w:rPr>
          <w:rFonts w:cs="Times New Roman"/>
          <w:b/>
          <w:sz w:val="28"/>
          <w:szCs w:val="28"/>
        </w:rPr>
        <w:t># Bootstrap code</w:t>
      </w:r>
    </w:p>
    <w:p w:rsidR="0066590A" w:rsidRPr="0066590A" w:rsidRDefault="0066590A" w:rsidP="0066590A">
      <w:pPr>
        <w:rPr>
          <w:rFonts w:cs="Times New Roman"/>
          <w:sz w:val="20"/>
          <w:szCs w:val="20"/>
        </w:rPr>
      </w:pPr>
      <w:r w:rsidRPr="0066590A">
        <w:rPr>
          <w:rFonts w:cs="Times New Roman"/>
          <w:sz w:val="20"/>
          <w:szCs w:val="20"/>
        </w:rPr>
        <w:t xml:space="preserve">  library(lattice)</w:t>
      </w:r>
    </w:p>
    <w:p w:rsidR="0066590A" w:rsidRPr="0066590A" w:rsidRDefault="0066590A" w:rsidP="0066590A">
      <w:pPr>
        <w:rPr>
          <w:rFonts w:cs="Times New Roman"/>
          <w:sz w:val="20"/>
          <w:szCs w:val="20"/>
        </w:rPr>
      </w:pPr>
      <w:r w:rsidRPr="0066590A">
        <w:rPr>
          <w:rFonts w:cs="Times New Roman"/>
          <w:sz w:val="20"/>
          <w:szCs w:val="20"/>
        </w:rPr>
        <w:t xml:space="preserve"> BootSize=1000   # bootstrap repeat</w:t>
      </w:r>
    </w:p>
    <w:p w:rsidR="0066590A" w:rsidRPr="0066590A" w:rsidRDefault="0066590A" w:rsidP="0066590A">
      <w:pPr>
        <w:rPr>
          <w:rFonts w:cs="Times New Roman"/>
          <w:sz w:val="20"/>
          <w:szCs w:val="20"/>
        </w:rPr>
      </w:pPr>
      <w:r w:rsidRPr="0066590A">
        <w:rPr>
          <w:rFonts w:cs="Times New Roman"/>
          <w:sz w:val="20"/>
          <w:szCs w:val="20"/>
        </w:rPr>
        <w:t xml:space="preserve"> FileSize&lt;-dim(epotsampleSubtrim)   # dimension of the file</w:t>
      </w:r>
    </w:p>
    <w:p w:rsidR="0066590A" w:rsidRPr="0066590A" w:rsidRDefault="0066590A" w:rsidP="0066590A">
      <w:pPr>
        <w:rPr>
          <w:rFonts w:cs="Times New Roman"/>
          <w:sz w:val="20"/>
          <w:szCs w:val="20"/>
        </w:rPr>
      </w:pPr>
      <w:r w:rsidRPr="0066590A">
        <w:rPr>
          <w:rFonts w:cs="Times New Roman"/>
          <w:sz w:val="20"/>
          <w:szCs w:val="20"/>
        </w:rPr>
        <w:t xml:space="preserve"> index&lt;-FileSize[1]    # first column value, number of records </w:t>
      </w:r>
    </w:p>
    <w:p w:rsidR="0066590A" w:rsidRPr="0066590A" w:rsidRDefault="0066590A" w:rsidP="0066590A">
      <w:pPr>
        <w:rPr>
          <w:rFonts w:cs="Times New Roman"/>
          <w:sz w:val="20"/>
          <w:szCs w:val="20"/>
        </w:rPr>
      </w:pPr>
      <w:r w:rsidRPr="0066590A">
        <w:rPr>
          <w:rFonts w:cs="Times New Roman"/>
          <w:sz w:val="20"/>
          <w:szCs w:val="20"/>
        </w:rPr>
        <w:t>##</w:t>
      </w:r>
    </w:p>
    <w:p w:rsidR="0066590A" w:rsidRPr="0066590A" w:rsidRDefault="0066590A" w:rsidP="0066590A">
      <w:pPr>
        <w:rPr>
          <w:rFonts w:cs="Times New Roman"/>
          <w:sz w:val="20"/>
          <w:szCs w:val="20"/>
        </w:rPr>
      </w:pPr>
      <w:r w:rsidRPr="0066590A">
        <w:rPr>
          <w:rFonts w:cs="Times New Roman"/>
          <w:sz w:val="20"/>
          <w:szCs w:val="20"/>
        </w:rPr>
        <w:t xml:space="preserve">   epotsumBootSuccesses&lt;- vector(mode="numeric",length=BootSize)</w:t>
      </w:r>
    </w:p>
    <w:p w:rsidR="0066590A" w:rsidRPr="0066590A" w:rsidRDefault="0066590A" w:rsidP="0066590A">
      <w:pPr>
        <w:rPr>
          <w:rFonts w:cs="Times New Roman"/>
          <w:sz w:val="20"/>
          <w:szCs w:val="20"/>
        </w:rPr>
      </w:pPr>
      <w:r w:rsidRPr="0066590A">
        <w:rPr>
          <w:rFonts w:cs="Times New Roman"/>
          <w:sz w:val="20"/>
          <w:szCs w:val="20"/>
        </w:rPr>
        <w:t xml:space="preserve">   BootIndex&lt;-  as.data.frame(matrix(nrow=length(levels(epotsampleSubtrim$FMPYear)),ncol=BootSize))</w:t>
      </w:r>
    </w:p>
    <w:p w:rsidR="0066590A" w:rsidRPr="0066590A" w:rsidRDefault="0066590A" w:rsidP="0066590A">
      <w:pPr>
        <w:rPr>
          <w:rFonts w:cs="Times New Roman"/>
          <w:sz w:val="20"/>
          <w:szCs w:val="20"/>
        </w:rPr>
      </w:pPr>
      <w:r w:rsidRPr="0066590A">
        <w:rPr>
          <w:rFonts w:cs="Times New Roman"/>
          <w:sz w:val="20"/>
          <w:szCs w:val="20"/>
        </w:rPr>
        <w:t xml:space="preserve">   CombinedIndex&lt;-  as.data.frame(matrix(nrow=length(levels(epotsampleSubtrim$FMPYear)),ncol=BootSize))</w:t>
      </w:r>
    </w:p>
    <w:p w:rsidR="0066590A" w:rsidRPr="0066590A" w:rsidRDefault="0066590A" w:rsidP="0066590A">
      <w:pPr>
        <w:rPr>
          <w:rFonts w:cs="Times New Roman"/>
          <w:sz w:val="20"/>
          <w:szCs w:val="20"/>
        </w:rPr>
      </w:pPr>
      <w:r w:rsidRPr="0066590A">
        <w:rPr>
          <w:rFonts w:cs="Times New Roman"/>
          <w:sz w:val="20"/>
          <w:szCs w:val="20"/>
        </w:rPr>
        <w:t>##</w:t>
      </w:r>
    </w:p>
    <w:p w:rsidR="0066590A" w:rsidRPr="0066590A" w:rsidRDefault="0066590A" w:rsidP="0066590A">
      <w:pPr>
        <w:rPr>
          <w:rFonts w:cs="Times New Roman"/>
          <w:sz w:val="20"/>
          <w:szCs w:val="20"/>
        </w:rPr>
      </w:pPr>
      <w:r w:rsidRPr="0066590A">
        <w:rPr>
          <w:rFonts w:cs="Times New Roman"/>
          <w:sz w:val="20"/>
          <w:szCs w:val="20"/>
        </w:rPr>
        <w:t xml:space="preserve">  Freqs&lt;-table(epotsampleSubtrim[,1])   # sum of number of observations by year</w:t>
      </w:r>
    </w:p>
    <w:p w:rsidR="0066590A" w:rsidRPr="0066590A" w:rsidRDefault="0066590A" w:rsidP="0066590A">
      <w:pPr>
        <w:rPr>
          <w:rFonts w:cs="Times New Roman"/>
          <w:sz w:val="20"/>
          <w:szCs w:val="20"/>
        </w:rPr>
      </w:pPr>
      <w:r w:rsidRPr="0066590A">
        <w:rPr>
          <w:rFonts w:cs="Times New Roman"/>
          <w:sz w:val="20"/>
          <w:szCs w:val="20"/>
        </w:rPr>
        <w:t xml:space="preserve">  indexyears&lt;-order(epotsampleSubtrim[,1])   #index number in ascending order</w:t>
      </w:r>
    </w:p>
    <w:p w:rsidR="0066590A" w:rsidRPr="0066590A" w:rsidRDefault="0066590A" w:rsidP="0066590A">
      <w:pPr>
        <w:rPr>
          <w:rFonts w:cs="Times New Roman"/>
          <w:sz w:val="20"/>
          <w:szCs w:val="20"/>
        </w:rPr>
      </w:pPr>
      <w:r w:rsidRPr="0066590A">
        <w:rPr>
          <w:rFonts w:cs="Times New Roman"/>
          <w:sz w:val="20"/>
          <w:szCs w:val="20"/>
        </w:rPr>
        <w:t xml:space="preserve">  cumyrcounts&lt;-cumsum(Freqs)   # cumulative sum by year</w:t>
      </w:r>
    </w:p>
    <w:p w:rsidR="0066590A" w:rsidRPr="0066590A" w:rsidRDefault="00BA6C68" w:rsidP="0066590A">
      <w:pPr>
        <w:rPr>
          <w:rFonts w:cs="Times New Roman"/>
          <w:sz w:val="20"/>
          <w:szCs w:val="20"/>
        </w:rPr>
      </w:pPr>
      <w:r>
        <w:rPr>
          <w:rFonts w:cs="Times New Roman"/>
          <w:sz w:val="20"/>
          <w:szCs w:val="20"/>
        </w:rPr>
        <w:t xml:space="preserve">##  </w:t>
      </w:r>
      <w:r w:rsidRPr="009D14A1">
        <w:rPr>
          <w:rFonts w:cs="Times New Roman"/>
          <w:b/>
          <w:sz w:val="28"/>
          <w:szCs w:val="28"/>
        </w:rPr>
        <w:t>R</w:t>
      </w:r>
      <w:r>
        <w:rPr>
          <w:rFonts w:cs="Times New Roman"/>
          <w:b/>
          <w:sz w:val="28"/>
          <w:szCs w:val="28"/>
        </w:rPr>
        <w:t xml:space="preserve">esample </w:t>
      </w:r>
      <w:r w:rsidR="0066590A" w:rsidRPr="009D14A1">
        <w:rPr>
          <w:rFonts w:cs="Times New Roman"/>
          <w:b/>
          <w:sz w:val="28"/>
          <w:szCs w:val="28"/>
        </w:rPr>
        <w:t>epotsampleSubtrim</w:t>
      </w:r>
    </w:p>
    <w:p w:rsidR="0066590A" w:rsidRPr="0066590A" w:rsidRDefault="0066590A" w:rsidP="0066590A">
      <w:pPr>
        <w:rPr>
          <w:rFonts w:cs="Times New Roman"/>
          <w:sz w:val="20"/>
          <w:szCs w:val="20"/>
        </w:rPr>
      </w:pPr>
      <w:r w:rsidRPr="0066590A">
        <w:rPr>
          <w:rFonts w:cs="Times New Roman"/>
          <w:sz w:val="20"/>
          <w:szCs w:val="20"/>
        </w:rPr>
        <w:t xml:space="preserve">   for (ii in 1:BootSize)</w:t>
      </w:r>
    </w:p>
    <w:p w:rsidR="0066590A" w:rsidRPr="0066590A" w:rsidRDefault="0066590A" w:rsidP="0066590A">
      <w:pPr>
        <w:rPr>
          <w:rFonts w:cs="Times New Roman"/>
          <w:sz w:val="20"/>
          <w:szCs w:val="20"/>
        </w:rPr>
      </w:pPr>
      <w:r w:rsidRPr="0066590A">
        <w:rPr>
          <w:rFonts w:cs="Times New Roman"/>
          <w:sz w:val="20"/>
          <w:szCs w:val="20"/>
        </w:rPr>
        <w:t xml:space="preserve"> {</w:t>
      </w:r>
    </w:p>
    <w:p w:rsidR="0066590A" w:rsidRPr="0066590A" w:rsidRDefault="0066590A" w:rsidP="0066590A">
      <w:pPr>
        <w:rPr>
          <w:rFonts w:cs="Times New Roman"/>
          <w:sz w:val="20"/>
          <w:szCs w:val="20"/>
        </w:rPr>
      </w:pPr>
      <w:r w:rsidRPr="0066590A">
        <w:rPr>
          <w:rFonts w:cs="Times New Roman"/>
          <w:sz w:val="20"/>
          <w:szCs w:val="20"/>
        </w:rPr>
        <w:t xml:space="preserve">   print(ii)</w:t>
      </w:r>
    </w:p>
    <w:p w:rsidR="0066590A" w:rsidRPr="0066590A" w:rsidRDefault="0066590A" w:rsidP="0066590A">
      <w:pPr>
        <w:rPr>
          <w:rFonts w:cs="Times New Roman"/>
          <w:sz w:val="20"/>
          <w:szCs w:val="20"/>
        </w:rPr>
      </w:pPr>
      <w:r w:rsidRPr="0066590A">
        <w:rPr>
          <w:rFonts w:cs="Times New Roman"/>
          <w:sz w:val="20"/>
          <w:szCs w:val="20"/>
        </w:rPr>
        <w:t xml:space="preserve">     Bootrows&lt;-sample(indexyears[1:cumyrcounts[1]],Freqs[1],replace=T)   #sample the ordered index numbers for the first year</w:t>
      </w:r>
    </w:p>
    <w:p w:rsidR="0066590A" w:rsidRPr="0066590A" w:rsidRDefault="0066590A" w:rsidP="0066590A">
      <w:pPr>
        <w:rPr>
          <w:rFonts w:cs="Times New Roman"/>
          <w:sz w:val="20"/>
          <w:szCs w:val="20"/>
        </w:rPr>
      </w:pPr>
      <w:r w:rsidRPr="0066590A">
        <w:rPr>
          <w:rFonts w:cs="Times New Roman"/>
          <w:sz w:val="20"/>
          <w:szCs w:val="20"/>
        </w:rPr>
        <w:t xml:space="preserve">     for (j in 2:length(levels(epotsampleSubtrim$FMPYear)))</w:t>
      </w:r>
    </w:p>
    <w:p w:rsidR="0066590A" w:rsidRPr="0066590A" w:rsidRDefault="0066590A" w:rsidP="0066590A">
      <w:pPr>
        <w:rPr>
          <w:rFonts w:cs="Times New Roman"/>
          <w:sz w:val="20"/>
          <w:szCs w:val="20"/>
        </w:rPr>
      </w:pPr>
      <w:r w:rsidRPr="0066590A">
        <w:rPr>
          <w:rFonts w:cs="Times New Roman"/>
          <w:sz w:val="20"/>
          <w:szCs w:val="20"/>
        </w:rPr>
        <w:t xml:space="preserve">      {</w:t>
      </w:r>
    </w:p>
    <w:p w:rsidR="0066590A" w:rsidRPr="0066590A" w:rsidRDefault="0066590A" w:rsidP="0066590A">
      <w:pPr>
        <w:rPr>
          <w:rFonts w:cs="Times New Roman"/>
          <w:sz w:val="20"/>
          <w:szCs w:val="20"/>
        </w:rPr>
      </w:pPr>
      <w:r w:rsidRPr="0066590A">
        <w:rPr>
          <w:rFonts w:cs="Times New Roman"/>
          <w:sz w:val="20"/>
          <w:szCs w:val="20"/>
        </w:rPr>
        <w:t xml:space="preserve">        booti&lt;-sample(indexyears[(cumyrcounts[j-1]+1):cumyrcounts[j]],Freqs[j],replace=T)</w:t>
      </w:r>
    </w:p>
    <w:p w:rsidR="0066590A" w:rsidRPr="0066590A" w:rsidRDefault="0066590A" w:rsidP="0066590A">
      <w:pPr>
        <w:rPr>
          <w:rFonts w:cs="Times New Roman"/>
          <w:sz w:val="20"/>
          <w:szCs w:val="20"/>
        </w:rPr>
      </w:pPr>
      <w:r w:rsidRPr="0066590A">
        <w:rPr>
          <w:rFonts w:cs="Times New Roman"/>
          <w:sz w:val="20"/>
          <w:szCs w:val="20"/>
        </w:rPr>
        <w:t xml:space="preserve">        Bootrows&lt;-c(Bootrows,booti)   # merge the sorted indexes v</w:t>
      </w:r>
      <w:r w:rsidR="00BA6C68">
        <w:rPr>
          <w:rFonts w:cs="Times New Roman"/>
          <w:sz w:val="20"/>
          <w:szCs w:val="20"/>
        </w:rPr>
        <w:t>e</w:t>
      </w:r>
      <w:r w:rsidRPr="0066590A">
        <w:rPr>
          <w:rFonts w:cs="Times New Roman"/>
          <w:sz w:val="20"/>
          <w:szCs w:val="20"/>
        </w:rPr>
        <w:t>ctors one after the other as one vector</w:t>
      </w:r>
    </w:p>
    <w:p w:rsidR="0066590A" w:rsidRPr="0066590A" w:rsidRDefault="0066590A" w:rsidP="0066590A">
      <w:pPr>
        <w:rPr>
          <w:rFonts w:cs="Times New Roman"/>
          <w:sz w:val="20"/>
          <w:szCs w:val="20"/>
        </w:rPr>
      </w:pPr>
      <w:r w:rsidRPr="0066590A">
        <w:rPr>
          <w:rFonts w:cs="Times New Roman"/>
          <w:sz w:val="20"/>
          <w:szCs w:val="20"/>
        </w:rPr>
        <w:t xml:space="preserve">      }</w:t>
      </w:r>
    </w:p>
    <w:p w:rsidR="0066590A" w:rsidRPr="0066590A" w:rsidRDefault="0066590A" w:rsidP="0066590A">
      <w:pPr>
        <w:rPr>
          <w:rFonts w:cs="Times New Roman"/>
          <w:sz w:val="20"/>
          <w:szCs w:val="20"/>
        </w:rPr>
      </w:pPr>
      <w:r w:rsidRPr="0066590A">
        <w:rPr>
          <w:rFonts w:cs="Times New Roman"/>
          <w:sz w:val="20"/>
          <w:szCs w:val="20"/>
        </w:rPr>
        <w:t xml:space="preserve">  BootData&lt;-</w:t>
      </w:r>
      <w:r w:rsidR="00BA6C68">
        <w:rPr>
          <w:rFonts w:cs="Times New Roman"/>
          <w:sz w:val="20"/>
          <w:szCs w:val="20"/>
        </w:rPr>
        <w:t xml:space="preserve"> </w:t>
      </w:r>
      <w:r w:rsidRPr="0066590A">
        <w:rPr>
          <w:rFonts w:cs="Times New Roman"/>
          <w:sz w:val="20"/>
          <w:szCs w:val="20"/>
        </w:rPr>
        <w:t xml:space="preserve">Rows(epotsampleSubtrim,Bootrows)  </w:t>
      </w:r>
      <w:r w:rsidR="00BA6C68">
        <w:rPr>
          <w:rFonts w:cs="Times New Roman"/>
          <w:sz w:val="20"/>
          <w:szCs w:val="20"/>
        </w:rPr>
        <w:t xml:space="preserve">   </w:t>
      </w:r>
      <w:r w:rsidRPr="0066590A">
        <w:rPr>
          <w:rFonts w:cs="Times New Roman"/>
          <w:sz w:val="20"/>
          <w:szCs w:val="20"/>
        </w:rPr>
        <w:t xml:space="preserve"> # extract rows from epotsampleSubtrim by Bootrows index values</w:t>
      </w:r>
      <w:r w:rsidR="00BA6C68">
        <w:rPr>
          <w:rFonts w:cs="Times New Roman"/>
          <w:sz w:val="20"/>
          <w:szCs w:val="20"/>
        </w:rPr>
        <w:t>. This data set will be used for combined CPUE index estimation by Appendix A codes.</w:t>
      </w:r>
    </w:p>
    <w:p w:rsidR="0066590A" w:rsidRDefault="0066590A" w:rsidP="0066590A">
      <w:pPr>
        <w:rPr>
          <w:rFonts w:cs="Times New Roman"/>
          <w:sz w:val="20"/>
          <w:szCs w:val="20"/>
        </w:rPr>
      </w:pPr>
      <w:r w:rsidRPr="0066590A">
        <w:rPr>
          <w:rFonts w:cs="Times New Roman"/>
          <w:sz w:val="20"/>
          <w:szCs w:val="20"/>
        </w:rPr>
        <w:t>#</w:t>
      </w:r>
      <w:r w:rsidR="00BA6C68">
        <w:rPr>
          <w:rFonts w:cs="Times New Roman"/>
          <w:sz w:val="20"/>
          <w:szCs w:val="20"/>
        </w:rPr>
        <w:t>####</w:t>
      </w:r>
    </w:p>
    <w:p w:rsidR="00E57B12" w:rsidRPr="00EA6FC3" w:rsidRDefault="00E57B12" w:rsidP="005160B7">
      <w:r>
        <w:rPr>
          <w:rFonts w:cs="Times New Roman"/>
          <w:sz w:val="20"/>
          <w:szCs w:val="20"/>
        </w:rPr>
        <w:br w:type="page"/>
      </w:r>
      <w:r w:rsidRPr="005160B7">
        <w:rPr>
          <w:rFonts w:cs="Times New Roman"/>
          <w:b/>
          <w:sz w:val="28"/>
          <w:szCs w:val="28"/>
        </w:rPr>
        <w:lastRenderedPageBreak/>
        <w:t>Appendix C</w:t>
      </w:r>
    </w:p>
    <w:p w:rsidR="008C41CB" w:rsidRDefault="008C41CB" w:rsidP="008C41CB">
      <w:r>
        <w:t xml:space="preserve">Table </w:t>
      </w:r>
      <w:r w:rsidR="007B2957">
        <w:t>C.</w:t>
      </w:r>
      <w:r>
        <w:t>12. Parameter estimates for the lognormal GLM fit. EAG observer data for 1995</w:t>
      </w:r>
      <w:r w:rsidR="00746EF4">
        <w:t>/96</w:t>
      </w:r>
      <w:r w:rsidR="001643F6">
        <w:rPr>
          <w:rFonts w:cs="Times New Roman"/>
        </w:rPr>
        <w:t>–</w:t>
      </w:r>
      <w:r>
        <w:t>2004</w:t>
      </w:r>
      <w:r w:rsidR="00746EF4">
        <w:t>/05</w:t>
      </w:r>
      <w:r>
        <w:t xml:space="preserve"> were used. The parameter values in the last column are in normal space.</w:t>
      </w:r>
    </w:p>
    <w:tbl>
      <w:tblPr>
        <w:tblW w:w="7948" w:type="dxa"/>
        <w:tblInd w:w="93" w:type="dxa"/>
        <w:tblLook w:val="04A0" w:firstRow="1" w:lastRow="0" w:firstColumn="1" w:lastColumn="0" w:noHBand="0" w:noVBand="1"/>
      </w:tblPr>
      <w:tblGrid>
        <w:gridCol w:w="2120"/>
        <w:gridCol w:w="1053"/>
        <w:gridCol w:w="1053"/>
        <w:gridCol w:w="1053"/>
        <w:gridCol w:w="1053"/>
        <w:gridCol w:w="1616"/>
      </w:tblGrid>
      <w:tr w:rsidR="008C41CB" w:rsidRPr="00E31788" w:rsidTr="00CB1C53">
        <w:trPr>
          <w:trHeight w:val="288"/>
        </w:trPr>
        <w:tc>
          <w:tcPr>
            <w:tcW w:w="2120"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Parameter</w:t>
            </w:r>
          </w:p>
        </w:tc>
        <w:tc>
          <w:tcPr>
            <w:tcW w:w="1053"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Estimate</w:t>
            </w:r>
          </w:p>
        </w:tc>
        <w:tc>
          <w:tcPr>
            <w:tcW w:w="1053"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Pr(&gt;|t|)</w:t>
            </w:r>
          </w:p>
        </w:tc>
        <w:tc>
          <w:tcPr>
            <w:tcW w:w="1616" w:type="dxa"/>
            <w:tcBorders>
              <w:top w:val="single" w:sz="4" w:space="0" w:color="auto"/>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Pr>
                <w:rFonts w:ascii="Calibri" w:eastAsia="Times New Roman" w:hAnsi="Calibri" w:cs="Times New Roman"/>
                <w:color w:val="000000"/>
              </w:rPr>
              <w:t>Exp(Estimate</w:t>
            </w:r>
            <w:r w:rsidRPr="00E31788">
              <w:rPr>
                <w:rFonts w:ascii="Calibri" w:eastAsia="Times New Roman" w:hAnsi="Calibri" w:cs="Times New Roman"/>
                <w:color w:val="000000"/>
              </w:rPr>
              <w:t>)</w:t>
            </w:r>
          </w:p>
        </w:tc>
      </w:tr>
      <w:tr w:rsidR="008C41CB" w:rsidRPr="00E31788" w:rsidTr="00CB1C53">
        <w:trPr>
          <w:trHeight w:val="288"/>
        </w:trPr>
        <w:tc>
          <w:tcPr>
            <w:tcW w:w="2120"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(Intercept)</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1.035516</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0.152084</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6.808854</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1.00E-11</w:t>
            </w:r>
          </w:p>
        </w:tc>
        <w:tc>
          <w:tcPr>
            <w:tcW w:w="1616"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2.81656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FMPYear1996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-0.02939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0.032009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-0.91817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0.35854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0.971038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FMPYear1997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-0.03514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0.03499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-1.00426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0.315263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0.965471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FMPYear1998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0.09494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0.034092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2.784846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0.005359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1.099593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FMPYear1999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0.03049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0.034744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0.877564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0.380188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1.030959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FMPYear2000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-0.06346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0.034514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-1.83858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0.065987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0.938516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FMPYear2001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0.183604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0.037119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4.94637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7.60E-07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1.20154</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FMPYear2002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0.237922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0.040525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5.871064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4.38E-09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1.268611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FMPYear2003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0.106752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0.03985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2.678857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0.007392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1.112658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FMPYear2004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0.55362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0.045903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12.06078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2.05E-33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1.739539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-0.7894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0.08156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-9.67877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4.01E-22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0.454115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0.557827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0.593858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0.939328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0.34757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1.746873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-0.3461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0.592942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-0.58371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0.559423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0.70744</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0.391346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0.269653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1.451295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0.146709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1.478969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0.271679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0.062461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4.349568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1.37E-05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1.312166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0.069855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0.070206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0.994999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0.319745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1.072353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ns(SoakDays, df = 8)7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1.166167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0.099833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11.68118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1.88E-31</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3.209665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-0.14459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0.082091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-1.76132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0.078195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0.865378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-0.25852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0.359237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-0.71962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0.471763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0.772197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0.165041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0.061036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2.703999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0.006855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1.179441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0.126825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0.062304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2.035589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0.041801</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1.135218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0.098729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0.061767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1.598427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0.109959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1.103768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0.463379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0.118524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3.909569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9.27E-05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1.589435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0.196069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0.062663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3.12896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0.001756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1.216611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Gear10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0.152761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0.062109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2.459551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0.013917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1.165046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Gear11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-0.07488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0.142475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-0.52556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0.599201</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0.927856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Gear12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-0.60241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0.062803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-9.59217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9.30E-22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0.547488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Gear13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1.241137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0.617866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2.008747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0.044573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3.459544</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Gear20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0.054374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0.153845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0.353432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0.723767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1.055879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Gear23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-0.52192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0.063121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-8.26853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1.41E-16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0.593379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Gear80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0.104458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0.35978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0.29034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0.771558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1.110109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CaptainCode105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-0.04366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0.039708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-1.09952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0.271549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0.957279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0.113008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0.069504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1.625921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0.103977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1.119641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0.00084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0.037787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0.022223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0.98227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1.00084</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CaptainCode133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0.249058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0.032229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7.727815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1.13E-14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1.282816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CaptainCode145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0.146246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0.101071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1.446962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0.147918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1.157481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CaptainCode148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-0.12156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0.155649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-0.78098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0.434822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0.885539</w:t>
            </w:r>
          </w:p>
        </w:tc>
      </w:tr>
      <w:tr w:rsidR="008C41CB" w:rsidRPr="00E31788" w:rsidTr="008C41CB">
        <w:trPr>
          <w:trHeight w:val="288"/>
        </w:trPr>
        <w:tc>
          <w:tcPr>
            <w:tcW w:w="2120" w:type="dxa"/>
            <w:tcBorders>
              <w:top w:val="nil"/>
              <w:left w:val="nil"/>
              <w:bottom w:val="single" w:sz="4" w:space="0" w:color="auto"/>
              <w:right w:val="nil"/>
            </w:tcBorders>
            <w:shd w:val="clear" w:color="auto" w:fill="auto"/>
            <w:noWrap/>
            <w:vAlign w:val="bottom"/>
          </w:tcPr>
          <w:p w:rsidR="008C41CB" w:rsidRPr="00E31788" w:rsidRDefault="008C41CB" w:rsidP="007B2957">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Table </w:t>
            </w:r>
            <w:r w:rsidR="007B2957">
              <w:rPr>
                <w:rFonts w:ascii="Calibri" w:eastAsia="Times New Roman" w:hAnsi="Calibri" w:cs="Times New Roman"/>
                <w:color w:val="000000"/>
              </w:rPr>
              <w:t>C.</w:t>
            </w:r>
            <w:r>
              <w:rPr>
                <w:rFonts w:ascii="Calibri" w:eastAsia="Times New Roman" w:hAnsi="Calibri" w:cs="Times New Roman"/>
                <w:color w:val="000000"/>
              </w:rPr>
              <w:t xml:space="preserve">12 </w:t>
            </w:r>
            <w:r w:rsidR="007B2957">
              <w:rPr>
                <w:rFonts w:ascii="Calibri" w:eastAsia="Times New Roman" w:hAnsi="Calibri" w:cs="Times New Roman"/>
                <w:color w:val="000000"/>
              </w:rPr>
              <w:t>c</w:t>
            </w:r>
            <w:r>
              <w:rPr>
                <w:rFonts w:ascii="Calibri" w:eastAsia="Times New Roman" w:hAnsi="Calibri" w:cs="Times New Roman"/>
                <w:color w:val="000000"/>
              </w:rPr>
              <w:t>ontinued.</w:t>
            </w:r>
          </w:p>
        </w:tc>
        <w:tc>
          <w:tcPr>
            <w:tcW w:w="1053" w:type="dxa"/>
            <w:tcBorders>
              <w:top w:val="nil"/>
              <w:left w:val="nil"/>
              <w:bottom w:val="single" w:sz="4" w:space="0" w:color="auto"/>
              <w:right w:val="nil"/>
            </w:tcBorders>
            <w:shd w:val="clear" w:color="auto" w:fill="auto"/>
            <w:noWrap/>
            <w:vAlign w:val="bottom"/>
          </w:tcPr>
          <w:p w:rsidR="008C41CB" w:rsidRPr="00E31788" w:rsidRDefault="008C41CB"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8C41CB" w:rsidRPr="00E31788" w:rsidRDefault="008C41CB"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8C41CB" w:rsidRPr="00E31788" w:rsidRDefault="008C41CB"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8C41CB" w:rsidRPr="00E31788" w:rsidRDefault="008C41CB" w:rsidP="00CB1C53">
            <w:pPr>
              <w:spacing w:after="0" w:line="240" w:lineRule="auto"/>
              <w:jc w:val="right"/>
              <w:rPr>
                <w:rFonts w:ascii="Calibri" w:eastAsia="Times New Roman" w:hAnsi="Calibri" w:cs="Times New Roman"/>
                <w:color w:val="000000"/>
              </w:rPr>
            </w:pPr>
          </w:p>
        </w:tc>
        <w:tc>
          <w:tcPr>
            <w:tcW w:w="1616" w:type="dxa"/>
            <w:tcBorders>
              <w:top w:val="nil"/>
              <w:left w:val="nil"/>
              <w:bottom w:val="single" w:sz="4" w:space="0" w:color="auto"/>
              <w:right w:val="nil"/>
            </w:tcBorders>
            <w:shd w:val="clear" w:color="auto" w:fill="auto"/>
            <w:noWrap/>
            <w:vAlign w:val="bottom"/>
          </w:tcPr>
          <w:p w:rsidR="008C41CB" w:rsidRPr="00E31788" w:rsidRDefault="008C41CB" w:rsidP="00CB1C53">
            <w:pPr>
              <w:spacing w:after="0" w:line="240" w:lineRule="auto"/>
              <w:jc w:val="right"/>
              <w:rPr>
                <w:rFonts w:ascii="Calibri" w:eastAsia="Times New Roman" w:hAnsi="Calibri" w:cs="Times New Roman"/>
                <w:color w:val="000000"/>
              </w:rPr>
            </w:pPr>
          </w:p>
        </w:tc>
      </w:tr>
      <w:tr w:rsidR="008C41CB" w:rsidRPr="00E31788" w:rsidTr="008C41CB">
        <w:trPr>
          <w:trHeight w:val="288"/>
        </w:trPr>
        <w:tc>
          <w:tcPr>
            <w:tcW w:w="2120"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CaptainCode160</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-0.00948</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0.028821</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-0.32896</w:t>
            </w:r>
          </w:p>
        </w:tc>
        <w:tc>
          <w:tcPr>
            <w:tcW w:w="1053"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0.742188</w:t>
            </w:r>
          </w:p>
        </w:tc>
        <w:tc>
          <w:tcPr>
            <w:tcW w:w="1616" w:type="dxa"/>
            <w:tcBorders>
              <w:top w:val="single" w:sz="4" w:space="0" w:color="auto"/>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0.990564</w:t>
            </w:r>
          </w:p>
        </w:tc>
      </w:tr>
      <w:tr w:rsidR="008C41CB" w:rsidRPr="00E31788" w:rsidTr="008C41CB">
        <w:trPr>
          <w:trHeight w:val="288"/>
        </w:trPr>
        <w:tc>
          <w:tcPr>
            <w:tcW w:w="2120" w:type="dxa"/>
            <w:tcBorders>
              <w:top w:val="nil"/>
              <w:left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CaptainCode161</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0.234023</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0.053343</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4.387109</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1.15E-05</w:t>
            </w:r>
          </w:p>
        </w:tc>
        <w:tc>
          <w:tcPr>
            <w:tcW w:w="1616"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1.263674</w:t>
            </w:r>
          </w:p>
        </w:tc>
      </w:tr>
      <w:tr w:rsidR="008C41CB" w:rsidRPr="00E31788" w:rsidTr="008C41CB">
        <w:trPr>
          <w:trHeight w:val="288"/>
        </w:trPr>
        <w:tc>
          <w:tcPr>
            <w:tcW w:w="2120" w:type="dxa"/>
            <w:tcBorders>
              <w:top w:val="nil"/>
              <w:left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CaptainCode182</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-0.22333</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0.113531</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-1.96712</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0.049179</w:t>
            </w:r>
          </w:p>
        </w:tc>
        <w:tc>
          <w:tcPr>
            <w:tcW w:w="1616"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0.799852</w:t>
            </w:r>
          </w:p>
        </w:tc>
      </w:tr>
      <w:tr w:rsidR="008C41CB" w:rsidRPr="00E31788" w:rsidTr="008C41CB">
        <w:trPr>
          <w:trHeight w:val="288"/>
        </w:trPr>
        <w:tc>
          <w:tcPr>
            <w:tcW w:w="2120" w:type="dxa"/>
            <w:tcBorders>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CaptainCode188</w:t>
            </w:r>
          </w:p>
        </w:tc>
        <w:tc>
          <w:tcPr>
            <w:tcW w:w="1053" w:type="dxa"/>
            <w:tcBorders>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-0.32145</w:t>
            </w:r>
          </w:p>
        </w:tc>
        <w:tc>
          <w:tcPr>
            <w:tcW w:w="1053" w:type="dxa"/>
            <w:tcBorders>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0.107418</w:t>
            </w:r>
          </w:p>
        </w:tc>
        <w:tc>
          <w:tcPr>
            <w:tcW w:w="1053" w:type="dxa"/>
            <w:tcBorders>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-2.99256</w:t>
            </w:r>
          </w:p>
        </w:tc>
        <w:tc>
          <w:tcPr>
            <w:tcW w:w="1053" w:type="dxa"/>
            <w:tcBorders>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0.002769</w:t>
            </w:r>
          </w:p>
        </w:tc>
        <w:tc>
          <w:tcPr>
            <w:tcW w:w="1616" w:type="dxa"/>
            <w:tcBorders>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0.725093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-0.2095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0.06522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-3.21228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0.001318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0.810986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0.219236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0.092463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2.371064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0.017744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1.245125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CaptainCode210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-0.04934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0.032972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-1.49649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0.134536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0.951856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CaptainCode213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0.312407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0.031789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9.827608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9.30E-23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1.366711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CaptainCode219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0.24228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0.029328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8.261044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1.51E-16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1.274151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CaptainCode232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0.290674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0.042163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6.894074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5.53E-12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1.337328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CaptainCode233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0.12816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0.08105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1.581244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0.113833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1.136735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CaptainCode240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-0.80506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0.169833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-4.74031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2.14E-06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0.447061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CaptainCode247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-0.05028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0.024985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-2.0125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0.044177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0.950961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CaptainCode271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-0.38869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0.055145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-7.04848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1.85E-12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0.677947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CaptainCode272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0.155966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0.031972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4.878188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1.08E-06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1.168786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CaptainCode276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0.039649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0.049145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0.806771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0.419805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1.040445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CaptainCode281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0.082119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0.069205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1.186613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0.23539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1.085586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CaptainCode287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-0.22492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0.072097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-3.11969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0.001812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0.798579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CaptainCode291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-0.25829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0.075189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-3.4352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0.000593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0.772372</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CaptainCode300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-0.38629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0.069445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-5.56253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2.68E-08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0.679575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CaptainCode302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0.108539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0.028001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3.876297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0.000106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1.114648</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0.119322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0.291444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0.409416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0.682237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1.126732</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CaptainCode315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0.367788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0.214002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1.71862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0.085694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1.444536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CaptainCode322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-0.04889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0.046667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-1.04762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0.294822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0.952286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CaptainCode326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-0.23829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0.051794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-4.60067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4.23E-06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0.787977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-0.06567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0.168428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-0.38989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0.696619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0.936441</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CaptainCode353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0.081516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0.080423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1.013585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0.310789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1.08493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-0.52708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0.220158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-2.39409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0.016668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0.590327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CaptainCode359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0.194636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0.502535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0.387309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0.69853</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1.214869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CaptainCode384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0.290682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0.029604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9.819169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1.01E-22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1.337339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CaptainCode388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-0.41381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0.116926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-3.53909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0.000402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0.661126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-0.10476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0.040329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-2.59763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0.009392</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0.900542</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CaptainCode390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0.644109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0.042815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15.04417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5.91E-51</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1.90429</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CaptainCode392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-0.15017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0.049817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-3.01435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0.002578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0.860565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-0.04834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0.214118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-0.22578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0.821378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0.952807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0.251782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0.14595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1.725126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0.084516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1.286315</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0.06902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0.148108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0.466008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0.641214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1.071457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0.197232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0.144827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1.361839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0.173259</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1.218026</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0.172703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0.143324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1.204987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0.228218</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1.188513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PotSampMonth7</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0.10448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0.142796</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0.731674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0.464374</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1.110133</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0.741089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0.140364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5.279764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1.30E-07</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2.09822</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PotSampMonth9</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0.611713</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0.139722</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4.378068</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1.20E-05</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1.843587</w:t>
            </w:r>
          </w:p>
        </w:tc>
      </w:tr>
      <w:tr w:rsidR="008C41CB" w:rsidRPr="00E31788" w:rsidTr="00CB1C53">
        <w:trPr>
          <w:trHeight w:val="288"/>
        </w:trPr>
        <w:tc>
          <w:tcPr>
            <w:tcW w:w="2120"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lastRenderedPageBreak/>
              <w:t>PotSampMonth10</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0.483571</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0.140065</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3.452474</w:t>
            </w:r>
          </w:p>
        </w:tc>
        <w:tc>
          <w:tcPr>
            <w:tcW w:w="1053"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0.000556</w:t>
            </w:r>
          </w:p>
        </w:tc>
        <w:tc>
          <w:tcPr>
            <w:tcW w:w="1616" w:type="dxa"/>
            <w:tcBorders>
              <w:top w:val="nil"/>
              <w:left w:val="nil"/>
              <w:bottom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1.621856</w:t>
            </w:r>
          </w:p>
        </w:tc>
      </w:tr>
      <w:tr w:rsidR="008C41CB" w:rsidRPr="00E31788" w:rsidTr="00CB1C53">
        <w:trPr>
          <w:trHeight w:val="288"/>
        </w:trPr>
        <w:tc>
          <w:tcPr>
            <w:tcW w:w="2120" w:type="dxa"/>
            <w:tcBorders>
              <w:top w:val="nil"/>
              <w:left w:val="nil"/>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PotSampMonth11</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0.373659</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0.14101</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2.649874</w:t>
            </w:r>
          </w:p>
        </w:tc>
        <w:tc>
          <w:tcPr>
            <w:tcW w:w="1053"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0.008057</w:t>
            </w:r>
          </w:p>
        </w:tc>
        <w:tc>
          <w:tcPr>
            <w:tcW w:w="1616" w:type="dxa"/>
            <w:tcBorders>
              <w:top w:val="nil"/>
              <w:left w:val="nil"/>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1.453042</w:t>
            </w:r>
          </w:p>
        </w:tc>
      </w:tr>
      <w:tr w:rsidR="008C41CB" w:rsidRPr="00E31788" w:rsidTr="00CB1C53">
        <w:trPr>
          <w:trHeight w:val="288"/>
        </w:trPr>
        <w:tc>
          <w:tcPr>
            <w:tcW w:w="2120"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rPr>
                <w:rFonts w:ascii="Calibri" w:eastAsia="Times New Roman" w:hAnsi="Calibri" w:cs="Times New Roman"/>
                <w:color w:val="000000"/>
              </w:rPr>
            </w:pPr>
            <w:r w:rsidRPr="00E31788">
              <w:rPr>
                <w:rFonts w:ascii="Calibri" w:eastAsia="Times New Roman" w:hAnsi="Calibri" w:cs="Times New Roman"/>
                <w:color w:val="000000"/>
              </w:rPr>
              <w:t>PotSampMonth12</w:t>
            </w:r>
          </w:p>
        </w:tc>
        <w:tc>
          <w:tcPr>
            <w:tcW w:w="1053"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0.29241</w:t>
            </w:r>
          </w:p>
        </w:tc>
        <w:tc>
          <w:tcPr>
            <w:tcW w:w="1053"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0.143869</w:t>
            </w:r>
          </w:p>
        </w:tc>
        <w:tc>
          <w:tcPr>
            <w:tcW w:w="1053"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2.03248</w:t>
            </w:r>
          </w:p>
        </w:tc>
        <w:tc>
          <w:tcPr>
            <w:tcW w:w="1053"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0.042114</w:t>
            </w:r>
          </w:p>
        </w:tc>
        <w:tc>
          <w:tcPr>
            <w:tcW w:w="1616" w:type="dxa"/>
            <w:tcBorders>
              <w:top w:val="nil"/>
              <w:left w:val="nil"/>
              <w:bottom w:val="single" w:sz="4" w:space="0" w:color="auto"/>
              <w:right w:val="nil"/>
            </w:tcBorders>
            <w:shd w:val="clear" w:color="auto" w:fill="auto"/>
            <w:noWrap/>
            <w:vAlign w:val="bottom"/>
            <w:hideMark/>
          </w:tcPr>
          <w:p w:rsidR="008C41CB" w:rsidRPr="00E31788" w:rsidRDefault="008C41CB" w:rsidP="00CB1C53">
            <w:pPr>
              <w:spacing w:after="0" w:line="240" w:lineRule="auto"/>
              <w:jc w:val="right"/>
              <w:rPr>
                <w:rFonts w:ascii="Calibri" w:eastAsia="Times New Roman" w:hAnsi="Calibri" w:cs="Times New Roman"/>
                <w:color w:val="000000"/>
              </w:rPr>
            </w:pPr>
            <w:r w:rsidRPr="00E31788">
              <w:rPr>
                <w:rFonts w:ascii="Calibri" w:eastAsia="Times New Roman" w:hAnsi="Calibri" w:cs="Times New Roman"/>
                <w:color w:val="000000"/>
              </w:rPr>
              <w:t>1.339652</w:t>
            </w:r>
          </w:p>
        </w:tc>
      </w:tr>
    </w:tbl>
    <w:p w:rsidR="00E57B12" w:rsidRDefault="00E57B12" w:rsidP="0066590A">
      <w:pPr>
        <w:rPr>
          <w:rFonts w:cs="Times New Roman"/>
          <w:sz w:val="20"/>
          <w:szCs w:val="20"/>
        </w:rPr>
      </w:pPr>
    </w:p>
    <w:p w:rsidR="00BC3AC0" w:rsidRDefault="00BC3AC0" w:rsidP="00BC3AC0">
      <w:r>
        <w:t xml:space="preserve">Table </w:t>
      </w:r>
      <w:r w:rsidR="007B2957">
        <w:t>C.</w:t>
      </w:r>
      <w:r>
        <w:t>13. Parameter estimates for the lognormal GLM fit. Trimmed EAG observer data for 2005</w:t>
      </w:r>
      <w:r w:rsidR="00746EF4">
        <w:t>/06</w:t>
      </w:r>
      <w:r w:rsidR="001643F6">
        <w:rPr>
          <w:rFonts w:cs="Times New Roman"/>
        </w:rPr>
        <w:t>–</w:t>
      </w:r>
      <w:r>
        <w:t>2010</w:t>
      </w:r>
      <w:r w:rsidR="00746EF4">
        <w:t>/11</w:t>
      </w:r>
      <w:r>
        <w:t xml:space="preserve"> were used.</w:t>
      </w:r>
      <w:r w:rsidRPr="00F83163">
        <w:t xml:space="preserve"> </w:t>
      </w:r>
      <w:r>
        <w:t>The parameter values in the last column are in normal space.</w:t>
      </w:r>
    </w:p>
    <w:tbl>
      <w:tblPr>
        <w:tblW w:w="7662" w:type="dxa"/>
        <w:tblInd w:w="93" w:type="dxa"/>
        <w:tblLook w:val="04A0" w:firstRow="1" w:lastRow="0" w:firstColumn="1" w:lastColumn="0" w:noHBand="0" w:noVBand="1"/>
      </w:tblPr>
      <w:tblGrid>
        <w:gridCol w:w="2175"/>
        <w:gridCol w:w="1053"/>
        <w:gridCol w:w="1053"/>
        <w:gridCol w:w="1053"/>
        <w:gridCol w:w="1053"/>
        <w:gridCol w:w="1450"/>
      </w:tblGrid>
      <w:tr w:rsidR="00BC3AC0" w:rsidRPr="00E12B78" w:rsidTr="00CB1C53">
        <w:trPr>
          <w:trHeight w:val="288"/>
        </w:trPr>
        <w:tc>
          <w:tcPr>
            <w:tcW w:w="2175"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Parameter</w:t>
            </w:r>
          </w:p>
        </w:tc>
        <w:tc>
          <w:tcPr>
            <w:tcW w:w="878"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Estimate</w:t>
            </w:r>
          </w:p>
        </w:tc>
        <w:tc>
          <w:tcPr>
            <w:tcW w:w="1053"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Pr(&gt;|t|)</w:t>
            </w:r>
          </w:p>
        </w:tc>
        <w:tc>
          <w:tcPr>
            <w:tcW w:w="1450" w:type="dxa"/>
            <w:tcBorders>
              <w:top w:val="single" w:sz="4" w:space="0" w:color="auto"/>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Exp(Estimate)</w:t>
            </w:r>
          </w:p>
        </w:tc>
      </w:tr>
      <w:tr w:rsidR="00BC3AC0" w:rsidRPr="00E12B78" w:rsidTr="00CB1C53">
        <w:trPr>
          <w:trHeight w:val="288"/>
        </w:trPr>
        <w:tc>
          <w:tcPr>
            <w:tcW w:w="2175"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(Intercept)</w:t>
            </w:r>
          </w:p>
        </w:tc>
        <w:tc>
          <w:tcPr>
            <w:tcW w:w="878"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2.892074</w:t>
            </w:r>
          </w:p>
        </w:tc>
        <w:tc>
          <w:tcPr>
            <w:tcW w:w="1053"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0.444356</w:t>
            </w:r>
          </w:p>
        </w:tc>
        <w:tc>
          <w:tcPr>
            <w:tcW w:w="1053"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6.508465</w:t>
            </w:r>
          </w:p>
        </w:tc>
        <w:tc>
          <w:tcPr>
            <w:tcW w:w="1053"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8.51E-11</w:t>
            </w:r>
          </w:p>
        </w:tc>
        <w:tc>
          <w:tcPr>
            <w:tcW w:w="1450" w:type="dxa"/>
            <w:tcBorders>
              <w:top w:val="single" w:sz="4" w:space="0" w:color="auto"/>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18.03067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FMPYear2006</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-0.19956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0.041807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-4.7734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1.87E-06</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0.819091</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FMPYear2007</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-0.02428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0.048668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-0.49881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0.617939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0.976016</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FMPYear2008</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-0.08259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0.048717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-1.69522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0.090109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0.920732</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FMPYear2009</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-0.29303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0.05714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-5.12831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3.06E-07</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0.745997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FMPYear2010</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-0.30249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0.054284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-5.57238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2.67E-08</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0.738974</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8)1</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0.331007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0.085762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3.859587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0.000115</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1.39237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8)2</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0.255784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0.097128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2.633474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0.008483</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1.291474</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8)3</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0.271196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0.091786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2.95466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0.003148</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1.311532</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8)4</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0.326479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0.09369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3.48466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0.000498</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1.386079</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8)5</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0.414639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0.096121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4.313714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1.64E-05</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1.513824</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8)6</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0.219674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0.092276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2.380629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0.017329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1.245671</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8)7</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0.332052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0.174283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1.905252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0.056817</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1.393825</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ns(SoakDays, df = 8)8</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0.431744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0.108659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3.973382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7.21E-05</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1.539941</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CaptainCode112</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0.477117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0.092822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5.140108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2.87E-07</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1.611422</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CaptainCode133</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0.333466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0.051725</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6.446845</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1.27E-10</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1.395797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CaptainCode145</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-0.04686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0.155793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-0.30079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0.763591</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0.95422</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CaptainCode160</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0.183608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0.047525</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3.863392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0.000114</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1.201545</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CaptainCode215</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-0.09599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0.078812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-1.21793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0.223321</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0.908476</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CaptainCode219</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0.248512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0.038645</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6.430554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1.42E-10</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1.282116</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CaptainCode353</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-0.32218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0.072768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-4.42751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9.78E-06</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0.724568</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CaptainCode384</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0.18138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0.056744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3.196457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0.001402</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1.19887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Gear6</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0.150621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0.034344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4.38568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1.19E-05</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1.162556</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Gear7</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0.284833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0.045013</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6.327801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2.75E-10</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1.32954</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Gear8</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0.943718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0.496974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1.898928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0.057644</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2.569518</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Gear9</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0.031031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0.038806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0.79964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0.423966</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1.031517</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Gear10</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0.097338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0.038811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2.508028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0.012179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1.102233</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PotSampMonth2</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-0.04377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0.441777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-0.09907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0.92109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0.957178</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PotSampMonth3</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0.491344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0.521446</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0.942271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0.34611</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1.634511</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PotSampMonth8</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-0.35594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0.443611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-0.80237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0.422387</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0.700515</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PotSampMonth9</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-0.05764</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0.434779</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-0.13257</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0.894539</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0.94399</w:t>
            </w:r>
          </w:p>
        </w:tc>
      </w:tr>
      <w:tr w:rsidR="00BC3AC0" w:rsidRPr="00E12B78" w:rsidTr="00CB1C53">
        <w:trPr>
          <w:trHeight w:val="288"/>
        </w:trPr>
        <w:tc>
          <w:tcPr>
            <w:tcW w:w="2175"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PotSampMonth10</w:t>
            </w:r>
          </w:p>
        </w:tc>
        <w:tc>
          <w:tcPr>
            <w:tcW w:w="878"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-0.10618</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0.433522</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-0.24491</w:t>
            </w:r>
          </w:p>
        </w:tc>
        <w:tc>
          <w:tcPr>
            <w:tcW w:w="1053"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0.806536</w:t>
            </w:r>
          </w:p>
        </w:tc>
        <w:tc>
          <w:tcPr>
            <w:tcW w:w="1450" w:type="dxa"/>
            <w:tcBorders>
              <w:top w:val="nil"/>
              <w:left w:val="nil"/>
              <w:bottom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0.899267</w:t>
            </w:r>
          </w:p>
        </w:tc>
      </w:tr>
      <w:tr w:rsidR="00BC3AC0" w:rsidRPr="00E12B78" w:rsidTr="00CB1C53">
        <w:trPr>
          <w:trHeight w:val="288"/>
        </w:trPr>
        <w:tc>
          <w:tcPr>
            <w:tcW w:w="2175" w:type="dxa"/>
            <w:tcBorders>
              <w:top w:val="nil"/>
              <w:left w:val="nil"/>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PotSampMonth11</w:t>
            </w:r>
          </w:p>
        </w:tc>
        <w:tc>
          <w:tcPr>
            <w:tcW w:w="878" w:type="dxa"/>
            <w:tcBorders>
              <w:top w:val="nil"/>
              <w:left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-0.25214</w:t>
            </w:r>
          </w:p>
        </w:tc>
        <w:tc>
          <w:tcPr>
            <w:tcW w:w="1053" w:type="dxa"/>
            <w:tcBorders>
              <w:top w:val="nil"/>
              <w:left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0.433577</w:t>
            </w:r>
          </w:p>
        </w:tc>
        <w:tc>
          <w:tcPr>
            <w:tcW w:w="1053" w:type="dxa"/>
            <w:tcBorders>
              <w:top w:val="nil"/>
              <w:left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-0.58153</w:t>
            </w:r>
          </w:p>
        </w:tc>
        <w:tc>
          <w:tcPr>
            <w:tcW w:w="1053" w:type="dxa"/>
            <w:tcBorders>
              <w:top w:val="nil"/>
              <w:left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0.560916</w:t>
            </w:r>
          </w:p>
        </w:tc>
        <w:tc>
          <w:tcPr>
            <w:tcW w:w="1450" w:type="dxa"/>
            <w:tcBorders>
              <w:top w:val="nil"/>
              <w:left w:val="nil"/>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0.777138</w:t>
            </w:r>
          </w:p>
        </w:tc>
      </w:tr>
      <w:tr w:rsidR="00BC3AC0" w:rsidRPr="00E12B78" w:rsidTr="00CB1C53">
        <w:trPr>
          <w:trHeight w:val="288"/>
        </w:trPr>
        <w:tc>
          <w:tcPr>
            <w:tcW w:w="2175"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rPr>
                <w:rFonts w:ascii="Calibri" w:eastAsia="Times New Roman" w:hAnsi="Calibri" w:cs="Times New Roman"/>
                <w:color w:val="000000"/>
              </w:rPr>
            </w:pPr>
            <w:r w:rsidRPr="00E12B78">
              <w:rPr>
                <w:rFonts w:ascii="Calibri" w:eastAsia="Times New Roman" w:hAnsi="Calibri" w:cs="Times New Roman"/>
                <w:color w:val="000000"/>
              </w:rPr>
              <w:t>PotSampMonth12</w:t>
            </w:r>
          </w:p>
        </w:tc>
        <w:tc>
          <w:tcPr>
            <w:tcW w:w="878"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-0.35444</w:t>
            </w:r>
          </w:p>
        </w:tc>
        <w:tc>
          <w:tcPr>
            <w:tcW w:w="1053"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0.438066</w:t>
            </w:r>
          </w:p>
        </w:tc>
        <w:tc>
          <w:tcPr>
            <w:tcW w:w="1053"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-0.80911</w:t>
            </w:r>
          </w:p>
        </w:tc>
        <w:tc>
          <w:tcPr>
            <w:tcW w:w="1053"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0.418497</w:t>
            </w:r>
          </w:p>
        </w:tc>
        <w:tc>
          <w:tcPr>
            <w:tcW w:w="1450" w:type="dxa"/>
            <w:tcBorders>
              <w:top w:val="nil"/>
              <w:left w:val="nil"/>
              <w:bottom w:val="single" w:sz="4" w:space="0" w:color="auto"/>
              <w:right w:val="nil"/>
            </w:tcBorders>
            <w:shd w:val="clear" w:color="auto" w:fill="auto"/>
            <w:noWrap/>
            <w:vAlign w:val="bottom"/>
            <w:hideMark/>
          </w:tcPr>
          <w:p w:rsidR="00BC3AC0" w:rsidRPr="00E12B78" w:rsidRDefault="00BC3AC0" w:rsidP="00CB1C53">
            <w:pPr>
              <w:spacing w:after="0" w:line="240" w:lineRule="auto"/>
              <w:jc w:val="right"/>
              <w:rPr>
                <w:rFonts w:ascii="Calibri" w:eastAsia="Times New Roman" w:hAnsi="Calibri" w:cs="Times New Roman"/>
                <w:color w:val="000000"/>
              </w:rPr>
            </w:pPr>
            <w:r w:rsidRPr="00E12B78">
              <w:rPr>
                <w:rFonts w:ascii="Calibri" w:eastAsia="Times New Roman" w:hAnsi="Calibri" w:cs="Times New Roman"/>
                <w:color w:val="000000"/>
              </w:rPr>
              <w:t>0.701563</w:t>
            </w:r>
          </w:p>
        </w:tc>
      </w:tr>
    </w:tbl>
    <w:p w:rsidR="00BC3AC0" w:rsidRDefault="00BC3AC0" w:rsidP="00BC3AC0">
      <w:r>
        <w:lastRenderedPageBreak/>
        <w:t xml:space="preserve">Table </w:t>
      </w:r>
      <w:r w:rsidR="007B2957">
        <w:t>C.</w:t>
      </w:r>
      <w:r>
        <w:t>14. Parameter estimates for the lognormal GLM fit. WAG observer data for 1995</w:t>
      </w:r>
      <w:r w:rsidR="00746EF4">
        <w:t>/96</w:t>
      </w:r>
      <w:r w:rsidR="001643F6">
        <w:rPr>
          <w:rFonts w:cs="Times New Roman"/>
        </w:rPr>
        <w:t>–</w:t>
      </w:r>
      <w:r>
        <w:t>2004</w:t>
      </w:r>
      <w:r w:rsidR="00746EF4">
        <w:t>/05</w:t>
      </w:r>
      <w:r>
        <w:t xml:space="preserve"> were used. The parameter values in the last column are in normal space. </w:t>
      </w:r>
    </w:p>
    <w:tbl>
      <w:tblPr>
        <w:tblW w:w="8181" w:type="dxa"/>
        <w:tblInd w:w="93" w:type="dxa"/>
        <w:tblLook w:val="04A0" w:firstRow="1" w:lastRow="0" w:firstColumn="1" w:lastColumn="0" w:noHBand="0" w:noVBand="1"/>
      </w:tblPr>
      <w:tblGrid>
        <w:gridCol w:w="2355"/>
        <w:gridCol w:w="1053"/>
        <w:gridCol w:w="1197"/>
        <w:gridCol w:w="1053"/>
        <w:gridCol w:w="1053"/>
        <w:gridCol w:w="1614"/>
      </w:tblGrid>
      <w:tr w:rsidR="00BC3AC0" w:rsidRPr="00F91C89" w:rsidTr="00BC3AC0">
        <w:trPr>
          <w:trHeight w:val="288"/>
        </w:trPr>
        <w:tc>
          <w:tcPr>
            <w:tcW w:w="2355"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Parameter</w:t>
            </w:r>
          </w:p>
        </w:tc>
        <w:tc>
          <w:tcPr>
            <w:tcW w:w="1053"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Estimate</w:t>
            </w:r>
          </w:p>
        </w:tc>
        <w:tc>
          <w:tcPr>
            <w:tcW w:w="1197"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Std. Error</w:t>
            </w:r>
          </w:p>
        </w:tc>
        <w:tc>
          <w:tcPr>
            <w:tcW w:w="909"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Pr(&gt;|t|)</w:t>
            </w:r>
          </w:p>
        </w:tc>
        <w:tc>
          <w:tcPr>
            <w:tcW w:w="1614" w:type="dxa"/>
            <w:tcBorders>
              <w:top w:val="single" w:sz="4" w:space="0" w:color="auto"/>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Exp(</w:t>
            </w:r>
            <w:r>
              <w:rPr>
                <w:rFonts w:ascii="Calibri" w:eastAsia="Times New Roman" w:hAnsi="Calibri" w:cs="Times New Roman"/>
                <w:color w:val="000000"/>
              </w:rPr>
              <w:t>Estimate</w:t>
            </w:r>
            <w:r w:rsidRPr="00F91C89">
              <w:rPr>
                <w:rFonts w:ascii="Calibri" w:eastAsia="Times New Roman" w:hAnsi="Calibri" w:cs="Times New Roman"/>
                <w:color w:val="000000"/>
              </w:rPr>
              <w:t>)</w:t>
            </w:r>
          </w:p>
        </w:tc>
      </w:tr>
      <w:tr w:rsidR="00BC3AC0" w:rsidRPr="00F91C89" w:rsidTr="00BC3AC0">
        <w:trPr>
          <w:trHeight w:val="288"/>
        </w:trPr>
        <w:tc>
          <w:tcPr>
            <w:tcW w:w="2355"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(Intercept)</w:t>
            </w:r>
          </w:p>
        </w:tc>
        <w:tc>
          <w:tcPr>
            <w:tcW w:w="1053"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1.396927</w:t>
            </w:r>
          </w:p>
        </w:tc>
        <w:tc>
          <w:tcPr>
            <w:tcW w:w="1197"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0.190067</w:t>
            </w:r>
          </w:p>
        </w:tc>
        <w:tc>
          <w:tcPr>
            <w:tcW w:w="909"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7.349671</w:t>
            </w:r>
          </w:p>
        </w:tc>
        <w:tc>
          <w:tcPr>
            <w:tcW w:w="1053"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2.04E-13</w:t>
            </w:r>
          </w:p>
        </w:tc>
        <w:tc>
          <w:tcPr>
            <w:tcW w:w="1614"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4.042758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FMPYear1996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-0.12765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0.031303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-4.07796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4.56E-05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0.880159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FMPYear1997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-0.15839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0.034501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-4.59075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4.44E-06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0.85352</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FMPYear1998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-0.04995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0.038021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-1.31384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0.18891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0.951274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FMPYear1999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-0.25066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0.036367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-6.89233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5.61E-12</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0.77829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FMPYear2000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-0.2428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0.03621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-6.70519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2.05E-11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0.78443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FMPYear2001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-0.2811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0.038315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-7.3366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2.25E-13</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0.754951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FMPYear2002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-0.19517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0.039855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-4.89689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9.79E-07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0.822697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FMPYear2003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-0.01221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0.04008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-0.30473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0.760573</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0.987861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FMPYear2004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0.04639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0.039988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1.160095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0.246021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1.047483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0.111317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0.042993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2.589185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0.009626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1.117749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0.213439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0.049082</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4.348625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1.38E-05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1.237928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0.432982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0.048153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8.991836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2.59E-19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1.541848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0.438766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0.042928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10.22091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1.77E-24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1.550793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0.548758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0.040664</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13.49497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2.29E-41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1.731102</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0.54508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0.047012</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11.59459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5.21E-31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1.724746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0.617519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0.070114</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8.807316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1.36E-18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1.854321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ns(SoakDays, df = 8)8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0.644128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0.052651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12.23381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2.54E-34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1.904325</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CaptainCode108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-0.42439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0.075813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-5.59794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2.19E-08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0.654166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CaptainCode112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-0.79139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0.131041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-6.03925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1.57E-09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0.453214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CaptainCode113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-0.18864</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0.104271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-1.8091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0.070447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0.828087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CaptainCode114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-0.27008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0.074422</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-3.62909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0.000285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0.763316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CaptainCode128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-0.49522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0.045346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-10.9209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1.05E-27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0.609434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CaptainCode130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0.240288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0.039013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6.159252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7.41E-10</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1.271616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CaptainCode131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0.159571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0.05579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2.860212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0.004237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1.173007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CaptainCode133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-0.46038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0.05785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-7.95807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1.82E-15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0.631046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CaptainCode145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-0.18813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0.040967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-4.59216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4.41E-06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0.82851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CaptainCode146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0.030175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0.059649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0.505877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0.612947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1.030635</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CaptainCode157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-0.20474</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0.050651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-4.0422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5.31E-05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0.814858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CaptainCode159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-0.13764</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0.247697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-0.5557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0.578424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0.871409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CaptainCode160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-0.20777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0.04167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-4.98609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6.20E-07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0.812394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CaptainCode166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0.009827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0.042033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0.233797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0.815145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1.009876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CaptainCode176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-0.10694</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0.083572</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-1.2796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0.200696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0.898581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CaptainCode182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-0.33489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0.097427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-3.43732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0.000588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0.715419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CaptainCode188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-0.35913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0.075249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-4.77252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1.83E-06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0.698286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CaptainCode210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-0.22166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0.112498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-1.97031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0.048813</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0.801191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CaptainCode213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0.057497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0.098728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0.582382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0.560314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1.059183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CaptainCode219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-0.12903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0.040609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-3.1774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0.001488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0.878947</w:t>
            </w:r>
          </w:p>
        </w:tc>
      </w:tr>
      <w:tr w:rsidR="00BC3AC0" w:rsidRPr="00F91C89" w:rsidTr="00BC3AC0">
        <w:trPr>
          <w:trHeight w:val="288"/>
        </w:trPr>
        <w:tc>
          <w:tcPr>
            <w:tcW w:w="2355" w:type="dxa"/>
            <w:tcBorders>
              <w:top w:val="nil"/>
              <w:left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CaptainCode230</w:t>
            </w:r>
          </w:p>
        </w:tc>
        <w:tc>
          <w:tcPr>
            <w:tcW w:w="1053"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-0.79959</w:t>
            </w:r>
          </w:p>
        </w:tc>
        <w:tc>
          <w:tcPr>
            <w:tcW w:w="1197"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0.065362</w:t>
            </w:r>
          </w:p>
        </w:tc>
        <w:tc>
          <w:tcPr>
            <w:tcW w:w="909"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-12.2333</w:t>
            </w:r>
          </w:p>
        </w:tc>
        <w:tc>
          <w:tcPr>
            <w:tcW w:w="1053"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2.55E-34</w:t>
            </w:r>
          </w:p>
        </w:tc>
        <w:tc>
          <w:tcPr>
            <w:tcW w:w="1614"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0.449513</w:t>
            </w:r>
          </w:p>
        </w:tc>
      </w:tr>
      <w:tr w:rsidR="00BC3AC0" w:rsidRPr="00F91C89" w:rsidTr="00BC3AC0">
        <w:trPr>
          <w:trHeight w:val="288"/>
        </w:trPr>
        <w:tc>
          <w:tcPr>
            <w:tcW w:w="2355"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CaptainCode232</w:t>
            </w:r>
          </w:p>
        </w:tc>
        <w:tc>
          <w:tcPr>
            <w:tcW w:w="1053"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-0.41375</w:t>
            </w:r>
          </w:p>
        </w:tc>
        <w:tc>
          <w:tcPr>
            <w:tcW w:w="1197"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0.200312</w:t>
            </w:r>
          </w:p>
        </w:tc>
        <w:tc>
          <w:tcPr>
            <w:tcW w:w="909"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-2.06555</w:t>
            </w:r>
          </w:p>
        </w:tc>
        <w:tc>
          <w:tcPr>
            <w:tcW w:w="1053"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0.038881</w:t>
            </w:r>
          </w:p>
        </w:tc>
        <w:tc>
          <w:tcPr>
            <w:tcW w:w="1614"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0.661163</w:t>
            </w:r>
          </w:p>
        </w:tc>
      </w:tr>
      <w:tr w:rsidR="00BC3AC0" w:rsidRPr="00F91C89" w:rsidTr="00BC3AC0">
        <w:trPr>
          <w:trHeight w:val="288"/>
        </w:trPr>
        <w:tc>
          <w:tcPr>
            <w:tcW w:w="2355"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Table </w:t>
            </w:r>
            <w:r w:rsidR="007B2957">
              <w:rPr>
                <w:rFonts w:ascii="Calibri" w:eastAsia="Times New Roman" w:hAnsi="Calibri" w:cs="Times New Roman"/>
                <w:color w:val="000000"/>
              </w:rPr>
              <w:t>C.</w:t>
            </w:r>
            <w:r>
              <w:rPr>
                <w:rFonts w:ascii="Calibri" w:eastAsia="Times New Roman" w:hAnsi="Calibri" w:cs="Times New Roman"/>
                <w:color w:val="000000"/>
              </w:rPr>
              <w:t>14 continued.</w:t>
            </w:r>
          </w:p>
        </w:tc>
        <w:tc>
          <w:tcPr>
            <w:tcW w:w="1053"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jc w:val="right"/>
              <w:rPr>
                <w:rFonts w:ascii="Calibri" w:eastAsia="Times New Roman" w:hAnsi="Calibri" w:cs="Times New Roman"/>
                <w:color w:val="000000"/>
              </w:rPr>
            </w:pPr>
          </w:p>
        </w:tc>
        <w:tc>
          <w:tcPr>
            <w:tcW w:w="1197"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jc w:val="right"/>
              <w:rPr>
                <w:rFonts w:ascii="Calibri" w:eastAsia="Times New Roman" w:hAnsi="Calibri" w:cs="Times New Roman"/>
                <w:color w:val="000000"/>
              </w:rPr>
            </w:pPr>
          </w:p>
        </w:tc>
        <w:tc>
          <w:tcPr>
            <w:tcW w:w="909"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jc w:val="right"/>
              <w:rPr>
                <w:rFonts w:ascii="Calibri" w:eastAsia="Times New Roman" w:hAnsi="Calibri" w:cs="Times New Roman"/>
                <w:color w:val="000000"/>
              </w:rPr>
            </w:pPr>
          </w:p>
        </w:tc>
        <w:tc>
          <w:tcPr>
            <w:tcW w:w="1614" w:type="dxa"/>
            <w:tcBorders>
              <w:top w:val="nil"/>
              <w:left w:val="nil"/>
              <w:bottom w:val="single" w:sz="4" w:space="0" w:color="auto"/>
              <w:right w:val="nil"/>
            </w:tcBorders>
            <w:shd w:val="clear" w:color="auto" w:fill="auto"/>
            <w:noWrap/>
            <w:vAlign w:val="bottom"/>
          </w:tcPr>
          <w:p w:rsidR="00BC3AC0" w:rsidRPr="00F91C89" w:rsidRDefault="00BC3AC0" w:rsidP="00CB1C53">
            <w:pPr>
              <w:spacing w:after="0" w:line="240" w:lineRule="auto"/>
              <w:jc w:val="right"/>
              <w:rPr>
                <w:rFonts w:ascii="Calibri" w:eastAsia="Times New Roman" w:hAnsi="Calibri" w:cs="Times New Roman"/>
                <w:color w:val="000000"/>
              </w:rPr>
            </w:pPr>
          </w:p>
        </w:tc>
      </w:tr>
      <w:tr w:rsidR="00BC3AC0" w:rsidRPr="00F91C89" w:rsidTr="00BC3AC0">
        <w:trPr>
          <w:trHeight w:val="288"/>
        </w:trPr>
        <w:tc>
          <w:tcPr>
            <w:tcW w:w="2355"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CaptainCode234</w:t>
            </w:r>
          </w:p>
        </w:tc>
        <w:tc>
          <w:tcPr>
            <w:tcW w:w="1053"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-0.17518</w:t>
            </w:r>
          </w:p>
        </w:tc>
        <w:tc>
          <w:tcPr>
            <w:tcW w:w="1197"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0.077239</w:t>
            </w:r>
          </w:p>
        </w:tc>
        <w:tc>
          <w:tcPr>
            <w:tcW w:w="909"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-2.26807</w:t>
            </w:r>
          </w:p>
        </w:tc>
        <w:tc>
          <w:tcPr>
            <w:tcW w:w="1053"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0.023333</w:t>
            </w:r>
          </w:p>
        </w:tc>
        <w:tc>
          <w:tcPr>
            <w:tcW w:w="1614" w:type="dxa"/>
            <w:tcBorders>
              <w:top w:val="single" w:sz="4" w:space="0" w:color="auto"/>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0.839303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CaptainCode235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-0.3063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0.07055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-4.34159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1.42E-05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0.736167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CaptainCode244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-0.34951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0.089315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-3.91322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9.13E-05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0.705034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CaptainCode257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0.129655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0.055903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2.319297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0.020386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1.138435</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CaptainCode271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-0.6332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0.108504</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-5.83572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5.42E-09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0.530891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CaptainCode272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-0.38222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0.061299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-6.23524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4.58E-10</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0.682348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CaptainCode277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-0.27118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0.06871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-3.94667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7.94E-05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0.762482</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CaptainCode287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-0.27245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0.067011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-4.06582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4.80E-05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0.761509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CaptainCode302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-0.35368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0.070174</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-5.04009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4.68E-07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0.702098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CaptainCode304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-0.48076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0.062863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-7.64769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2.12E-14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0.618316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CaptainCode308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-0.06773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0.053604</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-1.26348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0.206427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0.934515</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CaptainCode315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-0.59392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0.076769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-7.73643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1.06E-14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0.552159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CaptainCode318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-0.59709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0.072187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-8.27147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1.38E-16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0.55041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CaptainCode322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-0.83517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0.213341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-3.91472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9.07E-05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0.433801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CaptainCode326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-0.28234</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0.045645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-6.18564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6.28E-10</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0.754014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CaptainCode328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-0.57598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0.146711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-3.92596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8.66E-05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0.562154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CaptainCode332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-0.55586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0.154371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-3.60081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0.000318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0.573578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CaptainCode335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-0.48571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0.154626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-3.14117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0.001685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0.615263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CaptainCode336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0.05181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0.046293</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1.119179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0.263074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1.053176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CaptainCode359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-0.28909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0.069056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-4.18636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2.84E-05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0.748943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CaptainCode369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-0.49536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0.10068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-4.92017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8.70E-07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0.60935</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CaptainCode384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-0.38852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0.068437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-5.67704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1.38E-08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0.678059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CaptainCode387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-0.63145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0.107528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-5.87242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4.35E-09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0.53182</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CaptainCode389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-0.33181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0.060291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-5.50344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3.76E-08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0.717624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CaptainCode390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-0.20501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0.086331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-2.3747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0.01757</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0.814638</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CaptainCode392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-1.06599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0.278618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-3.826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0.000131</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0.344386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CaptainCode394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-0.0475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0.070475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-0.67404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0.500289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0.953607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-0.37365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0.191896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-1.94713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0.05153</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0.688221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0.300787</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0.496395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0.605942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0.544559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1.350921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0.247363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0.185088</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1.336463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0.181409</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1.280644</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0.286328</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0.184117</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1.55514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0.119925</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1.331529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0.314143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0.183755</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1.709574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0.087356</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1.369086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0.168426</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0.189111</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0.890623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0.37314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1.183441</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Gear9</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0.304463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0.187229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1.626156</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0.103928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1.355897</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Gear10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0.382989</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0.183352</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2.088818</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0.036734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1.466662</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Gear11</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0.48172</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0.251589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1.914712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0.05554</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1.618856</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Gear12</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-0.30335</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0.187086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-1.62145</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0.104932</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0.738339</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Gear13</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0.59903</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0.191889</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3.121747</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0.0018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1.820353</w:t>
            </w:r>
          </w:p>
        </w:tc>
      </w:tr>
      <w:tr w:rsidR="00BC3AC0" w:rsidRPr="00F91C89" w:rsidTr="00BC3AC0">
        <w:trPr>
          <w:trHeight w:val="288"/>
        </w:trPr>
        <w:tc>
          <w:tcPr>
            <w:tcW w:w="2355"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Gear20</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0.289621</w:t>
            </w:r>
          </w:p>
        </w:tc>
        <w:tc>
          <w:tcPr>
            <w:tcW w:w="1197"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0.28376</w:t>
            </w:r>
          </w:p>
        </w:tc>
        <w:tc>
          <w:tcPr>
            <w:tcW w:w="909"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1.020654</w:t>
            </w:r>
          </w:p>
        </w:tc>
        <w:tc>
          <w:tcPr>
            <w:tcW w:w="1053"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0.307428</w:t>
            </w:r>
          </w:p>
        </w:tc>
        <w:tc>
          <w:tcPr>
            <w:tcW w:w="1614" w:type="dxa"/>
            <w:tcBorders>
              <w:top w:val="nil"/>
              <w:left w:val="nil"/>
              <w:bottom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1.335921</w:t>
            </w:r>
          </w:p>
        </w:tc>
      </w:tr>
      <w:tr w:rsidR="00BC3AC0" w:rsidRPr="00F91C89" w:rsidTr="00BC3AC0">
        <w:trPr>
          <w:trHeight w:val="288"/>
        </w:trPr>
        <w:tc>
          <w:tcPr>
            <w:tcW w:w="2355" w:type="dxa"/>
            <w:tcBorders>
              <w:top w:val="nil"/>
              <w:left w:val="nil"/>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Gear23</w:t>
            </w:r>
          </w:p>
        </w:tc>
        <w:tc>
          <w:tcPr>
            <w:tcW w:w="1053"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-0.48131</w:t>
            </w:r>
          </w:p>
        </w:tc>
        <w:tc>
          <w:tcPr>
            <w:tcW w:w="1197"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0.193835</w:t>
            </w:r>
          </w:p>
        </w:tc>
        <w:tc>
          <w:tcPr>
            <w:tcW w:w="909"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-2.48312</w:t>
            </w:r>
          </w:p>
        </w:tc>
        <w:tc>
          <w:tcPr>
            <w:tcW w:w="1053"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0.01303</w:t>
            </w:r>
          </w:p>
        </w:tc>
        <w:tc>
          <w:tcPr>
            <w:tcW w:w="1614" w:type="dxa"/>
            <w:tcBorders>
              <w:top w:val="nil"/>
              <w:left w:val="nil"/>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0.617971</w:t>
            </w:r>
          </w:p>
        </w:tc>
      </w:tr>
      <w:tr w:rsidR="00BC3AC0" w:rsidRPr="00F91C89" w:rsidTr="00BC3AC0">
        <w:trPr>
          <w:trHeight w:val="288"/>
        </w:trPr>
        <w:tc>
          <w:tcPr>
            <w:tcW w:w="2355"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rPr>
                <w:rFonts w:ascii="Calibri" w:eastAsia="Times New Roman" w:hAnsi="Calibri" w:cs="Times New Roman"/>
                <w:color w:val="000000"/>
              </w:rPr>
            </w:pPr>
            <w:r w:rsidRPr="00F91C89">
              <w:rPr>
                <w:rFonts w:ascii="Calibri" w:eastAsia="Times New Roman" w:hAnsi="Calibri" w:cs="Times New Roman"/>
                <w:color w:val="000000"/>
              </w:rPr>
              <w:t>Gear80</w:t>
            </w:r>
          </w:p>
        </w:tc>
        <w:tc>
          <w:tcPr>
            <w:tcW w:w="1053"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0.909787</w:t>
            </w:r>
          </w:p>
        </w:tc>
        <w:tc>
          <w:tcPr>
            <w:tcW w:w="1197"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0.934302</w:t>
            </w:r>
          </w:p>
        </w:tc>
        <w:tc>
          <w:tcPr>
            <w:tcW w:w="909"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0.97376</w:t>
            </w:r>
          </w:p>
        </w:tc>
        <w:tc>
          <w:tcPr>
            <w:tcW w:w="1053"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0.330184</w:t>
            </w:r>
          </w:p>
        </w:tc>
        <w:tc>
          <w:tcPr>
            <w:tcW w:w="1614" w:type="dxa"/>
            <w:tcBorders>
              <w:top w:val="nil"/>
              <w:left w:val="nil"/>
              <w:bottom w:val="single" w:sz="4" w:space="0" w:color="auto"/>
              <w:right w:val="nil"/>
            </w:tcBorders>
            <w:shd w:val="clear" w:color="auto" w:fill="auto"/>
            <w:noWrap/>
            <w:vAlign w:val="bottom"/>
            <w:hideMark/>
          </w:tcPr>
          <w:p w:rsidR="00BC3AC0" w:rsidRPr="00F91C89" w:rsidRDefault="00BC3AC0" w:rsidP="00CB1C53">
            <w:pPr>
              <w:spacing w:after="0" w:line="240" w:lineRule="auto"/>
              <w:jc w:val="right"/>
              <w:rPr>
                <w:rFonts w:ascii="Calibri" w:eastAsia="Times New Roman" w:hAnsi="Calibri" w:cs="Times New Roman"/>
                <w:color w:val="000000"/>
              </w:rPr>
            </w:pPr>
            <w:r w:rsidRPr="00F91C89">
              <w:rPr>
                <w:rFonts w:ascii="Calibri" w:eastAsia="Times New Roman" w:hAnsi="Calibri" w:cs="Times New Roman"/>
                <w:color w:val="000000"/>
              </w:rPr>
              <w:t>2.483793</w:t>
            </w:r>
          </w:p>
        </w:tc>
      </w:tr>
    </w:tbl>
    <w:p w:rsidR="00BC3AC0" w:rsidRDefault="00BC3AC0" w:rsidP="00BC3AC0"/>
    <w:p w:rsidR="00235228" w:rsidRDefault="00235228" w:rsidP="00235228">
      <w:r>
        <w:lastRenderedPageBreak/>
        <w:t xml:space="preserve">Table </w:t>
      </w:r>
      <w:r w:rsidR="007B2957">
        <w:t>C.</w:t>
      </w:r>
      <w:r>
        <w:t>15. Parameter estimates for the lognormal GLM fit. Trimmed WAG observer data for 2005</w:t>
      </w:r>
      <w:r w:rsidR="00CA5565">
        <w:t>/06</w:t>
      </w:r>
      <w:r w:rsidR="001643F6">
        <w:rPr>
          <w:rFonts w:cs="Times New Roman"/>
        </w:rPr>
        <w:t>–</w:t>
      </w:r>
      <w:r>
        <w:t>2010</w:t>
      </w:r>
      <w:r w:rsidR="00CA5565">
        <w:t>/11</w:t>
      </w:r>
      <w:r>
        <w:t xml:space="preserve"> were used. The parameter values in the last column are in normal space. </w:t>
      </w:r>
    </w:p>
    <w:tbl>
      <w:tblPr>
        <w:tblW w:w="7846" w:type="dxa"/>
        <w:tblInd w:w="93" w:type="dxa"/>
        <w:tblLook w:val="04A0" w:firstRow="1" w:lastRow="0" w:firstColumn="1" w:lastColumn="0" w:noHBand="0" w:noVBand="1"/>
      </w:tblPr>
      <w:tblGrid>
        <w:gridCol w:w="2625"/>
        <w:gridCol w:w="1053"/>
        <w:gridCol w:w="1053"/>
        <w:gridCol w:w="1053"/>
        <w:gridCol w:w="1053"/>
        <w:gridCol w:w="1614"/>
      </w:tblGrid>
      <w:tr w:rsidR="00235228" w:rsidRPr="00611DCF" w:rsidTr="00CB1C53">
        <w:trPr>
          <w:trHeight w:val="288"/>
        </w:trPr>
        <w:tc>
          <w:tcPr>
            <w:tcW w:w="2625"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Parameter</w:t>
            </w:r>
          </w:p>
        </w:tc>
        <w:tc>
          <w:tcPr>
            <w:tcW w:w="448"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Estimate</w:t>
            </w:r>
          </w:p>
        </w:tc>
        <w:tc>
          <w:tcPr>
            <w:tcW w:w="1053"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Pr(&gt;|t|)</w:t>
            </w:r>
          </w:p>
        </w:tc>
        <w:tc>
          <w:tcPr>
            <w:tcW w:w="1614" w:type="dxa"/>
            <w:tcBorders>
              <w:top w:val="single" w:sz="4" w:space="0" w:color="auto"/>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Exp(</w:t>
            </w:r>
            <w:r>
              <w:rPr>
                <w:rFonts w:ascii="Calibri" w:eastAsia="Times New Roman" w:hAnsi="Calibri" w:cs="Times New Roman"/>
                <w:color w:val="000000"/>
              </w:rPr>
              <w:t>Estimate</w:t>
            </w:r>
            <w:r w:rsidRPr="00611DCF">
              <w:rPr>
                <w:rFonts w:ascii="Calibri" w:eastAsia="Times New Roman" w:hAnsi="Calibri" w:cs="Times New Roman"/>
                <w:color w:val="000000"/>
              </w:rPr>
              <w:t>)</w:t>
            </w:r>
          </w:p>
        </w:tc>
      </w:tr>
      <w:tr w:rsidR="00235228" w:rsidRPr="00611DCF" w:rsidTr="00CB1C53">
        <w:trPr>
          <w:trHeight w:val="288"/>
        </w:trPr>
        <w:tc>
          <w:tcPr>
            <w:tcW w:w="2625"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(Intercept)</w:t>
            </w:r>
          </w:p>
        </w:tc>
        <w:tc>
          <w:tcPr>
            <w:tcW w:w="448"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1.018982</w:t>
            </w:r>
          </w:p>
        </w:tc>
        <w:tc>
          <w:tcPr>
            <w:tcW w:w="1053"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0.517257</w:t>
            </w:r>
          </w:p>
        </w:tc>
        <w:tc>
          <w:tcPr>
            <w:tcW w:w="1053"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1.969974</w:t>
            </w:r>
          </w:p>
        </w:tc>
        <w:tc>
          <w:tcPr>
            <w:tcW w:w="1053"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0.048895</w:t>
            </w:r>
          </w:p>
        </w:tc>
        <w:tc>
          <w:tcPr>
            <w:tcW w:w="1614" w:type="dxa"/>
            <w:tcBorders>
              <w:top w:val="single" w:sz="4" w:space="0" w:color="auto"/>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2.770374</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FMPYear2006</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-0.11154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0.047233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-2.36141</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0.018243</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0.894459</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FMPYear2007</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-0.16812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0.053412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-3.14762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0.001655</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0.845253</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FMPYear2008</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0.043794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0.042094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1.040372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0.298216</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1.044767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FMPYear2009</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0.005884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0.042997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0.136837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0.891165</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1.005901</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FMPYear2010</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-0.07938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0.045047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-1.76216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0.078101</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0.923689</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8)1</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0.351592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0.085672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4.103924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4.13E-05</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1.421328</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8)2</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0.067497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0.097584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0.691679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0.489171</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1.069827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8)3</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0.231995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0.089577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2.589894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0.009628</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1.261114</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8)4</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0.342895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0.107069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3.202569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0.00137</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1.409021</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8)5</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-0.01345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0.108116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-0.12436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0.901031</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0.986644</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8)6</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0.504855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0.085732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5.888766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4.14E-09</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1.656745</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8)7</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0.108075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0.175382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0.616224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0.537774</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1.114131</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ns(SoakDays, df = 8)8</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0.047592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0.086373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0.551009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0.581651</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1.048743</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CaptainCode104</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0.160733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0.211964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0.758304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0.448304</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1.174372</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CaptainCode131</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0.116482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0.198551</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0.586661</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0.557457</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1.123538</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CaptainCode133</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0.224929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0.199771</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1.125938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0.260245</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1.252234</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CaptainCode145</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0.556053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0.193638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2.871617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0.004101</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1.743777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CaptainCode166</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0.388809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0.194875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1.995176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0.046076</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1.475223</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CaptainCode257</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0.446013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0.201298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2.215684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0.026757</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1.562072</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CaptainCode336</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0.340469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0.20048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1.698269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0.089518</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1.405607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CaptainCode384</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0.232033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0.201142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1.15358</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0.248726</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1.261161</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AreaGP76</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1.047835</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0.476189</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2.200462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0.027819</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2.851471</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AreaGP78</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1.304807</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0.474791</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2.748173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0.006014</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3.686977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AreaGP80</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1.420243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0.475884</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2.984433</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0.002854</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4.138127</w:t>
            </w:r>
          </w:p>
        </w:tc>
      </w:tr>
      <w:tr w:rsidR="00235228" w:rsidRPr="00611DCF" w:rsidTr="00CB1C53">
        <w:trPr>
          <w:trHeight w:val="288"/>
        </w:trPr>
        <w:tc>
          <w:tcPr>
            <w:tcW w:w="2625"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AreaGP82</w:t>
            </w:r>
          </w:p>
        </w:tc>
        <w:tc>
          <w:tcPr>
            <w:tcW w:w="448"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1.482946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0.477296</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3.106972</w:t>
            </w:r>
          </w:p>
        </w:tc>
        <w:tc>
          <w:tcPr>
            <w:tcW w:w="1053"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0.0019</w:t>
            </w:r>
          </w:p>
        </w:tc>
        <w:tc>
          <w:tcPr>
            <w:tcW w:w="1614" w:type="dxa"/>
            <w:tcBorders>
              <w:top w:val="nil"/>
              <w:left w:val="nil"/>
              <w:bottom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4.405906</w:t>
            </w:r>
          </w:p>
        </w:tc>
      </w:tr>
      <w:tr w:rsidR="00235228" w:rsidRPr="00611DCF" w:rsidTr="00CB1C53">
        <w:trPr>
          <w:trHeight w:val="288"/>
        </w:trPr>
        <w:tc>
          <w:tcPr>
            <w:tcW w:w="2625" w:type="dxa"/>
            <w:tcBorders>
              <w:top w:val="nil"/>
              <w:left w:val="nil"/>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AreaGP84</w:t>
            </w:r>
          </w:p>
        </w:tc>
        <w:tc>
          <w:tcPr>
            <w:tcW w:w="448" w:type="dxa"/>
            <w:tcBorders>
              <w:top w:val="nil"/>
              <w:left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1.544903</w:t>
            </w:r>
          </w:p>
        </w:tc>
        <w:tc>
          <w:tcPr>
            <w:tcW w:w="1053" w:type="dxa"/>
            <w:tcBorders>
              <w:top w:val="nil"/>
              <w:left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0.477214</w:t>
            </w:r>
          </w:p>
        </w:tc>
        <w:tc>
          <w:tcPr>
            <w:tcW w:w="1053" w:type="dxa"/>
            <w:tcBorders>
              <w:top w:val="nil"/>
              <w:left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3.237336</w:t>
            </w:r>
          </w:p>
        </w:tc>
        <w:tc>
          <w:tcPr>
            <w:tcW w:w="1053" w:type="dxa"/>
            <w:tcBorders>
              <w:top w:val="nil"/>
              <w:left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0.001214</w:t>
            </w:r>
          </w:p>
        </w:tc>
        <w:tc>
          <w:tcPr>
            <w:tcW w:w="1614" w:type="dxa"/>
            <w:tcBorders>
              <w:top w:val="nil"/>
              <w:left w:val="nil"/>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4.687517</w:t>
            </w:r>
          </w:p>
        </w:tc>
      </w:tr>
      <w:tr w:rsidR="00235228" w:rsidRPr="00611DCF" w:rsidTr="00CB1C53">
        <w:trPr>
          <w:trHeight w:val="288"/>
        </w:trPr>
        <w:tc>
          <w:tcPr>
            <w:tcW w:w="2625"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rPr>
                <w:rFonts w:ascii="Calibri" w:eastAsia="Times New Roman" w:hAnsi="Calibri" w:cs="Times New Roman"/>
                <w:color w:val="000000"/>
              </w:rPr>
            </w:pPr>
            <w:r w:rsidRPr="00611DCF">
              <w:rPr>
                <w:rFonts w:ascii="Calibri" w:eastAsia="Times New Roman" w:hAnsi="Calibri" w:cs="Times New Roman"/>
                <w:color w:val="000000"/>
              </w:rPr>
              <w:t>AreaGP87</w:t>
            </w:r>
          </w:p>
        </w:tc>
        <w:tc>
          <w:tcPr>
            <w:tcW w:w="448"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1.167703</w:t>
            </w:r>
          </w:p>
        </w:tc>
        <w:tc>
          <w:tcPr>
            <w:tcW w:w="1053"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0.527029</w:t>
            </w:r>
          </w:p>
        </w:tc>
        <w:tc>
          <w:tcPr>
            <w:tcW w:w="1053"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2.215633</w:t>
            </w:r>
          </w:p>
        </w:tc>
        <w:tc>
          <w:tcPr>
            <w:tcW w:w="1053"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0.02676</w:t>
            </w:r>
          </w:p>
        </w:tc>
        <w:tc>
          <w:tcPr>
            <w:tcW w:w="1614" w:type="dxa"/>
            <w:tcBorders>
              <w:top w:val="nil"/>
              <w:left w:val="nil"/>
              <w:bottom w:val="single" w:sz="4" w:space="0" w:color="auto"/>
              <w:right w:val="nil"/>
            </w:tcBorders>
            <w:shd w:val="clear" w:color="auto" w:fill="auto"/>
            <w:noWrap/>
            <w:vAlign w:val="bottom"/>
            <w:hideMark/>
          </w:tcPr>
          <w:p w:rsidR="00235228" w:rsidRPr="00611DCF" w:rsidRDefault="00235228" w:rsidP="00CB1C53">
            <w:pPr>
              <w:spacing w:after="0" w:line="240" w:lineRule="auto"/>
              <w:jc w:val="right"/>
              <w:rPr>
                <w:rFonts w:ascii="Calibri" w:eastAsia="Times New Roman" w:hAnsi="Calibri" w:cs="Times New Roman"/>
                <w:color w:val="000000"/>
              </w:rPr>
            </w:pPr>
            <w:r w:rsidRPr="00611DCF">
              <w:rPr>
                <w:rFonts w:ascii="Calibri" w:eastAsia="Times New Roman" w:hAnsi="Calibri" w:cs="Times New Roman"/>
                <w:color w:val="000000"/>
              </w:rPr>
              <w:t>3.214599</w:t>
            </w:r>
          </w:p>
        </w:tc>
      </w:tr>
    </w:tbl>
    <w:p w:rsidR="00BC3AC0" w:rsidRDefault="00BC3AC0" w:rsidP="0066590A">
      <w:pPr>
        <w:rPr>
          <w:rFonts w:cs="Times New Roman"/>
          <w:sz w:val="20"/>
          <w:szCs w:val="20"/>
        </w:rPr>
      </w:pPr>
    </w:p>
    <w:p w:rsidR="003B2F6A" w:rsidRDefault="003B2F6A" w:rsidP="0066590A">
      <w:pPr>
        <w:rPr>
          <w:rFonts w:cs="Times New Roman"/>
          <w:sz w:val="20"/>
          <w:szCs w:val="20"/>
        </w:rPr>
      </w:pPr>
    </w:p>
    <w:p w:rsidR="003B2F6A" w:rsidRDefault="003B2F6A" w:rsidP="0066590A">
      <w:pPr>
        <w:rPr>
          <w:rFonts w:cs="Times New Roman"/>
          <w:sz w:val="20"/>
          <w:szCs w:val="20"/>
        </w:rPr>
      </w:pPr>
    </w:p>
    <w:p w:rsidR="003B2F6A" w:rsidRDefault="003B2F6A" w:rsidP="0066590A">
      <w:pPr>
        <w:rPr>
          <w:rFonts w:cs="Times New Roman"/>
          <w:sz w:val="20"/>
          <w:szCs w:val="20"/>
        </w:rPr>
      </w:pPr>
    </w:p>
    <w:p w:rsidR="003B2F6A" w:rsidRDefault="003B2F6A" w:rsidP="0066590A">
      <w:pPr>
        <w:rPr>
          <w:rFonts w:cs="Times New Roman"/>
          <w:sz w:val="20"/>
          <w:szCs w:val="20"/>
        </w:rPr>
      </w:pPr>
    </w:p>
    <w:p w:rsidR="003B2F6A" w:rsidRDefault="003B2F6A" w:rsidP="0066590A">
      <w:pPr>
        <w:rPr>
          <w:rFonts w:cs="Times New Roman"/>
          <w:sz w:val="20"/>
          <w:szCs w:val="20"/>
        </w:rPr>
      </w:pPr>
    </w:p>
    <w:p w:rsidR="003B2F6A" w:rsidRDefault="003B2F6A" w:rsidP="003B2F6A">
      <w:r>
        <w:lastRenderedPageBreak/>
        <w:t xml:space="preserve">Table </w:t>
      </w:r>
      <w:r w:rsidR="007B2957">
        <w:t>C.</w:t>
      </w:r>
      <w:r>
        <w:t>16. Parameter estimates for the Negative binomial GLM fit. EAG observer data for 1995</w:t>
      </w:r>
      <w:r w:rsidR="00CA5565">
        <w:t>/96</w:t>
      </w:r>
      <w:r w:rsidR="001643F6">
        <w:rPr>
          <w:rFonts w:cs="Times New Roman"/>
        </w:rPr>
        <w:t>–</w:t>
      </w:r>
      <w:r>
        <w:t>2004</w:t>
      </w:r>
      <w:r w:rsidR="00CA5565">
        <w:t>/05</w:t>
      </w:r>
      <w:r>
        <w:t xml:space="preserve"> were used.</w:t>
      </w:r>
      <w:r w:rsidRPr="009F422E">
        <w:t xml:space="preserve"> </w:t>
      </w:r>
      <w:r>
        <w:t>The parameter values in the last column are in normal space.</w:t>
      </w:r>
    </w:p>
    <w:tbl>
      <w:tblPr>
        <w:tblW w:w="8542" w:type="dxa"/>
        <w:tblInd w:w="93" w:type="dxa"/>
        <w:tblLook w:val="04A0" w:firstRow="1" w:lastRow="0" w:firstColumn="1" w:lastColumn="0" w:noHBand="0" w:noVBand="1"/>
      </w:tblPr>
      <w:tblGrid>
        <w:gridCol w:w="2265"/>
        <w:gridCol w:w="1053"/>
        <w:gridCol w:w="1197"/>
        <w:gridCol w:w="1053"/>
        <w:gridCol w:w="1053"/>
        <w:gridCol w:w="1843"/>
        <w:gridCol w:w="222"/>
      </w:tblGrid>
      <w:tr w:rsidR="003B2F6A" w:rsidRPr="001B7F7B" w:rsidTr="003B2F6A">
        <w:trPr>
          <w:trHeight w:val="288"/>
        </w:trPr>
        <w:tc>
          <w:tcPr>
            <w:tcW w:w="2265" w:type="dxa"/>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Parameter</w:t>
            </w:r>
          </w:p>
        </w:tc>
        <w:tc>
          <w:tcPr>
            <w:tcW w:w="1053" w:type="dxa"/>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Estimate</w:t>
            </w:r>
          </w:p>
        </w:tc>
        <w:tc>
          <w:tcPr>
            <w:tcW w:w="1197" w:type="dxa"/>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Std. Error</w:t>
            </w:r>
          </w:p>
        </w:tc>
        <w:tc>
          <w:tcPr>
            <w:tcW w:w="909" w:type="dxa"/>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Pr(&gt;|t|)</w:t>
            </w:r>
          </w:p>
        </w:tc>
        <w:tc>
          <w:tcPr>
            <w:tcW w:w="2065" w:type="dxa"/>
            <w:gridSpan w:val="2"/>
            <w:tcBorders>
              <w:top w:val="single" w:sz="4" w:space="0" w:color="auto"/>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Exp(Estimate)</w:t>
            </w:r>
          </w:p>
        </w:tc>
      </w:tr>
      <w:tr w:rsidR="003B2F6A" w:rsidRPr="001B7F7B" w:rsidTr="003B2F6A">
        <w:trPr>
          <w:trHeight w:val="288"/>
        </w:trPr>
        <w:tc>
          <w:tcPr>
            <w:tcW w:w="2265"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(Intercept)</w:t>
            </w:r>
          </w:p>
        </w:tc>
        <w:tc>
          <w:tcPr>
            <w:tcW w:w="105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1.218103</w:t>
            </w:r>
          </w:p>
        </w:tc>
        <w:tc>
          <w:tcPr>
            <w:tcW w:w="1197"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0.163677</w:t>
            </w:r>
          </w:p>
        </w:tc>
        <w:tc>
          <w:tcPr>
            <w:tcW w:w="909"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7.442128</w:t>
            </w:r>
          </w:p>
        </w:tc>
        <w:tc>
          <w:tcPr>
            <w:tcW w:w="105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1.02E-13</w:t>
            </w:r>
          </w:p>
        </w:tc>
        <w:tc>
          <w:tcPr>
            <w:tcW w:w="184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3.380768</w:t>
            </w:r>
          </w:p>
        </w:tc>
        <w:tc>
          <w:tcPr>
            <w:tcW w:w="222"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FMPYear1996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-0.05218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0.033193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-1.57211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0.115935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0.949156</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FMPYear1997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-0.08305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0.036136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-2.2983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0.021551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0.920303</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FMPYear1998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0.053119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0.035043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1.515817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0.129576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1.054555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FMPYear1999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-0.01626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0.035655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-0.45615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0.648287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0.983868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FMPYear2000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-0.10386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0.035479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-2.92746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0.00342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0.901348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FMPYear2001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0.119393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0.037902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3.150014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0.001634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1.126812</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FMPYear2002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0.163406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0.041198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3.966337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7.31E-05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1.177515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FMPYear2003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0.042082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0.040561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1.037497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0.299512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1.04298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FMPYear2004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0.476019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0.04621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10.30111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7.62E-25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1.609654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-0.92745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0.083618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-11.0915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1.56E-28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0.39556</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0.32087</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0.606353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0.529181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0.596684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1.378327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0.021615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0.605472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0.035699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0.971523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1.02185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0.344998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0.275375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1.252831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0.210276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1.411987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0.374938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0.063913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5.866342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4.50E-09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1.454902</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-0.00104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0.071884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-0.01443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0.988488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0.998963</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ns(SoakDays, df = 8)7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1.497533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0.102436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14.6192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3.04E-48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4.470645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-0.30062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0.084467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-3.55908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0.000373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0.740357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-0.28551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0.358091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-0.79731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0.425277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0.751631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0.163484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0.061863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2.6427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0.008229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1.177607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0.15916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0.062817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2.533721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0.011291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1.172526</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0.133788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0.062235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2.149701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0.031586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1.14315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0.389156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0.116065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3.35292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0.000801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1.475734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0.190411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0.063342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3.006071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0.002649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1.209747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Gear10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0.183871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0.062434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2.94503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0.003232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1.201861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Gear11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-0.03672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0.146091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-0.25132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0.801568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0.96395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Gear12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-0.83203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0.063697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-13.0623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6.80E-39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0.435164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Gear13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1.043902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0.626813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1.665412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0.09584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2.840279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Gear20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0.09901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0.15886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0.623256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0.533121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1.104078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Gear23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-0.74972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0.064144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-11.6879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1.70E-31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0.472501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Gear80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-1.09012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0.256145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-4.25586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2.09E-05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0.336177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CaptainCode105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-0.05226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0.041318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-1.26486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0.205929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0.949081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CaptainCode108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0.084454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0.071129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1.187343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0.235101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1.088123</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CaptainCode128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-0.04062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0.038866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-1.04503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0.296019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0.960198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CaptainCode133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0.210189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0.032726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6.422742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1.36E-10</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1.233911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CaptainCode145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0.075394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0.102553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0.735172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0.46224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1.078309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CaptainCode148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-0.40404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0.15941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-2.53459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0.011263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0.667618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CaptainCode160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0.034106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0.029251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1.16599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0.243627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1.034694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CaptainCode161</w:t>
            </w:r>
          </w:p>
        </w:tc>
        <w:tc>
          <w:tcPr>
            <w:tcW w:w="105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0.364667</w:t>
            </w:r>
          </w:p>
        </w:tc>
        <w:tc>
          <w:tcPr>
            <w:tcW w:w="1197"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0.057023</w:t>
            </w:r>
          </w:p>
        </w:tc>
        <w:tc>
          <w:tcPr>
            <w:tcW w:w="909"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6.395142</w:t>
            </w:r>
          </w:p>
        </w:tc>
        <w:tc>
          <w:tcPr>
            <w:tcW w:w="105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1.63E-10</w:t>
            </w:r>
          </w:p>
        </w:tc>
        <w:tc>
          <w:tcPr>
            <w:tcW w:w="184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1.440035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CaptainCode182</w:t>
            </w:r>
          </w:p>
        </w:tc>
        <w:tc>
          <w:tcPr>
            <w:tcW w:w="105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-0.2484</w:t>
            </w:r>
          </w:p>
        </w:tc>
        <w:tc>
          <w:tcPr>
            <w:tcW w:w="1197"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0.115687</w:t>
            </w:r>
          </w:p>
        </w:tc>
        <w:tc>
          <w:tcPr>
            <w:tcW w:w="909"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-2.14714</w:t>
            </w:r>
          </w:p>
        </w:tc>
        <w:tc>
          <w:tcPr>
            <w:tcW w:w="105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0.031789</w:t>
            </w:r>
          </w:p>
        </w:tc>
        <w:tc>
          <w:tcPr>
            <w:tcW w:w="184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0.78005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Table </w:t>
            </w:r>
            <w:r w:rsidR="007B2957">
              <w:rPr>
                <w:rFonts w:ascii="Calibri" w:eastAsia="Times New Roman" w:hAnsi="Calibri" w:cs="Times New Roman"/>
                <w:color w:val="000000"/>
              </w:rPr>
              <w:t>C.</w:t>
            </w:r>
            <w:r>
              <w:rPr>
                <w:rFonts w:ascii="Calibri" w:eastAsia="Times New Roman" w:hAnsi="Calibri" w:cs="Times New Roman"/>
                <w:color w:val="000000"/>
              </w:rPr>
              <w:t>16 continued.</w:t>
            </w:r>
          </w:p>
        </w:tc>
        <w:tc>
          <w:tcPr>
            <w:tcW w:w="1053"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jc w:val="right"/>
              <w:rPr>
                <w:rFonts w:ascii="Calibri" w:eastAsia="Times New Roman" w:hAnsi="Calibri" w:cs="Times New Roman"/>
                <w:color w:val="000000"/>
              </w:rPr>
            </w:pPr>
          </w:p>
        </w:tc>
        <w:tc>
          <w:tcPr>
            <w:tcW w:w="1197"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jc w:val="right"/>
              <w:rPr>
                <w:rFonts w:ascii="Calibri" w:eastAsia="Times New Roman" w:hAnsi="Calibri" w:cs="Times New Roman"/>
                <w:color w:val="000000"/>
              </w:rPr>
            </w:pPr>
          </w:p>
        </w:tc>
        <w:tc>
          <w:tcPr>
            <w:tcW w:w="909"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jc w:val="right"/>
              <w:rPr>
                <w:rFonts w:ascii="Calibri" w:eastAsia="Times New Roman" w:hAnsi="Calibri" w:cs="Times New Roman"/>
                <w:color w:val="000000"/>
              </w:rPr>
            </w:pPr>
          </w:p>
        </w:tc>
        <w:tc>
          <w:tcPr>
            <w:tcW w:w="1053"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jc w:val="right"/>
              <w:rPr>
                <w:rFonts w:ascii="Calibri" w:eastAsia="Times New Roman" w:hAnsi="Calibri" w:cs="Times New Roman"/>
                <w:color w:val="000000"/>
              </w:rPr>
            </w:pPr>
          </w:p>
        </w:tc>
        <w:tc>
          <w:tcPr>
            <w:tcW w:w="1843" w:type="dxa"/>
            <w:tcBorders>
              <w:top w:val="single" w:sz="4" w:space="0" w:color="auto"/>
              <w:left w:val="nil"/>
              <w:bottom w:val="nil"/>
              <w:right w:val="nil"/>
            </w:tcBorders>
            <w:shd w:val="clear" w:color="auto" w:fill="auto"/>
            <w:noWrap/>
            <w:vAlign w:val="bottom"/>
          </w:tcPr>
          <w:p w:rsidR="003B2F6A" w:rsidRPr="001B7F7B" w:rsidRDefault="003B2F6A" w:rsidP="00CB1C53">
            <w:pPr>
              <w:spacing w:after="0" w:line="240" w:lineRule="auto"/>
              <w:jc w:val="right"/>
              <w:rPr>
                <w:rFonts w:ascii="Calibri" w:eastAsia="Times New Roman" w:hAnsi="Calibri" w:cs="Times New Roman"/>
                <w:color w:val="000000"/>
              </w:rPr>
            </w:pPr>
          </w:p>
        </w:tc>
        <w:tc>
          <w:tcPr>
            <w:tcW w:w="222" w:type="dxa"/>
            <w:tcBorders>
              <w:top w:val="nil"/>
              <w:left w:val="nil"/>
              <w:bottom w:val="nil"/>
              <w:right w:val="nil"/>
            </w:tcBorders>
            <w:shd w:val="clear" w:color="auto" w:fill="auto"/>
            <w:noWrap/>
            <w:vAlign w:val="bottom"/>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CaptainCode188</w:t>
            </w:r>
          </w:p>
        </w:tc>
        <w:tc>
          <w:tcPr>
            <w:tcW w:w="105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-0.22857</w:t>
            </w:r>
          </w:p>
        </w:tc>
        <w:tc>
          <w:tcPr>
            <w:tcW w:w="1197"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0.114694</w:t>
            </w:r>
          </w:p>
        </w:tc>
        <w:tc>
          <w:tcPr>
            <w:tcW w:w="909"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-1.99288</w:t>
            </w:r>
          </w:p>
        </w:tc>
        <w:tc>
          <w:tcPr>
            <w:tcW w:w="105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0.046283</w:t>
            </w:r>
          </w:p>
        </w:tc>
        <w:tc>
          <w:tcPr>
            <w:tcW w:w="1843" w:type="dxa"/>
            <w:tcBorders>
              <w:top w:val="single" w:sz="4" w:space="0" w:color="auto"/>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0.795669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CaptainCode204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-0.44783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0.071556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-6.25845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3.94E-10</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0.639015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CaptainCode208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0.196197</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0.097095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2.020672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0.043322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1.216767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CaptainCode210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-0.08569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0.034848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-2.45884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0.013944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0.917882</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CaptainCode213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0.293384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0.032284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9.087551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1.07E-19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1.340958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CaptainCode219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0.257328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0.030229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8.512563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1.77E-17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1.293469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CaptainCode232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0.43029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0.045488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9.45947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3.30E-21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1.537704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CaptainCode233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0.0819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0.087692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0.933951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0.350336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1.085347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CaptainCode240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-0.90745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0.164196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-5.52666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3.29E-08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0.403551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CaptainCode247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-0.06715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0.025567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-2.62643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0.008633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0.935055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CaptainCode271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-0.54292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0.054171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-10.0224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1.32E-23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0.581047</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CaptainCode272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0.11137</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0.032591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3.417174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0.000634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1.117809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CaptainCode276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0.003705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0.049443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0.074925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0.940275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1.003711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CaptainCode281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0.082045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0.070939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1.156542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0.247468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1.085504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CaptainCode287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-0.38352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0.073807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-5.19621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2.05E-07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0.681461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CaptainCode291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-0.40125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0.079719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-5.03331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4.85E-07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0.669484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CaptainCode300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-0.45939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0.071612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-6.41502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1.43E-10</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0.631668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CaptainCode302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0.216957</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0.028614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7.58209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3.49E-14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1.242291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CaptainCode304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0.152168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0.308814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0.492749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0.622194</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1.164355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CaptainCode315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0.438529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0.214104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2.048211</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0.040547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1.550425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CaptainCode322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-0.00281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0.045221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-0.06205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0.950523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0.997198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CaptainCode326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-0.24619</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0.053623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-4.59119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4.42E-06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0.781771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CaptainCode328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-0.10663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0.167112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-0.63809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0.523421</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0.898856</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CaptainCode353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0.055683</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0.080072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0.695412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0.486802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1.057262</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CaptainCode358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-0.81782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0.225187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-3.63172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0.000282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0.441394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CaptainCode359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-0.21614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0.522002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-0.41406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0.67883</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0.805621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CaptainCode384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0.264878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0.029906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8.857113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8.63E-19</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1.303271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CaptainCode388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-0.72308</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0.116234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-6.22094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5.00E-10</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0.485254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CaptainCode389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-0.15865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0.041408</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-3.83145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0.000128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0.853293</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CaptainCode390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0.671935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0.04266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15.75112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1.09E-55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1.958023</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CaptainCode392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-0.21474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0.051615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-4.16039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3.19E-05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0.806754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-0.19054</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0.220475</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-0.86425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0.387458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0.826509</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0.218775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0.158377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1.381354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0.16718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1.244551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PotSampMonth4</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4.50E-05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0.161484</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0.000279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0.999778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1.000045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0.158691</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0.15782</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1.005515</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0.314657</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1.171975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PotSampMonth6</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0.148826</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0.156259</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0.952432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0.340885</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1.160471</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PotSampMonth7</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0.036972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0.155527</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0.237723</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0.812098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1.037664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PotSampMonth8</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0.845602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0.152621</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5.540532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3.04E-08</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2.32938</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0.681285</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0.152033</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4.481159</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7.45E-06</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1.976415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PotSampMonth10</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0.527042</w:t>
            </w:r>
          </w:p>
        </w:tc>
        <w:tc>
          <w:tcPr>
            <w:tcW w:w="1197"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0.152356</w:t>
            </w:r>
          </w:p>
        </w:tc>
        <w:tc>
          <w:tcPr>
            <w:tcW w:w="909"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3.459282</w:t>
            </w:r>
          </w:p>
        </w:tc>
        <w:tc>
          <w:tcPr>
            <w:tcW w:w="105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0.000542</w:t>
            </w:r>
          </w:p>
        </w:tc>
        <w:tc>
          <w:tcPr>
            <w:tcW w:w="1843"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1.693914</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PotSampMonth11</w:t>
            </w:r>
          </w:p>
        </w:tc>
        <w:tc>
          <w:tcPr>
            <w:tcW w:w="105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0.399826</w:t>
            </w:r>
          </w:p>
        </w:tc>
        <w:tc>
          <w:tcPr>
            <w:tcW w:w="1197"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0.15333</w:t>
            </w:r>
          </w:p>
        </w:tc>
        <w:tc>
          <w:tcPr>
            <w:tcW w:w="909"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2.607618</w:t>
            </w:r>
          </w:p>
        </w:tc>
        <w:tc>
          <w:tcPr>
            <w:tcW w:w="105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0.009122</w:t>
            </w:r>
          </w:p>
        </w:tc>
        <w:tc>
          <w:tcPr>
            <w:tcW w:w="1843" w:type="dxa"/>
            <w:tcBorders>
              <w:top w:val="nil"/>
              <w:left w:val="nil"/>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1.491565</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r w:rsidR="003B2F6A" w:rsidRPr="001B7F7B" w:rsidTr="003B2F6A">
        <w:trPr>
          <w:trHeight w:val="288"/>
        </w:trPr>
        <w:tc>
          <w:tcPr>
            <w:tcW w:w="2265"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r w:rsidRPr="001B7F7B">
              <w:rPr>
                <w:rFonts w:ascii="Calibri" w:eastAsia="Times New Roman" w:hAnsi="Calibri" w:cs="Times New Roman"/>
                <w:color w:val="000000"/>
              </w:rPr>
              <w:t>PotSampMonth12</w:t>
            </w:r>
          </w:p>
        </w:tc>
        <w:tc>
          <w:tcPr>
            <w:tcW w:w="105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0.332321</w:t>
            </w:r>
          </w:p>
        </w:tc>
        <w:tc>
          <w:tcPr>
            <w:tcW w:w="1197"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0.156133</w:t>
            </w:r>
          </w:p>
        </w:tc>
        <w:tc>
          <w:tcPr>
            <w:tcW w:w="909"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2.128448</w:t>
            </w:r>
          </w:p>
        </w:tc>
        <w:tc>
          <w:tcPr>
            <w:tcW w:w="105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0.033308</w:t>
            </w:r>
          </w:p>
        </w:tc>
        <w:tc>
          <w:tcPr>
            <w:tcW w:w="1843" w:type="dxa"/>
            <w:tcBorders>
              <w:top w:val="nil"/>
              <w:left w:val="nil"/>
              <w:bottom w:val="single" w:sz="4" w:space="0" w:color="auto"/>
              <w:right w:val="nil"/>
            </w:tcBorders>
            <w:shd w:val="clear" w:color="auto" w:fill="auto"/>
            <w:noWrap/>
            <w:vAlign w:val="bottom"/>
            <w:hideMark/>
          </w:tcPr>
          <w:p w:rsidR="003B2F6A" w:rsidRPr="001B7F7B" w:rsidRDefault="003B2F6A" w:rsidP="00CB1C53">
            <w:pPr>
              <w:spacing w:after="0" w:line="240" w:lineRule="auto"/>
              <w:jc w:val="right"/>
              <w:rPr>
                <w:rFonts w:ascii="Calibri" w:eastAsia="Times New Roman" w:hAnsi="Calibri" w:cs="Times New Roman"/>
                <w:color w:val="000000"/>
              </w:rPr>
            </w:pPr>
            <w:r w:rsidRPr="001B7F7B">
              <w:rPr>
                <w:rFonts w:ascii="Calibri" w:eastAsia="Times New Roman" w:hAnsi="Calibri" w:cs="Times New Roman"/>
                <w:color w:val="000000"/>
              </w:rPr>
              <w:t>1.3942</w:t>
            </w:r>
          </w:p>
        </w:tc>
        <w:tc>
          <w:tcPr>
            <w:tcW w:w="222" w:type="dxa"/>
            <w:tcBorders>
              <w:top w:val="nil"/>
              <w:left w:val="nil"/>
              <w:bottom w:val="nil"/>
              <w:right w:val="nil"/>
            </w:tcBorders>
            <w:shd w:val="clear" w:color="auto" w:fill="auto"/>
            <w:noWrap/>
            <w:vAlign w:val="bottom"/>
            <w:hideMark/>
          </w:tcPr>
          <w:p w:rsidR="003B2F6A" w:rsidRPr="001B7F7B" w:rsidRDefault="003B2F6A" w:rsidP="00CB1C53">
            <w:pPr>
              <w:spacing w:after="0" w:line="240" w:lineRule="auto"/>
              <w:rPr>
                <w:rFonts w:ascii="Calibri" w:eastAsia="Times New Roman" w:hAnsi="Calibri" w:cs="Times New Roman"/>
                <w:color w:val="000000"/>
              </w:rPr>
            </w:pPr>
          </w:p>
        </w:tc>
      </w:tr>
    </w:tbl>
    <w:p w:rsidR="003B2F6A" w:rsidRDefault="003B2F6A" w:rsidP="003B2F6A">
      <w:r>
        <w:t xml:space="preserve"> </w:t>
      </w:r>
    </w:p>
    <w:p w:rsidR="002E3445" w:rsidRDefault="002E3445" w:rsidP="002E3445">
      <w:r>
        <w:lastRenderedPageBreak/>
        <w:t xml:space="preserve">Table </w:t>
      </w:r>
      <w:r w:rsidR="007B2957">
        <w:t>C.</w:t>
      </w:r>
      <w:r>
        <w:t>17. Parameter estimates for the Negative binomial GLM fit. EAG observer data for 2005</w:t>
      </w:r>
      <w:r w:rsidR="00CA5565">
        <w:t>/06</w:t>
      </w:r>
      <w:r w:rsidR="001643F6">
        <w:rPr>
          <w:rFonts w:cs="Times New Roman"/>
        </w:rPr>
        <w:t>–</w:t>
      </w:r>
      <w:r>
        <w:t>2010</w:t>
      </w:r>
      <w:r w:rsidR="00CA5565">
        <w:t>/11</w:t>
      </w:r>
      <w:r>
        <w:t xml:space="preserve"> were used.</w:t>
      </w:r>
      <w:r w:rsidRPr="009F422E">
        <w:t xml:space="preserve"> </w:t>
      </w:r>
      <w:r>
        <w:t>The parameter values in the last column are in normal space.</w:t>
      </w:r>
    </w:p>
    <w:tbl>
      <w:tblPr>
        <w:tblW w:w="7806" w:type="dxa"/>
        <w:tblInd w:w="93" w:type="dxa"/>
        <w:tblLook w:val="04A0" w:firstRow="1" w:lastRow="0" w:firstColumn="1" w:lastColumn="0" w:noHBand="0" w:noVBand="1"/>
      </w:tblPr>
      <w:tblGrid>
        <w:gridCol w:w="2355"/>
        <w:gridCol w:w="1053"/>
        <w:gridCol w:w="1053"/>
        <w:gridCol w:w="1053"/>
        <w:gridCol w:w="1053"/>
        <w:gridCol w:w="1614"/>
      </w:tblGrid>
      <w:tr w:rsidR="002E3445" w:rsidRPr="002448F2" w:rsidTr="00CB1C53">
        <w:trPr>
          <w:trHeight w:val="288"/>
        </w:trPr>
        <w:tc>
          <w:tcPr>
            <w:tcW w:w="2355"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Parameter</w:t>
            </w:r>
          </w:p>
        </w:tc>
        <w:tc>
          <w:tcPr>
            <w:tcW w:w="678"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Estimate</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Pr(&gt;|t|)</w:t>
            </w:r>
          </w:p>
        </w:tc>
        <w:tc>
          <w:tcPr>
            <w:tcW w:w="1614" w:type="dxa"/>
            <w:tcBorders>
              <w:top w:val="single" w:sz="4" w:space="0" w:color="auto"/>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Pr>
                <w:rFonts w:ascii="Calibri" w:eastAsia="Times New Roman" w:hAnsi="Calibri" w:cs="Times New Roman"/>
                <w:color w:val="000000"/>
              </w:rPr>
              <w:t>Exp(Estimate</w:t>
            </w:r>
            <w:r w:rsidRPr="002448F2">
              <w:rPr>
                <w:rFonts w:ascii="Calibri" w:eastAsia="Times New Roman" w:hAnsi="Calibri" w:cs="Times New Roman"/>
                <w:color w:val="000000"/>
              </w:rPr>
              <w:t>)</w:t>
            </w:r>
          </w:p>
        </w:tc>
      </w:tr>
      <w:tr w:rsidR="002E3445" w:rsidRPr="002448F2" w:rsidTr="00CB1C53">
        <w:trPr>
          <w:trHeight w:val="288"/>
        </w:trPr>
        <w:tc>
          <w:tcPr>
            <w:tcW w:w="2355"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(Intercept)</w:t>
            </w:r>
          </w:p>
        </w:tc>
        <w:tc>
          <w:tcPr>
            <w:tcW w:w="678"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3.147169</w:t>
            </w:r>
          </w:p>
        </w:tc>
        <w:tc>
          <w:tcPr>
            <w:tcW w:w="1053"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0.418581</w:t>
            </w:r>
          </w:p>
        </w:tc>
        <w:tc>
          <w:tcPr>
            <w:tcW w:w="1053"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7.518657</w:t>
            </w:r>
          </w:p>
        </w:tc>
        <w:tc>
          <w:tcPr>
            <w:tcW w:w="1053"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6.69E-14</w:t>
            </w:r>
          </w:p>
        </w:tc>
        <w:tc>
          <w:tcPr>
            <w:tcW w:w="1614" w:type="dxa"/>
            <w:tcBorders>
              <w:top w:val="single" w:sz="4" w:space="0" w:color="auto"/>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23.27009</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FMPYear2006</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-0.22274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0.038586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-5.77264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8.35E-09</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0.800322</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FMPYear2007</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-0.03938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0.044951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-0.87597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0.381094</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0.961389</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FMPYear2008</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-0.07934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0.044831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-1.76986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0.076822</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0.923722</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FMPYear2009</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-0.28421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0.052654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-5.39773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7.11E-08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0.752608</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FMPYear2010</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-0.25097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0.0499</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-5.02936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5.12E-07</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0.778048</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8)1</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0.334072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0.079022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4.227585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2.41E-05</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1.396643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8)2</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0.235126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0.089604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2.62406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0.00872</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1.265068</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8)3</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0.217132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0.084403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2.572551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0.010128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1.242508</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8)4</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0.288567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0.086407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3.339616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0.000846</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1.334513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8)5</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0.357145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0.088628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4.029696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5.68E-05</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1.429243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8)6</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0.273051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0.084635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3.226211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0.001264</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1.313968</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8)7</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0.253874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0.159816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1.588535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0.112239</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1.289009</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ns(SoakDays, df = 8)8</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0.325246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0.097787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3.326077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0.000888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1.384371</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CaptainCode112</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0.436723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0.085132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5.12996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3.03E-07</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1.547627</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CaptainCode133</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0.291495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0.04779</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6.099476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1.16E-09</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1.338426</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CaptainCode145</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-0.22028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0.143642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-1.53351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0.125223</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0.802296</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CaptainCode160</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0.142226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0.043684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3.255826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0.001139</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1.152837</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CaptainCode215</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-0.09391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0.072193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-1.30081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0.193393</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0.910366</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CaptainCode219</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0.234317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0.035914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6.524483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7.61E-11</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1.264045</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CaptainCode353</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-0.38693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0.067143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-5.76268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8.86E-09</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0.679141</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CaptainCode384</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0.174066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0.052489</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3.316203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0.00092</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1.190134</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Gear6</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0.173306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0.031701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5.466832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4.84E-08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1.18923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Gear7</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0.307127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0.041462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7.407502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1.54E-13</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1.359514</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Gear8</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0.126328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0.346705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0.364366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0.715603</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1.134654</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Gear9</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0.046807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0.035814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1.306954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0.191298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1.04792</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Gear10</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0.130167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0.035798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3.636162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0.00028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1.139019</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PotSampMonth2</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-0.05824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0.416611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-0.1398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0.888822</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0.94342</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PotSampMonth3</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0.746144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0.489612</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1.523949</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0.127595</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2.108853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PotSampMonth8</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-0.38806</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0.417621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-0.92921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0.352831</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0.678373</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PotSampMonth9</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-0.11644</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0.41001</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-0.28398</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0.776436</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0.890086</w:t>
            </w:r>
          </w:p>
        </w:tc>
      </w:tr>
      <w:tr w:rsidR="002E3445" w:rsidRPr="002448F2" w:rsidTr="00CB1C53">
        <w:trPr>
          <w:trHeight w:val="288"/>
        </w:trPr>
        <w:tc>
          <w:tcPr>
            <w:tcW w:w="2355"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PotSampMonth10</w:t>
            </w:r>
          </w:p>
        </w:tc>
        <w:tc>
          <w:tcPr>
            <w:tcW w:w="678"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-0.16693</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0.408897</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-0.40825</w:t>
            </w:r>
          </w:p>
        </w:tc>
        <w:tc>
          <w:tcPr>
            <w:tcW w:w="1053"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0.683108</w:t>
            </w:r>
          </w:p>
        </w:tc>
        <w:tc>
          <w:tcPr>
            <w:tcW w:w="1614" w:type="dxa"/>
            <w:tcBorders>
              <w:top w:val="nil"/>
              <w:left w:val="nil"/>
              <w:bottom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0.846256</w:t>
            </w:r>
          </w:p>
        </w:tc>
      </w:tr>
      <w:tr w:rsidR="002E3445" w:rsidRPr="002448F2" w:rsidTr="00CB1C53">
        <w:trPr>
          <w:trHeight w:val="288"/>
        </w:trPr>
        <w:tc>
          <w:tcPr>
            <w:tcW w:w="2355" w:type="dxa"/>
            <w:tcBorders>
              <w:top w:val="nil"/>
              <w:left w:val="nil"/>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PotSampMonth11</w:t>
            </w:r>
          </w:p>
        </w:tc>
        <w:tc>
          <w:tcPr>
            <w:tcW w:w="678" w:type="dxa"/>
            <w:tcBorders>
              <w:top w:val="nil"/>
              <w:left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-0.30374</w:t>
            </w:r>
          </w:p>
        </w:tc>
        <w:tc>
          <w:tcPr>
            <w:tcW w:w="1053" w:type="dxa"/>
            <w:tcBorders>
              <w:top w:val="nil"/>
              <w:left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0.408941</w:t>
            </w:r>
          </w:p>
        </w:tc>
        <w:tc>
          <w:tcPr>
            <w:tcW w:w="1053" w:type="dxa"/>
            <w:tcBorders>
              <w:top w:val="nil"/>
              <w:left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-0.74275</w:t>
            </w:r>
          </w:p>
        </w:tc>
        <w:tc>
          <w:tcPr>
            <w:tcW w:w="1053" w:type="dxa"/>
            <w:tcBorders>
              <w:top w:val="nil"/>
              <w:left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0.457671</w:t>
            </w:r>
          </w:p>
        </w:tc>
        <w:tc>
          <w:tcPr>
            <w:tcW w:w="1614" w:type="dxa"/>
            <w:tcBorders>
              <w:top w:val="nil"/>
              <w:left w:val="nil"/>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0.738051</w:t>
            </w:r>
          </w:p>
        </w:tc>
      </w:tr>
      <w:tr w:rsidR="002E3445" w:rsidRPr="002448F2" w:rsidTr="00CB1C53">
        <w:trPr>
          <w:trHeight w:val="288"/>
        </w:trPr>
        <w:tc>
          <w:tcPr>
            <w:tcW w:w="2355"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rPr>
                <w:rFonts w:ascii="Calibri" w:eastAsia="Times New Roman" w:hAnsi="Calibri" w:cs="Times New Roman"/>
                <w:color w:val="000000"/>
              </w:rPr>
            </w:pPr>
            <w:r w:rsidRPr="002448F2">
              <w:rPr>
                <w:rFonts w:ascii="Calibri" w:eastAsia="Times New Roman" w:hAnsi="Calibri" w:cs="Times New Roman"/>
                <w:color w:val="000000"/>
              </w:rPr>
              <w:t>PotSampMonth12</w:t>
            </w:r>
          </w:p>
        </w:tc>
        <w:tc>
          <w:tcPr>
            <w:tcW w:w="678"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-0.38121</w:t>
            </w:r>
          </w:p>
        </w:tc>
        <w:tc>
          <w:tcPr>
            <w:tcW w:w="1053"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0.412573</w:t>
            </w:r>
          </w:p>
        </w:tc>
        <w:tc>
          <w:tcPr>
            <w:tcW w:w="1053"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-0.92398</w:t>
            </w:r>
          </w:p>
        </w:tc>
        <w:tc>
          <w:tcPr>
            <w:tcW w:w="1053"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0.355547</w:t>
            </w:r>
          </w:p>
        </w:tc>
        <w:tc>
          <w:tcPr>
            <w:tcW w:w="1614" w:type="dxa"/>
            <w:tcBorders>
              <w:top w:val="nil"/>
              <w:left w:val="nil"/>
              <w:bottom w:val="single" w:sz="4" w:space="0" w:color="auto"/>
              <w:right w:val="nil"/>
            </w:tcBorders>
            <w:shd w:val="clear" w:color="auto" w:fill="auto"/>
            <w:noWrap/>
            <w:vAlign w:val="bottom"/>
            <w:hideMark/>
          </w:tcPr>
          <w:p w:rsidR="002E3445" w:rsidRPr="002448F2" w:rsidRDefault="002E3445" w:rsidP="00CB1C53">
            <w:pPr>
              <w:spacing w:after="0" w:line="240" w:lineRule="auto"/>
              <w:jc w:val="right"/>
              <w:rPr>
                <w:rFonts w:ascii="Calibri" w:eastAsia="Times New Roman" w:hAnsi="Calibri" w:cs="Times New Roman"/>
                <w:color w:val="000000"/>
              </w:rPr>
            </w:pPr>
            <w:r w:rsidRPr="002448F2">
              <w:rPr>
                <w:rFonts w:ascii="Calibri" w:eastAsia="Times New Roman" w:hAnsi="Calibri" w:cs="Times New Roman"/>
                <w:color w:val="000000"/>
              </w:rPr>
              <w:t>0.683034</w:t>
            </w:r>
          </w:p>
        </w:tc>
      </w:tr>
    </w:tbl>
    <w:p w:rsidR="002E3445" w:rsidRDefault="002E3445" w:rsidP="002E3445"/>
    <w:p w:rsidR="00E57B12" w:rsidRDefault="00E57B12" w:rsidP="0066590A">
      <w:pPr>
        <w:rPr>
          <w:rFonts w:cs="Times New Roman"/>
          <w:sz w:val="20"/>
          <w:szCs w:val="20"/>
        </w:rPr>
      </w:pPr>
    </w:p>
    <w:p w:rsidR="00E57B12" w:rsidRDefault="00E57B12" w:rsidP="0066590A">
      <w:pPr>
        <w:rPr>
          <w:rFonts w:cs="Times New Roman"/>
          <w:sz w:val="20"/>
          <w:szCs w:val="20"/>
        </w:rPr>
      </w:pPr>
    </w:p>
    <w:p w:rsidR="002E3445" w:rsidRDefault="002E3445" w:rsidP="002E3445">
      <w:r>
        <w:lastRenderedPageBreak/>
        <w:t xml:space="preserve">Table </w:t>
      </w:r>
      <w:r w:rsidR="007B2957">
        <w:t>C.</w:t>
      </w:r>
      <w:r>
        <w:t>18. Parameter estimates for the Negative binomial GLM fit. WAG observer data for 1995</w:t>
      </w:r>
      <w:r w:rsidR="00CA5565">
        <w:t>/96</w:t>
      </w:r>
      <w:r w:rsidR="001643F6">
        <w:rPr>
          <w:rFonts w:cs="Times New Roman"/>
        </w:rPr>
        <w:t>–</w:t>
      </w:r>
      <w:r>
        <w:t>2004</w:t>
      </w:r>
      <w:r w:rsidR="00CA5565">
        <w:t>/05</w:t>
      </w:r>
      <w:r>
        <w:t xml:space="preserve"> were used.</w:t>
      </w:r>
      <w:r w:rsidRPr="009F422E">
        <w:t xml:space="preserve"> </w:t>
      </w:r>
      <w:r>
        <w:t>The parameter values in the last column are in normal space.</w:t>
      </w:r>
    </w:p>
    <w:tbl>
      <w:tblPr>
        <w:tblW w:w="8071" w:type="dxa"/>
        <w:tblInd w:w="93" w:type="dxa"/>
        <w:tblLook w:val="04A0" w:firstRow="1" w:lastRow="0" w:firstColumn="1" w:lastColumn="0" w:noHBand="0" w:noVBand="1"/>
      </w:tblPr>
      <w:tblGrid>
        <w:gridCol w:w="2265"/>
        <w:gridCol w:w="1053"/>
        <w:gridCol w:w="1197"/>
        <w:gridCol w:w="1053"/>
        <w:gridCol w:w="1053"/>
        <w:gridCol w:w="1450"/>
      </w:tblGrid>
      <w:tr w:rsidR="002E3445" w:rsidRPr="003F1C68" w:rsidTr="002E3445">
        <w:trPr>
          <w:trHeight w:val="288"/>
        </w:trPr>
        <w:tc>
          <w:tcPr>
            <w:tcW w:w="2265"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Parameter</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Estimate</w:t>
            </w:r>
          </w:p>
        </w:tc>
        <w:tc>
          <w:tcPr>
            <w:tcW w:w="1197"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Pr(&gt;|t|)</w:t>
            </w:r>
          </w:p>
        </w:tc>
        <w:tc>
          <w:tcPr>
            <w:tcW w:w="1450" w:type="dxa"/>
            <w:tcBorders>
              <w:top w:val="single" w:sz="4" w:space="0" w:color="auto"/>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Exp(Estimate)</w:t>
            </w:r>
          </w:p>
        </w:tc>
      </w:tr>
      <w:tr w:rsidR="002E3445" w:rsidRPr="003F1C68" w:rsidTr="002E3445">
        <w:trPr>
          <w:trHeight w:val="288"/>
        </w:trPr>
        <w:tc>
          <w:tcPr>
            <w:tcW w:w="2265"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(Intercept)</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1.59689</w:t>
            </w:r>
          </w:p>
        </w:tc>
        <w:tc>
          <w:tcPr>
            <w:tcW w:w="1197"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0.217352</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7.347032</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2.07E-13</w:t>
            </w:r>
          </w:p>
        </w:tc>
        <w:tc>
          <w:tcPr>
            <w:tcW w:w="1450"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4.937652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FMPYear1996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-0.19584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0.034651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-5.65186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1.60E-08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0.822143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FMPYear1997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-0.19872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0.038205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-5.20142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1.99E-07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0.819779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FMPYear1998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-0.08992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0.042181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-2.13177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0.033033</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0.914004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FMPYear1999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-0.26067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0.040527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-6.43219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1.28E-10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0.770532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FMPYear2000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-0.32001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0.039996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-8.00106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1.27E-15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0.726142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FMPYear2001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-0.35976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0.042306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-8.50368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1.91E-17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0.697847</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FMPYear2002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-0.2423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0.043901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-5.51931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3.43E-08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0.784819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FMPYear2003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-0.02499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0.043967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-0.56847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0.569718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0.975316</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FMPYear2004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0.073062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0.043847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1.666306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0.095662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1.075797</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0.112837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0.049229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2.292099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0.021906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1.119449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0.220748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0.055688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3.964017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7.39E-05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1.247009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0.501958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0.051504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9.745928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2.06E-22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1.651953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0.531104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0.047801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11.1107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1.25E-28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1.700808</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0.734678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0.045676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16.08472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5.50E-58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2.084811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0.674149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0.050146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13.44372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4.33E-41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1.962363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0.791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0.075859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10.42727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2.04E-25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2.205601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ns(SoakDays, df = 8)8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0.789522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0.057285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13.78224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4.32E-43</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2.202343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CaptainCode108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-0.73885</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0.081027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-9.11858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8.04E-20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0.477662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CaptainCode112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-0.94082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0.157151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-5.98675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2.16E-09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0.390307</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CaptainCode113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-0.29404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0.11575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-2.54032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0.01108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0.745244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CaptainCode114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-0.33378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0.082164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-4.06235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4.87E-05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0.716212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CaptainCode128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-0.68521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0.049949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-13.7181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1.04E-42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0.503985</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CaptainCode130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0.212448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0.043031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4.937061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7.97E-07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1.236702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CaptainCode131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0.159496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0.06206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2.570008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0.010174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1.17292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CaptainCode133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-0.59904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0.063129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-9.48921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2.48E-21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0.549338</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CaptainCode145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-0.18106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0.044516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-4.06722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4.77E-05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0.834389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CaptainCode146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0.034991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0.06394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0.547259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0.584205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1.035611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CaptainCode157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-0.18588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0.05722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-3.24847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0.001161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0.830376</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-0.5964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0.264417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-2.25553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0.024107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0.550791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CaptainCode160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-0.30187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0.045059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-6.69952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2.13E-11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0.739434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CaptainCode166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-0.05463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0.045785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-1.19312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0.232832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0.946839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CaptainCode176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-0.08123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0.09274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-0.8759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0.381094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0.921981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CaptainCode182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-0.6833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0.105666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-6.46657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1.02E-10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0.504949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CaptainCode188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-0.49727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0.083025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-5.98941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2.13E-09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0.60819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CaptainCode210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-0.53145</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0.120405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-4.41384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1.02E-05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0.587753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CaptainCode213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0.037241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0.110153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0.338086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0.735301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1.037943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-0.18095</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0.043574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-4.15268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3.29E-05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0.834477</w:t>
            </w:r>
          </w:p>
        </w:tc>
      </w:tr>
      <w:tr w:rsidR="002E3445" w:rsidRPr="003F1C68" w:rsidTr="002E3445">
        <w:trPr>
          <w:trHeight w:val="288"/>
        </w:trPr>
        <w:tc>
          <w:tcPr>
            <w:tcW w:w="2265" w:type="dxa"/>
            <w:tcBorders>
              <w:top w:val="nil"/>
              <w:left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CaptainCode230</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-0.94148</w:t>
            </w:r>
          </w:p>
        </w:tc>
        <w:tc>
          <w:tcPr>
            <w:tcW w:w="1197"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0.073073</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-12.884</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6.87E-38</w:t>
            </w:r>
          </w:p>
        </w:tc>
        <w:tc>
          <w:tcPr>
            <w:tcW w:w="1450"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0.390049</w:t>
            </w:r>
          </w:p>
        </w:tc>
      </w:tr>
      <w:tr w:rsidR="002E3445" w:rsidRPr="003F1C68" w:rsidTr="002E3445">
        <w:trPr>
          <w:trHeight w:val="288"/>
        </w:trPr>
        <w:tc>
          <w:tcPr>
            <w:tcW w:w="2265"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CaptainCode232</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-0.80007</w:t>
            </w:r>
          </w:p>
        </w:tc>
        <w:tc>
          <w:tcPr>
            <w:tcW w:w="1197"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0.245271</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-3.26198</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0.001108</w:t>
            </w:r>
          </w:p>
        </w:tc>
        <w:tc>
          <w:tcPr>
            <w:tcW w:w="1450"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0.449298</w:t>
            </w:r>
          </w:p>
        </w:tc>
      </w:tr>
      <w:tr w:rsidR="002E3445" w:rsidRPr="003F1C68" w:rsidTr="002E3445">
        <w:trPr>
          <w:trHeight w:val="288"/>
        </w:trPr>
        <w:tc>
          <w:tcPr>
            <w:tcW w:w="2265"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rPr>
                <w:rFonts w:ascii="Calibri" w:eastAsia="Times New Roman" w:hAnsi="Calibri" w:cs="Times New Roman"/>
                <w:color w:val="000000"/>
              </w:rPr>
            </w:pPr>
            <w:r>
              <w:rPr>
                <w:rFonts w:ascii="Calibri" w:eastAsia="Times New Roman" w:hAnsi="Calibri" w:cs="Times New Roman"/>
                <w:color w:val="000000"/>
              </w:rPr>
              <w:lastRenderedPageBreak/>
              <w:t xml:space="preserve">Table </w:t>
            </w:r>
            <w:r w:rsidR="007B2957">
              <w:rPr>
                <w:rFonts w:ascii="Calibri" w:eastAsia="Times New Roman" w:hAnsi="Calibri" w:cs="Times New Roman"/>
                <w:color w:val="000000"/>
              </w:rPr>
              <w:t>C.</w:t>
            </w:r>
            <w:r>
              <w:rPr>
                <w:rFonts w:ascii="Calibri" w:eastAsia="Times New Roman" w:hAnsi="Calibri" w:cs="Times New Roman"/>
                <w:color w:val="000000"/>
              </w:rPr>
              <w:t>18 Continued.</w:t>
            </w:r>
          </w:p>
        </w:tc>
        <w:tc>
          <w:tcPr>
            <w:tcW w:w="1053"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jc w:val="right"/>
              <w:rPr>
                <w:rFonts w:ascii="Calibri" w:eastAsia="Times New Roman" w:hAnsi="Calibri" w:cs="Times New Roman"/>
                <w:color w:val="000000"/>
              </w:rPr>
            </w:pPr>
          </w:p>
        </w:tc>
        <w:tc>
          <w:tcPr>
            <w:tcW w:w="1197"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jc w:val="right"/>
              <w:rPr>
                <w:rFonts w:ascii="Calibri" w:eastAsia="Times New Roman" w:hAnsi="Calibri" w:cs="Times New Roman"/>
                <w:color w:val="000000"/>
              </w:rPr>
            </w:pPr>
          </w:p>
        </w:tc>
        <w:tc>
          <w:tcPr>
            <w:tcW w:w="1053"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jc w:val="right"/>
              <w:rPr>
                <w:rFonts w:ascii="Calibri" w:eastAsia="Times New Roman" w:hAnsi="Calibri" w:cs="Times New Roman"/>
                <w:color w:val="000000"/>
              </w:rPr>
            </w:pPr>
          </w:p>
        </w:tc>
        <w:tc>
          <w:tcPr>
            <w:tcW w:w="1450" w:type="dxa"/>
            <w:tcBorders>
              <w:top w:val="nil"/>
              <w:left w:val="nil"/>
              <w:bottom w:val="single" w:sz="4" w:space="0" w:color="auto"/>
              <w:right w:val="nil"/>
            </w:tcBorders>
            <w:shd w:val="clear" w:color="auto" w:fill="auto"/>
            <w:noWrap/>
            <w:vAlign w:val="bottom"/>
          </w:tcPr>
          <w:p w:rsidR="002E3445" w:rsidRPr="003F1C68" w:rsidRDefault="002E3445" w:rsidP="00CB1C53">
            <w:pPr>
              <w:spacing w:after="0" w:line="240" w:lineRule="auto"/>
              <w:jc w:val="right"/>
              <w:rPr>
                <w:rFonts w:ascii="Calibri" w:eastAsia="Times New Roman" w:hAnsi="Calibri" w:cs="Times New Roman"/>
                <w:color w:val="000000"/>
              </w:rPr>
            </w:pPr>
          </w:p>
        </w:tc>
      </w:tr>
      <w:tr w:rsidR="002E3445" w:rsidRPr="003F1C68" w:rsidTr="002E3445">
        <w:trPr>
          <w:trHeight w:val="288"/>
        </w:trPr>
        <w:tc>
          <w:tcPr>
            <w:tcW w:w="2265"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CaptainCode234</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-0.02394</w:t>
            </w:r>
          </w:p>
        </w:tc>
        <w:tc>
          <w:tcPr>
            <w:tcW w:w="1197"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0.089445</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-0.26768</w:t>
            </w:r>
          </w:p>
        </w:tc>
        <w:tc>
          <w:tcPr>
            <w:tcW w:w="1053"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0.788949</w:t>
            </w:r>
          </w:p>
        </w:tc>
        <w:tc>
          <w:tcPr>
            <w:tcW w:w="1450" w:type="dxa"/>
            <w:tcBorders>
              <w:top w:val="single" w:sz="4" w:space="0" w:color="auto"/>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0.976342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CaptainCode235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-0.29481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0.083294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-3.53945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0.000402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0.744671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CaptainCode244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-0.43707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0.096459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-4.53118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5.89E-06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0.645924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CaptainCode257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0.053239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0.061559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0.864847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0.387129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1.054681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CaptainCode271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-1.07143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0.118955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-9.00701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2.23E-19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0.34252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CaptainCode272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-0.5673</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0.068059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-8.33549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8.02E-17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0.567052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CaptainCode277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-0.30384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0.077046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-3.94359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8.04E-05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0.737982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CaptainCode287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-0.40408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0.077448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-5.21746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1.83E-07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0.66759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CaptainCode302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-0.44937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0.079344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-5.66356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1.50E-08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0.638029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CaptainCode304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-0.62722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0.070179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-8.93744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4.19E-19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0.534075</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CaptainCode308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-0.08199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0.058051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-1.41239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0.157844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0.921281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CaptainCode315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-0.8532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0.084513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-10.0955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6.28E-24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0.426048</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CaptainCode318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-0.88208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0.08113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-10.8724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1.74E-27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0.413921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CaptainCode322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-1.55568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0.241803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-6.43367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1.26E-10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0.211046</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CaptainCode326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-0.35172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0.049875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-7.052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1.80E-12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0.70348</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CaptainCode328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-0.7469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0.165467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-4.5139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6.39E-06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0.473832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CaptainCode332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-0.92528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0.174173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-5.31241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1.09E-07</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0.396421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CaptainCode335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-0.57568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0.180856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-3.18309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0.001458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0.562321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CaptainCode336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0.052042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0.050829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1.023857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0.30591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1.053419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CaptainCode359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-0.42799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0.076819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-5.57136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2.55E-08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0.651819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CaptainCode369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-0.69958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0.108627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-6.44019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1.21E-10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0.496795</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CaptainCode384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-0.59688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0.076766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-7.77522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7.76E-15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0.550529</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CaptainCode387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-0.9666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0.121707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-7.94202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2.05E-15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0.380374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CaptainCode389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-0.42697</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0.068941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-6.19328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5.96E-10</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0.652483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CaptainCode390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-0.2464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0.09398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-2.6218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0.008751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0.781613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CaptainCode392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-1.47791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0.333658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-4.42943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9.48E-06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0.228113</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CaptainCode394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-0.07989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0.078542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-1.01721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0.309063</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0.923214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-0.63088</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0.219686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-2.87172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0.004085</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0.532124</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0.296611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0.620877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0.477729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0.632846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1.345292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0.240684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0.211766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1.13656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0.255731</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1.27212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0.270192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0.210839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1.281508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0.200024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1.310216</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0.329475</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0.210464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1.565467</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0.117483</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1.390237</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0.162046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0.215955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0.750369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0.453038</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1.175915</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0.323254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0.214101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1.509819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0.131099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1.381616</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Gear10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0.436639</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0.209969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2.079536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0.037576</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1.547497</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Gear11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0.848411</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0.280168</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3.028225</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0.002462</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2.335931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Gear12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-0.67232</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0.213899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-3.14319</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0.001673</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0.51052</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Gear13</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0.61184</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0.218912</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2.794914</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0.005194</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1.843821</w:t>
            </w:r>
          </w:p>
        </w:tc>
      </w:tr>
      <w:tr w:rsidR="002E3445" w:rsidRPr="003F1C68" w:rsidTr="002E3445">
        <w:trPr>
          <w:trHeight w:val="288"/>
        </w:trPr>
        <w:tc>
          <w:tcPr>
            <w:tcW w:w="2265"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Gear20</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0.389056</w:t>
            </w:r>
          </w:p>
        </w:tc>
        <w:tc>
          <w:tcPr>
            <w:tcW w:w="1197"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0.319626</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1.217221</w:t>
            </w:r>
          </w:p>
        </w:tc>
        <w:tc>
          <w:tcPr>
            <w:tcW w:w="1053"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0.223529</w:t>
            </w:r>
          </w:p>
        </w:tc>
        <w:tc>
          <w:tcPr>
            <w:tcW w:w="1450" w:type="dxa"/>
            <w:tcBorders>
              <w:top w:val="nil"/>
              <w:left w:val="nil"/>
              <w:bottom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1.475587</w:t>
            </w:r>
          </w:p>
        </w:tc>
      </w:tr>
      <w:tr w:rsidR="002E3445" w:rsidRPr="003F1C68" w:rsidTr="002E3445">
        <w:trPr>
          <w:trHeight w:val="288"/>
        </w:trPr>
        <w:tc>
          <w:tcPr>
            <w:tcW w:w="2265" w:type="dxa"/>
            <w:tcBorders>
              <w:top w:val="nil"/>
              <w:left w:val="nil"/>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Gear23</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-0.96356</w:t>
            </w:r>
          </w:p>
        </w:tc>
        <w:tc>
          <w:tcPr>
            <w:tcW w:w="1197"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0.222716</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-4.32641</w:t>
            </w:r>
          </w:p>
        </w:tc>
        <w:tc>
          <w:tcPr>
            <w:tcW w:w="1053"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1.52E-05</w:t>
            </w:r>
          </w:p>
        </w:tc>
        <w:tc>
          <w:tcPr>
            <w:tcW w:w="1450" w:type="dxa"/>
            <w:tcBorders>
              <w:top w:val="nil"/>
              <w:left w:val="nil"/>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0.381532</w:t>
            </w:r>
          </w:p>
        </w:tc>
      </w:tr>
      <w:tr w:rsidR="002E3445" w:rsidRPr="003F1C68" w:rsidTr="002E3445">
        <w:trPr>
          <w:trHeight w:val="288"/>
        </w:trPr>
        <w:tc>
          <w:tcPr>
            <w:tcW w:w="2265"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rPr>
                <w:rFonts w:ascii="Calibri" w:eastAsia="Times New Roman" w:hAnsi="Calibri" w:cs="Times New Roman"/>
                <w:color w:val="000000"/>
              </w:rPr>
            </w:pPr>
            <w:r w:rsidRPr="003F1C68">
              <w:rPr>
                <w:rFonts w:ascii="Calibri" w:eastAsia="Times New Roman" w:hAnsi="Calibri" w:cs="Times New Roman"/>
                <w:color w:val="000000"/>
              </w:rPr>
              <w:t>Gear80</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0.386412</w:t>
            </w:r>
          </w:p>
        </w:tc>
        <w:tc>
          <w:tcPr>
            <w:tcW w:w="1197"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1.050337</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0.367894</w:t>
            </w:r>
          </w:p>
        </w:tc>
        <w:tc>
          <w:tcPr>
            <w:tcW w:w="1053"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0.712955</w:t>
            </w:r>
          </w:p>
        </w:tc>
        <w:tc>
          <w:tcPr>
            <w:tcW w:w="1450" w:type="dxa"/>
            <w:tcBorders>
              <w:top w:val="nil"/>
              <w:left w:val="nil"/>
              <w:bottom w:val="single" w:sz="4" w:space="0" w:color="auto"/>
              <w:right w:val="nil"/>
            </w:tcBorders>
            <w:shd w:val="clear" w:color="auto" w:fill="auto"/>
            <w:noWrap/>
            <w:vAlign w:val="bottom"/>
            <w:hideMark/>
          </w:tcPr>
          <w:p w:rsidR="002E3445" w:rsidRPr="003F1C68" w:rsidRDefault="002E3445" w:rsidP="00CB1C53">
            <w:pPr>
              <w:spacing w:after="0" w:line="240" w:lineRule="auto"/>
              <w:jc w:val="right"/>
              <w:rPr>
                <w:rFonts w:ascii="Calibri" w:eastAsia="Times New Roman" w:hAnsi="Calibri" w:cs="Times New Roman"/>
                <w:color w:val="000000"/>
              </w:rPr>
            </w:pPr>
            <w:r w:rsidRPr="003F1C68">
              <w:rPr>
                <w:rFonts w:ascii="Calibri" w:eastAsia="Times New Roman" w:hAnsi="Calibri" w:cs="Times New Roman"/>
                <w:color w:val="000000"/>
              </w:rPr>
              <w:t>1.471692</w:t>
            </w:r>
          </w:p>
        </w:tc>
      </w:tr>
    </w:tbl>
    <w:p w:rsidR="00E57B12" w:rsidRDefault="00E57B12" w:rsidP="0066590A">
      <w:pPr>
        <w:rPr>
          <w:rFonts w:cs="Times New Roman"/>
          <w:sz w:val="20"/>
          <w:szCs w:val="20"/>
        </w:rPr>
      </w:pPr>
    </w:p>
    <w:p w:rsidR="00143E6C" w:rsidRDefault="00143E6C" w:rsidP="00143E6C">
      <w:r>
        <w:lastRenderedPageBreak/>
        <w:t xml:space="preserve">Table </w:t>
      </w:r>
      <w:r w:rsidR="007B2957">
        <w:t>C.</w:t>
      </w:r>
      <w:r>
        <w:t>19. Parameter estimates for the Negative binomial GLM fit. WAG observer data for 2005</w:t>
      </w:r>
      <w:r w:rsidR="00CA5565">
        <w:t>/06</w:t>
      </w:r>
      <w:r w:rsidR="001643F6">
        <w:rPr>
          <w:rFonts w:cs="Times New Roman"/>
        </w:rPr>
        <w:t>–</w:t>
      </w:r>
      <w:r>
        <w:t>2010</w:t>
      </w:r>
      <w:r w:rsidR="00CA5565">
        <w:t>/11</w:t>
      </w:r>
      <w:r>
        <w:t xml:space="preserve"> were used.</w:t>
      </w:r>
      <w:r w:rsidRPr="009F422E">
        <w:t xml:space="preserve"> </w:t>
      </w:r>
      <w:r>
        <w:t>The parameter values in the last column are in normal space.</w:t>
      </w:r>
    </w:p>
    <w:tbl>
      <w:tblPr>
        <w:tblW w:w="7682" w:type="dxa"/>
        <w:tblInd w:w="93" w:type="dxa"/>
        <w:tblLook w:val="04A0" w:firstRow="1" w:lastRow="0" w:firstColumn="1" w:lastColumn="0" w:noHBand="0" w:noVBand="1"/>
      </w:tblPr>
      <w:tblGrid>
        <w:gridCol w:w="2355"/>
        <w:gridCol w:w="1053"/>
        <w:gridCol w:w="1053"/>
        <w:gridCol w:w="1053"/>
        <w:gridCol w:w="1053"/>
        <w:gridCol w:w="1450"/>
      </w:tblGrid>
      <w:tr w:rsidR="00143E6C" w:rsidRPr="008D6FB1" w:rsidTr="00CB1C53">
        <w:trPr>
          <w:trHeight w:val="288"/>
        </w:trPr>
        <w:tc>
          <w:tcPr>
            <w:tcW w:w="2355"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Parameter</w:t>
            </w:r>
          </w:p>
        </w:tc>
        <w:tc>
          <w:tcPr>
            <w:tcW w:w="718"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Estimate</w:t>
            </w:r>
          </w:p>
        </w:tc>
        <w:tc>
          <w:tcPr>
            <w:tcW w:w="1053"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Std. Error</w:t>
            </w:r>
          </w:p>
        </w:tc>
        <w:tc>
          <w:tcPr>
            <w:tcW w:w="1053"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t value</w:t>
            </w:r>
          </w:p>
        </w:tc>
        <w:tc>
          <w:tcPr>
            <w:tcW w:w="1053"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Pr(&gt;|t|)</w:t>
            </w:r>
          </w:p>
        </w:tc>
        <w:tc>
          <w:tcPr>
            <w:tcW w:w="1450" w:type="dxa"/>
            <w:tcBorders>
              <w:top w:val="single" w:sz="4" w:space="0" w:color="auto"/>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Exp(Estimate)</w:t>
            </w:r>
          </w:p>
        </w:tc>
      </w:tr>
      <w:tr w:rsidR="00143E6C" w:rsidRPr="008D6FB1" w:rsidTr="00CB1C53">
        <w:trPr>
          <w:trHeight w:val="288"/>
        </w:trPr>
        <w:tc>
          <w:tcPr>
            <w:tcW w:w="2355"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(Intercept)</w:t>
            </w:r>
          </w:p>
        </w:tc>
        <w:tc>
          <w:tcPr>
            <w:tcW w:w="718"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2.782401</w:t>
            </w:r>
          </w:p>
        </w:tc>
        <w:tc>
          <w:tcPr>
            <w:tcW w:w="1053"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0.224934</w:t>
            </w:r>
          </w:p>
        </w:tc>
        <w:tc>
          <w:tcPr>
            <w:tcW w:w="1053"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12.36988</w:t>
            </w:r>
          </w:p>
        </w:tc>
        <w:tc>
          <w:tcPr>
            <w:tcW w:w="1053"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1.06E-34</w:t>
            </w:r>
          </w:p>
        </w:tc>
        <w:tc>
          <w:tcPr>
            <w:tcW w:w="1450" w:type="dxa"/>
            <w:tcBorders>
              <w:top w:val="single" w:sz="4" w:space="0" w:color="auto"/>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16.15777</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FMPYear2006</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-0.09448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0.044854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-2.1064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0.035213</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0.909845</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FMPYear2007</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-0.18366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0.050846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-3.61204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0.000306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0.83222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FMPYear2008</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0.021105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0.040756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0.517831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0.604596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1.021329</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FMPYear2009</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0.012897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0.041287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0.312384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0.75476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1.012981</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FMPYear2010</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-0.10195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0.042883</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-2.37741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0.017467</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0.903075</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8)1</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0.49245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0.08262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5.960394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2.67E-09</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1.63632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8)2</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0.182572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0.093299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1.956847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0.050414</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1.200301</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8)3</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0.439988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0.085019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5.175203</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2.35E-07</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1.552689</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8)4</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0.496361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0.101317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4.899083</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9.89E-07</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1.642732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8)5</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0.169466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0.105618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1.604516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0.108656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1.184672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8)6</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0.533488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0.084686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6.299612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3.21E-10</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1.704868</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8)7</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0.483082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0.166805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2.896094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0.003793</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1.621063</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ns(SoakDays, df = 8)8</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0.051444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0.084275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0.61043</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0.541602</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1.05279</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CaptainCode104</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0.140728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0.189637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0.742091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0.458063</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1.151112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CaptainCode131</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0.116178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0.177929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0.652945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0.513818</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1.123195</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CaptainCode133</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0.228867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0.177162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1.291853</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0.19646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1.257175</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CaptainCode145</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0.581111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0.171784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3.38279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0.000722</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1.788023</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CaptainCode166</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0.353586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0.1737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2.03561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0.041836</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1.424165</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CaptainCode257</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0.364926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0.179465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2.033407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0.042058</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1.440407</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CaptainCode336</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0.321389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0.179846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1.787021</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0.073987</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1.379042</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CaptainCode384</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0.189354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0.180087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1.051459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0.293092</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1.208469</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8)1</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-0.19218</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0.12216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-1.57315</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0.115739</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0.825161</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8)2</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-0.35594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0.153222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-2.32307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0.02021</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0.700511</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8)3</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-0.26504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0.140527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-1.88604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0.059341</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0.767176</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8)4</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-0.45269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0.145044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-3.12102</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0.001811</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0.635918</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8)5</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-0.48759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0.13956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-3.49374</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0.00048</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0.614107</w:t>
            </w:r>
          </w:p>
        </w:tc>
      </w:tr>
      <w:tr w:rsidR="00143E6C" w:rsidRPr="008D6FB1" w:rsidTr="00CB1C53">
        <w:trPr>
          <w:trHeight w:val="288"/>
        </w:trPr>
        <w:tc>
          <w:tcPr>
            <w:tcW w:w="2355"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8)6</w:t>
            </w:r>
          </w:p>
        </w:tc>
        <w:tc>
          <w:tcPr>
            <w:tcW w:w="718"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-0.34577</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0.106466</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-3.24769</w:t>
            </w:r>
          </w:p>
        </w:tc>
        <w:tc>
          <w:tcPr>
            <w:tcW w:w="1053"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0.00117</w:t>
            </w:r>
          </w:p>
        </w:tc>
        <w:tc>
          <w:tcPr>
            <w:tcW w:w="1450" w:type="dxa"/>
            <w:tcBorders>
              <w:top w:val="nil"/>
              <w:left w:val="nil"/>
              <w:bottom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0.707676</w:t>
            </w:r>
          </w:p>
        </w:tc>
      </w:tr>
      <w:tr w:rsidR="00143E6C" w:rsidRPr="008D6FB1" w:rsidTr="00CB1C53">
        <w:trPr>
          <w:trHeight w:val="288"/>
        </w:trPr>
        <w:tc>
          <w:tcPr>
            <w:tcW w:w="2355" w:type="dxa"/>
            <w:tcBorders>
              <w:top w:val="nil"/>
              <w:left w:val="nil"/>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8)7</w:t>
            </w:r>
          </w:p>
        </w:tc>
        <w:tc>
          <w:tcPr>
            <w:tcW w:w="718" w:type="dxa"/>
            <w:tcBorders>
              <w:top w:val="nil"/>
              <w:left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-0.59441</w:t>
            </w:r>
          </w:p>
        </w:tc>
        <w:tc>
          <w:tcPr>
            <w:tcW w:w="1053" w:type="dxa"/>
            <w:tcBorders>
              <w:top w:val="nil"/>
              <w:left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0.302735</w:t>
            </w:r>
          </w:p>
        </w:tc>
        <w:tc>
          <w:tcPr>
            <w:tcW w:w="1053" w:type="dxa"/>
            <w:tcBorders>
              <w:top w:val="nil"/>
              <w:left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-1.96346</w:t>
            </w:r>
          </w:p>
        </w:tc>
        <w:tc>
          <w:tcPr>
            <w:tcW w:w="1053" w:type="dxa"/>
            <w:tcBorders>
              <w:top w:val="nil"/>
              <w:left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0.049641</w:t>
            </w:r>
          </w:p>
        </w:tc>
        <w:tc>
          <w:tcPr>
            <w:tcW w:w="1450" w:type="dxa"/>
            <w:tcBorders>
              <w:top w:val="nil"/>
              <w:left w:val="nil"/>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0.55189</w:t>
            </w:r>
          </w:p>
        </w:tc>
      </w:tr>
      <w:tr w:rsidR="00143E6C" w:rsidRPr="008D6FB1" w:rsidTr="00CB1C53">
        <w:trPr>
          <w:trHeight w:val="288"/>
        </w:trPr>
        <w:tc>
          <w:tcPr>
            <w:tcW w:w="2355"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rPr>
                <w:rFonts w:ascii="Calibri" w:eastAsia="Times New Roman" w:hAnsi="Calibri" w:cs="Times New Roman"/>
                <w:color w:val="000000"/>
              </w:rPr>
            </w:pPr>
            <w:r w:rsidRPr="008D6FB1">
              <w:rPr>
                <w:rFonts w:ascii="Calibri" w:eastAsia="Times New Roman" w:hAnsi="Calibri" w:cs="Times New Roman"/>
                <w:color w:val="000000"/>
              </w:rPr>
              <w:t>ns(Depth, df = 8)8</w:t>
            </w:r>
          </w:p>
        </w:tc>
        <w:tc>
          <w:tcPr>
            <w:tcW w:w="718"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-0.39343</w:t>
            </w:r>
          </w:p>
        </w:tc>
        <w:tc>
          <w:tcPr>
            <w:tcW w:w="1053"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0.156378</w:t>
            </w:r>
          </w:p>
        </w:tc>
        <w:tc>
          <w:tcPr>
            <w:tcW w:w="1053"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-2.51587</w:t>
            </w:r>
          </w:p>
        </w:tc>
        <w:tc>
          <w:tcPr>
            <w:tcW w:w="1053"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0.011901</w:t>
            </w:r>
          </w:p>
        </w:tc>
        <w:tc>
          <w:tcPr>
            <w:tcW w:w="1450" w:type="dxa"/>
            <w:tcBorders>
              <w:top w:val="nil"/>
              <w:left w:val="nil"/>
              <w:bottom w:val="single" w:sz="4" w:space="0" w:color="auto"/>
              <w:right w:val="nil"/>
            </w:tcBorders>
            <w:shd w:val="clear" w:color="auto" w:fill="auto"/>
            <w:noWrap/>
            <w:vAlign w:val="bottom"/>
            <w:hideMark/>
          </w:tcPr>
          <w:p w:rsidR="00143E6C" w:rsidRPr="008D6FB1" w:rsidRDefault="00143E6C" w:rsidP="00CB1C53">
            <w:pPr>
              <w:spacing w:after="0" w:line="240" w:lineRule="auto"/>
              <w:jc w:val="right"/>
              <w:rPr>
                <w:rFonts w:ascii="Calibri" w:eastAsia="Times New Roman" w:hAnsi="Calibri" w:cs="Times New Roman"/>
                <w:color w:val="000000"/>
              </w:rPr>
            </w:pPr>
            <w:r w:rsidRPr="008D6FB1">
              <w:rPr>
                <w:rFonts w:ascii="Calibri" w:eastAsia="Times New Roman" w:hAnsi="Calibri" w:cs="Times New Roman"/>
                <w:color w:val="000000"/>
              </w:rPr>
              <w:t>0.674742</w:t>
            </w:r>
          </w:p>
        </w:tc>
      </w:tr>
    </w:tbl>
    <w:p w:rsidR="00143E6C" w:rsidRDefault="00143E6C" w:rsidP="00143E6C"/>
    <w:p w:rsidR="00E57B12" w:rsidRDefault="00E57B12" w:rsidP="0066590A">
      <w:pPr>
        <w:rPr>
          <w:rFonts w:cs="Times New Roman"/>
          <w:sz w:val="20"/>
          <w:szCs w:val="20"/>
        </w:rPr>
      </w:pPr>
    </w:p>
    <w:p w:rsidR="00E233C8" w:rsidRDefault="00E233C8" w:rsidP="0066590A">
      <w:pPr>
        <w:rPr>
          <w:rFonts w:cs="Times New Roman"/>
          <w:sz w:val="20"/>
          <w:szCs w:val="20"/>
        </w:rPr>
      </w:pPr>
    </w:p>
    <w:p w:rsidR="00E233C8" w:rsidRDefault="00E233C8" w:rsidP="0066590A">
      <w:pPr>
        <w:rPr>
          <w:rFonts w:cs="Times New Roman"/>
          <w:sz w:val="20"/>
          <w:szCs w:val="20"/>
        </w:rPr>
      </w:pPr>
    </w:p>
    <w:p w:rsidR="00E57B12" w:rsidRDefault="00E57B12" w:rsidP="0066590A">
      <w:pPr>
        <w:rPr>
          <w:rFonts w:cs="Times New Roman"/>
          <w:sz w:val="20"/>
          <w:szCs w:val="20"/>
        </w:rPr>
      </w:pPr>
    </w:p>
    <w:p w:rsidR="00E57B12" w:rsidRDefault="00E57B12" w:rsidP="0066590A">
      <w:pPr>
        <w:rPr>
          <w:rFonts w:cs="Times New Roman"/>
          <w:sz w:val="20"/>
          <w:szCs w:val="20"/>
        </w:rPr>
      </w:pPr>
    </w:p>
    <w:p w:rsidR="00E57B12" w:rsidRDefault="00E57B12" w:rsidP="0066590A">
      <w:pPr>
        <w:rPr>
          <w:rFonts w:cs="Times New Roman"/>
          <w:sz w:val="20"/>
          <w:szCs w:val="20"/>
        </w:rPr>
      </w:pPr>
      <w:r w:rsidRPr="00D463F0">
        <w:rPr>
          <w:rFonts w:ascii="Calibri" w:eastAsia="Calibri" w:hAnsi="Calibri"/>
          <w:noProof/>
        </w:rPr>
        <w:lastRenderedPageBreak/>
        <w:drawing>
          <wp:inline distT="0" distB="0" distL="0" distR="0" wp14:anchorId="1E7C3ABC" wp14:editId="1EE5F1ED">
            <wp:extent cx="5730875" cy="4093845"/>
            <wp:effectExtent l="0" t="0" r="3175"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0875" cy="4093845"/>
                    </a:xfrm>
                    <a:prstGeom prst="rect">
                      <a:avLst/>
                    </a:prstGeom>
                    <a:noFill/>
                    <a:ln>
                      <a:noFill/>
                    </a:ln>
                  </pic:spPr>
                </pic:pic>
              </a:graphicData>
            </a:graphic>
          </wp:inline>
        </w:drawing>
      </w:r>
    </w:p>
    <w:p w:rsidR="00E57B12" w:rsidRDefault="00E57B12" w:rsidP="0066590A">
      <w:pPr>
        <w:rPr>
          <w:rFonts w:cs="Times New Roman"/>
          <w:sz w:val="20"/>
          <w:szCs w:val="20"/>
        </w:rPr>
      </w:pPr>
    </w:p>
    <w:p w:rsidR="00E57B12" w:rsidRPr="00E57B12" w:rsidRDefault="00E57B12" w:rsidP="00E57B12">
      <w:pPr>
        <w:rPr>
          <w:rFonts w:eastAsia="Calibri" w:cs="Times New Roman"/>
          <w:lang w:val="en-AU"/>
        </w:rPr>
      </w:pPr>
      <w:r w:rsidRPr="00743D0B">
        <w:rPr>
          <w:rFonts w:eastAsia="Calibri"/>
          <w:lang w:val="en-AU"/>
        </w:rPr>
        <w:t xml:space="preserve">Figure </w:t>
      </w:r>
      <w:r w:rsidR="00D41A30">
        <w:rPr>
          <w:rFonts w:eastAsia="Calibri"/>
          <w:lang w:val="en-AU"/>
        </w:rPr>
        <w:t>C.</w:t>
      </w:r>
      <w:r>
        <w:rPr>
          <w:rFonts w:eastAsia="Calibri"/>
          <w:lang w:val="en-AU"/>
        </w:rPr>
        <w:t>1</w:t>
      </w:r>
      <w:r w:rsidRPr="00743D0B">
        <w:rPr>
          <w:rFonts w:eastAsia="Calibri"/>
          <w:lang w:val="en-AU"/>
        </w:rPr>
        <w:t xml:space="preserve">.  </w:t>
      </w:r>
      <w:r w:rsidRPr="00E57B12">
        <w:rPr>
          <w:rFonts w:eastAsia="Calibri" w:cs="Times New Roman"/>
          <w:lang w:val="en-AU"/>
        </w:rPr>
        <w:t xml:space="preserve">Histograms of soak times by area </w:t>
      </w:r>
      <w:r>
        <w:rPr>
          <w:rFonts w:eastAsia="Calibri" w:cs="Times New Roman"/>
          <w:lang w:val="en-AU"/>
        </w:rPr>
        <w:t xml:space="preserve">(EAG and WAG) </w:t>
      </w:r>
      <w:r w:rsidRPr="00E57B12">
        <w:rPr>
          <w:rFonts w:eastAsia="Calibri" w:cs="Times New Roman"/>
          <w:lang w:val="en-AU"/>
        </w:rPr>
        <w:t>for five</w:t>
      </w:r>
      <w:r w:rsidR="00735052">
        <w:rPr>
          <w:rFonts w:eastAsia="Calibri" w:cs="Times New Roman"/>
          <w:lang w:val="en-AU"/>
        </w:rPr>
        <w:t>-</w:t>
      </w:r>
      <w:r w:rsidRPr="00E57B12">
        <w:rPr>
          <w:rFonts w:eastAsia="Calibri" w:cs="Times New Roman"/>
          <w:lang w:val="en-AU"/>
        </w:rPr>
        <w:t>year periods. Note that the y-axes are different scales.</w:t>
      </w:r>
    </w:p>
    <w:p w:rsidR="00E57B12" w:rsidRPr="00D8229E" w:rsidRDefault="00E57B12" w:rsidP="00E57B12">
      <w:pPr>
        <w:rPr>
          <w:rFonts w:ascii="Calibri" w:eastAsia="Calibri" w:hAnsi="Calibri"/>
          <w:lang w:val="en-AU"/>
        </w:rPr>
      </w:pPr>
    </w:p>
    <w:p w:rsidR="00E57B12" w:rsidRDefault="00875FDD" w:rsidP="0066590A">
      <w:pPr>
        <w:rPr>
          <w:rFonts w:cs="Times New Roman"/>
          <w:sz w:val="20"/>
          <w:szCs w:val="20"/>
        </w:rPr>
      </w:pPr>
      <w:r>
        <w:rPr>
          <w:rFonts w:cs="Times New Roman"/>
          <w:noProof/>
          <w:sz w:val="20"/>
          <w:szCs w:val="20"/>
        </w:rPr>
        <w:lastRenderedPageBreak/>
        <w:drawing>
          <wp:inline distT="0" distB="0" distL="0" distR="0">
            <wp:extent cx="5943600" cy="3343275"/>
            <wp:effectExtent l="0" t="0" r="0" b="9525"/>
            <wp:docPr id="21" name="Picture 21" descr="C:\Users\ssiddeek\Documents\May2013CPTWorkRObserverRev3\epotsamplePositZeroCatchEAGLegalsbyYear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iddeek\Documents\May2013CPTWorkRObserverRev3\epotsamplePositZeroCatchEAGLegalsbyYearFig.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75FDD" w:rsidRDefault="00875FDD" w:rsidP="0066590A">
      <w:pPr>
        <w:rPr>
          <w:rFonts w:cs="Times New Roman"/>
          <w:sz w:val="20"/>
          <w:szCs w:val="20"/>
        </w:rPr>
      </w:pPr>
      <w:r>
        <w:rPr>
          <w:rFonts w:cs="Times New Roman"/>
          <w:sz w:val="20"/>
          <w:szCs w:val="20"/>
        </w:rPr>
        <w:t xml:space="preserve">Figure C.2.  Frequency distribution of legal crab catch in observer data by year </w:t>
      </w:r>
      <w:r w:rsidR="005D6434">
        <w:rPr>
          <w:rFonts w:cs="Times New Roman"/>
          <w:sz w:val="20"/>
          <w:szCs w:val="20"/>
        </w:rPr>
        <w:t>for</w:t>
      </w:r>
      <w:r>
        <w:rPr>
          <w:rFonts w:cs="Times New Roman"/>
          <w:sz w:val="20"/>
          <w:szCs w:val="20"/>
        </w:rPr>
        <w:t xml:space="preserve"> EAG. </w:t>
      </w:r>
    </w:p>
    <w:p w:rsidR="00875FDD" w:rsidRDefault="00875FDD" w:rsidP="0066590A">
      <w:pPr>
        <w:rPr>
          <w:rFonts w:cs="Times New Roman"/>
          <w:sz w:val="20"/>
          <w:szCs w:val="20"/>
        </w:rPr>
      </w:pPr>
    </w:p>
    <w:p w:rsidR="00875FDD" w:rsidRDefault="00875FDD" w:rsidP="0066590A">
      <w:pPr>
        <w:rPr>
          <w:rFonts w:cs="Times New Roman"/>
          <w:sz w:val="20"/>
          <w:szCs w:val="20"/>
        </w:rPr>
      </w:pPr>
      <w:r>
        <w:rPr>
          <w:rFonts w:cs="Times New Roman"/>
          <w:noProof/>
          <w:sz w:val="20"/>
          <w:szCs w:val="20"/>
        </w:rPr>
        <w:drawing>
          <wp:inline distT="0" distB="0" distL="0" distR="0">
            <wp:extent cx="5943600" cy="3343275"/>
            <wp:effectExtent l="0" t="0" r="0" b="9525"/>
            <wp:docPr id="49" name="Picture 49" descr="C:\Users\ssiddeek\Documents\May2013CPTWorkRObserverRev3\wpotsamplePositZeroCatchWAGLegalbyYearF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siddeek\Documents\May2013CPTWorkRObserverRev3\wpotsamplePositZeroCatchWAGLegalbyYearFig.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875FDD" w:rsidRDefault="00875FDD" w:rsidP="00875FDD">
      <w:pPr>
        <w:rPr>
          <w:rFonts w:cs="Times New Roman"/>
          <w:sz w:val="20"/>
          <w:szCs w:val="20"/>
        </w:rPr>
      </w:pPr>
      <w:r>
        <w:rPr>
          <w:rFonts w:cs="Times New Roman"/>
          <w:sz w:val="20"/>
          <w:szCs w:val="20"/>
        </w:rPr>
        <w:t xml:space="preserve">Figure C.3.  Frequency distribution of legal crab catch in observer data by year </w:t>
      </w:r>
      <w:r w:rsidR="005D6434">
        <w:rPr>
          <w:rFonts w:cs="Times New Roman"/>
          <w:sz w:val="20"/>
          <w:szCs w:val="20"/>
        </w:rPr>
        <w:t>for</w:t>
      </w:r>
      <w:r>
        <w:rPr>
          <w:rFonts w:cs="Times New Roman"/>
          <w:sz w:val="20"/>
          <w:szCs w:val="20"/>
        </w:rPr>
        <w:t xml:space="preserve"> WAG. </w:t>
      </w:r>
    </w:p>
    <w:p w:rsidR="00875FDD" w:rsidRPr="009D14A1" w:rsidRDefault="00875FDD" w:rsidP="0066590A">
      <w:pPr>
        <w:rPr>
          <w:rFonts w:cs="Times New Roman"/>
          <w:sz w:val="20"/>
          <w:szCs w:val="20"/>
        </w:rPr>
      </w:pPr>
    </w:p>
    <w:sectPr w:rsidR="00875FDD" w:rsidRPr="009D14A1" w:rsidSect="00953CA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402C" w:rsidRDefault="00A5402C" w:rsidP="0095450C">
      <w:pPr>
        <w:spacing w:after="0" w:line="240" w:lineRule="auto"/>
      </w:pPr>
      <w:r>
        <w:separator/>
      </w:r>
    </w:p>
    <w:p w:rsidR="00A5402C" w:rsidRDefault="00A5402C"/>
  </w:endnote>
  <w:endnote w:type="continuationSeparator" w:id="0">
    <w:p w:rsidR="00A5402C" w:rsidRDefault="00A5402C" w:rsidP="0095450C">
      <w:pPr>
        <w:spacing w:after="0" w:line="240" w:lineRule="auto"/>
      </w:pPr>
      <w:r>
        <w:continuationSeparator/>
      </w:r>
    </w:p>
    <w:p w:rsidR="00A5402C" w:rsidRDefault="00A5402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2094"/>
      <w:docPartObj>
        <w:docPartGallery w:val="Page Numbers (Bottom of Page)"/>
        <w:docPartUnique/>
      </w:docPartObj>
    </w:sdtPr>
    <w:sdtEndPr/>
    <w:sdtContent>
      <w:p w:rsidR="00B457F6" w:rsidRDefault="00B457F6">
        <w:pPr>
          <w:pStyle w:val="Footer"/>
          <w:jc w:val="center"/>
        </w:pPr>
        <w:r w:rsidRPr="00C67A0B">
          <w:rPr>
            <w:rFonts w:cs="Times New Roman"/>
          </w:rPr>
          <w:fldChar w:fldCharType="begin"/>
        </w:r>
        <w:r w:rsidRPr="00C67A0B">
          <w:rPr>
            <w:rFonts w:cs="Times New Roman"/>
          </w:rPr>
          <w:instrText xml:space="preserve"> PAGE   \* MERGEFORMAT </w:instrText>
        </w:r>
        <w:r w:rsidRPr="00C67A0B">
          <w:rPr>
            <w:rFonts w:cs="Times New Roman"/>
          </w:rPr>
          <w:fldChar w:fldCharType="separate"/>
        </w:r>
        <w:r w:rsidR="0007207D">
          <w:rPr>
            <w:rFonts w:cs="Times New Roman"/>
            <w:noProof/>
          </w:rPr>
          <w:t>80</w:t>
        </w:r>
        <w:r w:rsidRPr="00C67A0B">
          <w:rPr>
            <w:rFonts w:cs="Times New Roman"/>
          </w:rPr>
          <w:fldChar w:fldCharType="end"/>
        </w:r>
      </w:p>
    </w:sdtContent>
  </w:sdt>
  <w:p w:rsidR="00B457F6" w:rsidRDefault="00B457F6">
    <w:pPr>
      <w:pStyle w:val="Footer"/>
    </w:pPr>
  </w:p>
  <w:p w:rsidR="00B457F6" w:rsidRDefault="00B457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402C" w:rsidRDefault="00A5402C" w:rsidP="0095450C">
      <w:pPr>
        <w:spacing w:after="0" w:line="240" w:lineRule="auto"/>
      </w:pPr>
      <w:r>
        <w:separator/>
      </w:r>
    </w:p>
    <w:p w:rsidR="00A5402C" w:rsidRDefault="00A5402C"/>
  </w:footnote>
  <w:footnote w:type="continuationSeparator" w:id="0">
    <w:p w:rsidR="00A5402C" w:rsidRDefault="00A5402C" w:rsidP="0095450C">
      <w:pPr>
        <w:spacing w:after="0" w:line="240" w:lineRule="auto"/>
      </w:pPr>
      <w:r>
        <w:continuationSeparator/>
      </w:r>
    </w:p>
    <w:p w:rsidR="00A5402C" w:rsidRDefault="00A5402C"/>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775A51"/>
    <w:multiLevelType w:val="hybridMultilevel"/>
    <w:tmpl w:val="EDE88D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C33A09"/>
    <w:multiLevelType w:val="hybridMultilevel"/>
    <w:tmpl w:val="12B872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985F72"/>
    <w:multiLevelType w:val="hybridMultilevel"/>
    <w:tmpl w:val="DE02A47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nsid w:val="249E0850"/>
    <w:multiLevelType w:val="hybridMultilevel"/>
    <w:tmpl w:val="3BC2F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B044895"/>
    <w:multiLevelType w:val="hybridMultilevel"/>
    <w:tmpl w:val="A2B80568"/>
    <w:lvl w:ilvl="0" w:tplc="ABB4C632">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D80EEE"/>
    <w:multiLevelType w:val="hybridMultilevel"/>
    <w:tmpl w:val="AEF0E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1597CAE"/>
    <w:multiLevelType w:val="hybridMultilevel"/>
    <w:tmpl w:val="DF2C22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58A27500"/>
    <w:multiLevelType w:val="hybridMultilevel"/>
    <w:tmpl w:val="C696DC3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8">
    <w:nsid w:val="5DF30FF5"/>
    <w:multiLevelType w:val="hybridMultilevel"/>
    <w:tmpl w:val="6186BF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6"/>
  </w:num>
  <w:num w:numId="6">
    <w:abstractNumId w:val="8"/>
  </w:num>
  <w:num w:numId="7">
    <w:abstractNumId w:val="1"/>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541F"/>
    <w:rsid w:val="00004751"/>
    <w:rsid w:val="000063A6"/>
    <w:rsid w:val="000101AF"/>
    <w:rsid w:val="00011E5E"/>
    <w:rsid w:val="00012300"/>
    <w:rsid w:val="00013535"/>
    <w:rsid w:val="00014BC5"/>
    <w:rsid w:val="000162C7"/>
    <w:rsid w:val="00016A89"/>
    <w:rsid w:val="00017148"/>
    <w:rsid w:val="0002354A"/>
    <w:rsid w:val="000247E1"/>
    <w:rsid w:val="000247F9"/>
    <w:rsid w:val="00026E6A"/>
    <w:rsid w:val="00027AB3"/>
    <w:rsid w:val="00027C03"/>
    <w:rsid w:val="00030B86"/>
    <w:rsid w:val="00031095"/>
    <w:rsid w:val="00033836"/>
    <w:rsid w:val="000406B9"/>
    <w:rsid w:val="000429AD"/>
    <w:rsid w:val="00043F80"/>
    <w:rsid w:val="00044F4C"/>
    <w:rsid w:val="00045D6F"/>
    <w:rsid w:val="00046EB2"/>
    <w:rsid w:val="0005017E"/>
    <w:rsid w:val="00050AC6"/>
    <w:rsid w:val="00051857"/>
    <w:rsid w:val="00054105"/>
    <w:rsid w:val="00054916"/>
    <w:rsid w:val="00055EB5"/>
    <w:rsid w:val="00060089"/>
    <w:rsid w:val="000607A5"/>
    <w:rsid w:val="000613DD"/>
    <w:rsid w:val="000620E7"/>
    <w:rsid w:val="000627F7"/>
    <w:rsid w:val="000703F7"/>
    <w:rsid w:val="000708E2"/>
    <w:rsid w:val="00070E2D"/>
    <w:rsid w:val="000710BA"/>
    <w:rsid w:val="0007203D"/>
    <w:rsid w:val="0007207D"/>
    <w:rsid w:val="00073B2A"/>
    <w:rsid w:val="00073C49"/>
    <w:rsid w:val="0007460B"/>
    <w:rsid w:val="0007553B"/>
    <w:rsid w:val="00075588"/>
    <w:rsid w:val="00080115"/>
    <w:rsid w:val="000808B3"/>
    <w:rsid w:val="000811FB"/>
    <w:rsid w:val="00081B03"/>
    <w:rsid w:val="00082679"/>
    <w:rsid w:val="000827A4"/>
    <w:rsid w:val="00084031"/>
    <w:rsid w:val="00086FEF"/>
    <w:rsid w:val="00091136"/>
    <w:rsid w:val="000A1F88"/>
    <w:rsid w:val="000A255D"/>
    <w:rsid w:val="000A3531"/>
    <w:rsid w:val="000A3ABA"/>
    <w:rsid w:val="000A78B1"/>
    <w:rsid w:val="000B08C6"/>
    <w:rsid w:val="000B37F0"/>
    <w:rsid w:val="000B4C07"/>
    <w:rsid w:val="000B4E3D"/>
    <w:rsid w:val="000C0E71"/>
    <w:rsid w:val="000C16CD"/>
    <w:rsid w:val="000C2F05"/>
    <w:rsid w:val="000C47DC"/>
    <w:rsid w:val="000C4A14"/>
    <w:rsid w:val="000C50D5"/>
    <w:rsid w:val="000C5F84"/>
    <w:rsid w:val="000C7563"/>
    <w:rsid w:val="000D201C"/>
    <w:rsid w:val="000D3200"/>
    <w:rsid w:val="000D5A0A"/>
    <w:rsid w:val="000D626A"/>
    <w:rsid w:val="000D6378"/>
    <w:rsid w:val="000D7881"/>
    <w:rsid w:val="000E145D"/>
    <w:rsid w:val="000E1EA9"/>
    <w:rsid w:val="000E2F7D"/>
    <w:rsid w:val="000E3B43"/>
    <w:rsid w:val="000E4CA2"/>
    <w:rsid w:val="000E583A"/>
    <w:rsid w:val="000E79CF"/>
    <w:rsid w:val="000E7A7B"/>
    <w:rsid w:val="000F0316"/>
    <w:rsid w:val="000F04EC"/>
    <w:rsid w:val="000F1167"/>
    <w:rsid w:val="000F1912"/>
    <w:rsid w:val="000F345A"/>
    <w:rsid w:val="000F6B1B"/>
    <w:rsid w:val="000F7184"/>
    <w:rsid w:val="00100886"/>
    <w:rsid w:val="00102780"/>
    <w:rsid w:val="00103434"/>
    <w:rsid w:val="001054AA"/>
    <w:rsid w:val="00106E3E"/>
    <w:rsid w:val="0011050A"/>
    <w:rsid w:val="00111A8D"/>
    <w:rsid w:val="001134AA"/>
    <w:rsid w:val="00116FE0"/>
    <w:rsid w:val="00117290"/>
    <w:rsid w:val="001237F9"/>
    <w:rsid w:val="00127386"/>
    <w:rsid w:val="0013026F"/>
    <w:rsid w:val="001314E9"/>
    <w:rsid w:val="00133FE6"/>
    <w:rsid w:val="00135456"/>
    <w:rsid w:val="00141410"/>
    <w:rsid w:val="00142620"/>
    <w:rsid w:val="00142DE8"/>
    <w:rsid w:val="00143E6C"/>
    <w:rsid w:val="00144DE7"/>
    <w:rsid w:val="00145795"/>
    <w:rsid w:val="00145AAF"/>
    <w:rsid w:val="00145FFE"/>
    <w:rsid w:val="00147135"/>
    <w:rsid w:val="00147B50"/>
    <w:rsid w:val="00147EC9"/>
    <w:rsid w:val="00151FC1"/>
    <w:rsid w:val="00152D57"/>
    <w:rsid w:val="00154D59"/>
    <w:rsid w:val="001554FB"/>
    <w:rsid w:val="00156857"/>
    <w:rsid w:val="001571B5"/>
    <w:rsid w:val="00164244"/>
    <w:rsid w:val="001643F6"/>
    <w:rsid w:val="00165AE7"/>
    <w:rsid w:val="00166057"/>
    <w:rsid w:val="00166C1C"/>
    <w:rsid w:val="0016707F"/>
    <w:rsid w:val="00167784"/>
    <w:rsid w:val="0016797C"/>
    <w:rsid w:val="00167B84"/>
    <w:rsid w:val="00170D27"/>
    <w:rsid w:val="0017169B"/>
    <w:rsid w:val="00172C2B"/>
    <w:rsid w:val="001742C7"/>
    <w:rsid w:val="0017600B"/>
    <w:rsid w:val="001821AD"/>
    <w:rsid w:val="00182954"/>
    <w:rsid w:val="0018344D"/>
    <w:rsid w:val="001852E4"/>
    <w:rsid w:val="00186351"/>
    <w:rsid w:val="00192D44"/>
    <w:rsid w:val="00193DD3"/>
    <w:rsid w:val="00197D41"/>
    <w:rsid w:val="001A15EA"/>
    <w:rsid w:val="001A3CFE"/>
    <w:rsid w:val="001A4418"/>
    <w:rsid w:val="001A4B06"/>
    <w:rsid w:val="001B14EF"/>
    <w:rsid w:val="001B1D3C"/>
    <w:rsid w:val="001B276F"/>
    <w:rsid w:val="001B306F"/>
    <w:rsid w:val="001B5E7D"/>
    <w:rsid w:val="001B610A"/>
    <w:rsid w:val="001C0A46"/>
    <w:rsid w:val="001C11A8"/>
    <w:rsid w:val="001C156E"/>
    <w:rsid w:val="001C1B3D"/>
    <w:rsid w:val="001C5692"/>
    <w:rsid w:val="001C6073"/>
    <w:rsid w:val="001C621B"/>
    <w:rsid w:val="001C6342"/>
    <w:rsid w:val="001C64B8"/>
    <w:rsid w:val="001C7509"/>
    <w:rsid w:val="001D3190"/>
    <w:rsid w:val="001D38ED"/>
    <w:rsid w:val="001E0E8F"/>
    <w:rsid w:val="001E2AFE"/>
    <w:rsid w:val="001E2E83"/>
    <w:rsid w:val="001E7AA6"/>
    <w:rsid w:val="001F0BE1"/>
    <w:rsid w:val="001F1659"/>
    <w:rsid w:val="001F26BB"/>
    <w:rsid w:val="001F2D36"/>
    <w:rsid w:val="001F320B"/>
    <w:rsid w:val="001F321B"/>
    <w:rsid w:val="001F5929"/>
    <w:rsid w:val="001F6654"/>
    <w:rsid w:val="00201420"/>
    <w:rsid w:val="0020146A"/>
    <w:rsid w:val="00204BE7"/>
    <w:rsid w:val="00207550"/>
    <w:rsid w:val="00207AAE"/>
    <w:rsid w:val="002123C4"/>
    <w:rsid w:val="00213645"/>
    <w:rsid w:val="00214957"/>
    <w:rsid w:val="002150DA"/>
    <w:rsid w:val="00216601"/>
    <w:rsid w:val="00216BE5"/>
    <w:rsid w:val="002256C5"/>
    <w:rsid w:val="00230F41"/>
    <w:rsid w:val="002317E9"/>
    <w:rsid w:val="00231D34"/>
    <w:rsid w:val="002329AB"/>
    <w:rsid w:val="00234B18"/>
    <w:rsid w:val="00235115"/>
    <w:rsid w:val="00235228"/>
    <w:rsid w:val="002358B3"/>
    <w:rsid w:val="002375C9"/>
    <w:rsid w:val="00237AAF"/>
    <w:rsid w:val="002410EA"/>
    <w:rsid w:val="00246977"/>
    <w:rsid w:val="00247F70"/>
    <w:rsid w:val="00253D33"/>
    <w:rsid w:val="002540DE"/>
    <w:rsid w:val="002545F5"/>
    <w:rsid w:val="0026101C"/>
    <w:rsid w:val="002626D4"/>
    <w:rsid w:val="0026397F"/>
    <w:rsid w:val="002640B4"/>
    <w:rsid w:val="00265BA4"/>
    <w:rsid w:val="002663CB"/>
    <w:rsid w:val="002669E7"/>
    <w:rsid w:val="00270A7D"/>
    <w:rsid w:val="002711BD"/>
    <w:rsid w:val="0027378B"/>
    <w:rsid w:val="00275D35"/>
    <w:rsid w:val="00276998"/>
    <w:rsid w:val="002821BE"/>
    <w:rsid w:val="00292CE8"/>
    <w:rsid w:val="00292E6F"/>
    <w:rsid w:val="002937D4"/>
    <w:rsid w:val="00297D91"/>
    <w:rsid w:val="002A00E1"/>
    <w:rsid w:val="002A0C1E"/>
    <w:rsid w:val="002A1DC3"/>
    <w:rsid w:val="002A2B5F"/>
    <w:rsid w:val="002A4CAA"/>
    <w:rsid w:val="002A4D01"/>
    <w:rsid w:val="002B0B4C"/>
    <w:rsid w:val="002B0F86"/>
    <w:rsid w:val="002B2202"/>
    <w:rsid w:val="002B41AD"/>
    <w:rsid w:val="002B4545"/>
    <w:rsid w:val="002B5922"/>
    <w:rsid w:val="002B6182"/>
    <w:rsid w:val="002B7A45"/>
    <w:rsid w:val="002C1CC3"/>
    <w:rsid w:val="002C3005"/>
    <w:rsid w:val="002C447F"/>
    <w:rsid w:val="002C496A"/>
    <w:rsid w:val="002D190B"/>
    <w:rsid w:val="002D1BC6"/>
    <w:rsid w:val="002D2003"/>
    <w:rsid w:val="002D3B99"/>
    <w:rsid w:val="002D4D28"/>
    <w:rsid w:val="002D4F64"/>
    <w:rsid w:val="002E19C4"/>
    <w:rsid w:val="002E3445"/>
    <w:rsid w:val="002E37E5"/>
    <w:rsid w:val="002E3F61"/>
    <w:rsid w:val="002E46DF"/>
    <w:rsid w:val="002E5227"/>
    <w:rsid w:val="002E5817"/>
    <w:rsid w:val="002E64A2"/>
    <w:rsid w:val="002E64C3"/>
    <w:rsid w:val="002E6BCF"/>
    <w:rsid w:val="002E76AC"/>
    <w:rsid w:val="002F1B52"/>
    <w:rsid w:val="002F236E"/>
    <w:rsid w:val="002F3221"/>
    <w:rsid w:val="002F383D"/>
    <w:rsid w:val="002F57CB"/>
    <w:rsid w:val="002F7EC1"/>
    <w:rsid w:val="003026D2"/>
    <w:rsid w:val="00312AE2"/>
    <w:rsid w:val="00314803"/>
    <w:rsid w:val="00315DE3"/>
    <w:rsid w:val="00316C58"/>
    <w:rsid w:val="00316D90"/>
    <w:rsid w:val="00320FEE"/>
    <w:rsid w:val="003212FB"/>
    <w:rsid w:val="003235FD"/>
    <w:rsid w:val="0032465E"/>
    <w:rsid w:val="00324696"/>
    <w:rsid w:val="0033387B"/>
    <w:rsid w:val="00335DC8"/>
    <w:rsid w:val="00337883"/>
    <w:rsid w:val="0033791B"/>
    <w:rsid w:val="00337FB4"/>
    <w:rsid w:val="003406AA"/>
    <w:rsid w:val="003408D8"/>
    <w:rsid w:val="00340915"/>
    <w:rsid w:val="00341F4E"/>
    <w:rsid w:val="00342368"/>
    <w:rsid w:val="00344D6A"/>
    <w:rsid w:val="00346499"/>
    <w:rsid w:val="0034718C"/>
    <w:rsid w:val="00347DA0"/>
    <w:rsid w:val="0035161F"/>
    <w:rsid w:val="00353D7E"/>
    <w:rsid w:val="00354CEC"/>
    <w:rsid w:val="00355E6C"/>
    <w:rsid w:val="00355FAC"/>
    <w:rsid w:val="00360D51"/>
    <w:rsid w:val="003615DA"/>
    <w:rsid w:val="00361C1C"/>
    <w:rsid w:val="00362680"/>
    <w:rsid w:val="00363098"/>
    <w:rsid w:val="0036655F"/>
    <w:rsid w:val="00367A7D"/>
    <w:rsid w:val="00372D8C"/>
    <w:rsid w:val="0037352D"/>
    <w:rsid w:val="00373CC8"/>
    <w:rsid w:val="00376E53"/>
    <w:rsid w:val="00377D65"/>
    <w:rsid w:val="003802EF"/>
    <w:rsid w:val="003804FA"/>
    <w:rsid w:val="003811C9"/>
    <w:rsid w:val="00381E62"/>
    <w:rsid w:val="00383297"/>
    <w:rsid w:val="003854EA"/>
    <w:rsid w:val="00387775"/>
    <w:rsid w:val="00390204"/>
    <w:rsid w:val="00390FBC"/>
    <w:rsid w:val="00391519"/>
    <w:rsid w:val="00391A00"/>
    <w:rsid w:val="003928B7"/>
    <w:rsid w:val="0039594C"/>
    <w:rsid w:val="00395F6C"/>
    <w:rsid w:val="003A1201"/>
    <w:rsid w:val="003A2030"/>
    <w:rsid w:val="003A2527"/>
    <w:rsid w:val="003A3DD3"/>
    <w:rsid w:val="003A5684"/>
    <w:rsid w:val="003A582B"/>
    <w:rsid w:val="003B01B9"/>
    <w:rsid w:val="003B1473"/>
    <w:rsid w:val="003B2C1E"/>
    <w:rsid w:val="003B2F30"/>
    <w:rsid w:val="003B2F6A"/>
    <w:rsid w:val="003B307B"/>
    <w:rsid w:val="003B7615"/>
    <w:rsid w:val="003C09C3"/>
    <w:rsid w:val="003C0BBE"/>
    <w:rsid w:val="003C268B"/>
    <w:rsid w:val="003C32C8"/>
    <w:rsid w:val="003C32D0"/>
    <w:rsid w:val="003D72CF"/>
    <w:rsid w:val="003D7FEC"/>
    <w:rsid w:val="003E01DE"/>
    <w:rsid w:val="003E0E67"/>
    <w:rsid w:val="003E2626"/>
    <w:rsid w:val="003E2637"/>
    <w:rsid w:val="003E2823"/>
    <w:rsid w:val="003E36CD"/>
    <w:rsid w:val="003E39F9"/>
    <w:rsid w:val="003E4BB0"/>
    <w:rsid w:val="003E5C73"/>
    <w:rsid w:val="003E7F71"/>
    <w:rsid w:val="003F5165"/>
    <w:rsid w:val="00400472"/>
    <w:rsid w:val="004013BC"/>
    <w:rsid w:val="00403F8F"/>
    <w:rsid w:val="004055A0"/>
    <w:rsid w:val="00406872"/>
    <w:rsid w:val="00406A3E"/>
    <w:rsid w:val="004112F4"/>
    <w:rsid w:val="00411E2B"/>
    <w:rsid w:val="0041460F"/>
    <w:rsid w:val="00415B33"/>
    <w:rsid w:val="00416198"/>
    <w:rsid w:val="00416BB2"/>
    <w:rsid w:val="0042182E"/>
    <w:rsid w:val="00422835"/>
    <w:rsid w:val="00423B0C"/>
    <w:rsid w:val="0042761C"/>
    <w:rsid w:val="004308A8"/>
    <w:rsid w:val="00431135"/>
    <w:rsid w:val="00432094"/>
    <w:rsid w:val="004324FC"/>
    <w:rsid w:val="00432AE6"/>
    <w:rsid w:val="00442020"/>
    <w:rsid w:val="0044227D"/>
    <w:rsid w:val="00444394"/>
    <w:rsid w:val="00447F22"/>
    <w:rsid w:val="00453059"/>
    <w:rsid w:val="00453A63"/>
    <w:rsid w:val="00456027"/>
    <w:rsid w:val="004579A3"/>
    <w:rsid w:val="00461DAA"/>
    <w:rsid w:val="00466BAA"/>
    <w:rsid w:val="004736CA"/>
    <w:rsid w:val="00477E9B"/>
    <w:rsid w:val="00481D4D"/>
    <w:rsid w:val="004922C6"/>
    <w:rsid w:val="00493F21"/>
    <w:rsid w:val="00496743"/>
    <w:rsid w:val="004A0B18"/>
    <w:rsid w:val="004A0B41"/>
    <w:rsid w:val="004A0F20"/>
    <w:rsid w:val="004A1022"/>
    <w:rsid w:val="004A2BDD"/>
    <w:rsid w:val="004A33C3"/>
    <w:rsid w:val="004A68BE"/>
    <w:rsid w:val="004A6F42"/>
    <w:rsid w:val="004B3941"/>
    <w:rsid w:val="004B4903"/>
    <w:rsid w:val="004B52DC"/>
    <w:rsid w:val="004B541F"/>
    <w:rsid w:val="004B550A"/>
    <w:rsid w:val="004B55AA"/>
    <w:rsid w:val="004B5602"/>
    <w:rsid w:val="004B6780"/>
    <w:rsid w:val="004B75B6"/>
    <w:rsid w:val="004B7AE6"/>
    <w:rsid w:val="004C42D0"/>
    <w:rsid w:val="004C620A"/>
    <w:rsid w:val="004C6469"/>
    <w:rsid w:val="004C6770"/>
    <w:rsid w:val="004C71D8"/>
    <w:rsid w:val="004C7787"/>
    <w:rsid w:val="004D09D8"/>
    <w:rsid w:val="004D0C9E"/>
    <w:rsid w:val="004D1DC4"/>
    <w:rsid w:val="004D2263"/>
    <w:rsid w:val="004D2E61"/>
    <w:rsid w:val="004D38E0"/>
    <w:rsid w:val="004D493B"/>
    <w:rsid w:val="004D59AA"/>
    <w:rsid w:val="004D79F6"/>
    <w:rsid w:val="004E15D6"/>
    <w:rsid w:val="004E4F82"/>
    <w:rsid w:val="004E55AD"/>
    <w:rsid w:val="004E75E9"/>
    <w:rsid w:val="004F1DD6"/>
    <w:rsid w:val="004F2234"/>
    <w:rsid w:val="004F2840"/>
    <w:rsid w:val="004F44C6"/>
    <w:rsid w:val="004F73B7"/>
    <w:rsid w:val="004F7AEC"/>
    <w:rsid w:val="00500BBB"/>
    <w:rsid w:val="00501472"/>
    <w:rsid w:val="00501B2D"/>
    <w:rsid w:val="00501C97"/>
    <w:rsid w:val="00501DC6"/>
    <w:rsid w:val="0050240C"/>
    <w:rsid w:val="0050250F"/>
    <w:rsid w:val="005102DF"/>
    <w:rsid w:val="00510497"/>
    <w:rsid w:val="005125F4"/>
    <w:rsid w:val="00512628"/>
    <w:rsid w:val="00513C25"/>
    <w:rsid w:val="005149CF"/>
    <w:rsid w:val="00514C10"/>
    <w:rsid w:val="00514D65"/>
    <w:rsid w:val="005151D1"/>
    <w:rsid w:val="005160B7"/>
    <w:rsid w:val="00520474"/>
    <w:rsid w:val="00527554"/>
    <w:rsid w:val="0053165D"/>
    <w:rsid w:val="00533745"/>
    <w:rsid w:val="0053715C"/>
    <w:rsid w:val="00540476"/>
    <w:rsid w:val="00541B4B"/>
    <w:rsid w:val="00542A46"/>
    <w:rsid w:val="00542E3B"/>
    <w:rsid w:val="00544DD5"/>
    <w:rsid w:val="0055125D"/>
    <w:rsid w:val="005518A1"/>
    <w:rsid w:val="0055280F"/>
    <w:rsid w:val="005534BB"/>
    <w:rsid w:val="00555F68"/>
    <w:rsid w:val="00560EA7"/>
    <w:rsid w:val="00561F47"/>
    <w:rsid w:val="0056279F"/>
    <w:rsid w:val="005634FE"/>
    <w:rsid w:val="00573D94"/>
    <w:rsid w:val="00583E76"/>
    <w:rsid w:val="00590015"/>
    <w:rsid w:val="00590D7D"/>
    <w:rsid w:val="005929B7"/>
    <w:rsid w:val="00597DB7"/>
    <w:rsid w:val="00597F47"/>
    <w:rsid w:val="005A150B"/>
    <w:rsid w:val="005A28A3"/>
    <w:rsid w:val="005A2D0F"/>
    <w:rsid w:val="005A441C"/>
    <w:rsid w:val="005A4DE5"/>
    <w:rsid w:val="005A6120"/>
    <w:rsid w:val="005A74FE"/>
    <w:rsid w:val="005B02D8"/>
    <w:rsid w:val="005B0591"/>
    <w:rsid w:val="005B19AD"/>
    <w:rsid w:val="005B257C"/>
    <w:rsid w:val="005B320E"/>
    <w:rsid w:val="005B6677"/>
    <w:rsid w:val="005B72F8"/>
    <w:rsid w:val="005B74E8"/>
    <w:rsid w:val="005C1714"/>
    <w:rsid w:val="005C279F"/>
    <w:rsid w:val="005C352C"/>
    <w:rsid w:val="005C5310"/>
    <w:rsid w:val="005D1669"/>
    <w:rsid w:val="005D1885"/>
    <w:rsid w:val="005D25AC"/>
    <w:rsid w:val="005D4A6D"/>
    <w:rsid w:val="005D6434"/>
    <w:rsid w:val="005D6D10"/>
    <w:rsid w:val="005D6E14"/>
    <w:rsid w:val="005E0367"/>
    <w:rsid w:val="005E0524"/>
    <w:rsid w:val="005E38B5"/>
    <w:rsid w:val="005E51F0"/>
    <w:rsid w:val="005E6D9E"/>
    <w:rsid w:val="005E7CD0"/>
    <w:rsid w:val="005F0CCC"/>
    <w:rsid w:val="005F1358"/>
    <w:rsid w:val="005F1475"/>
    <w:rsid w:val="005F17B8"/>
    <w:rsid w:val="005F42B6"/>
    <w:rsid w:val="0060014B"/>
    <w:rsid w:val="00600D8E"/>
    <w:rsid w:val="00600E30"/>
    <w:rsid w:val="006029C0"/>
    <w:rsid w:val="0060314D"/>
    <w:rsid w:val="0060404C"/>
    <w:rsid w:val="00605A26"/>
    <w:rsid w:val="00610727"/>
    <w:rsid w:val="00610F4B"/>
    <w:rsid w:val="00612AD0"/>
    <w:rsid w:val="00614902"/>
    <w:rsid w:val="0061491A"/>
    <w:rsid w:val="00622316"/>
    <w:rsid w:val="00622324"/>
    <w:rsid w:val="006234F9"/>
    <w:rsid w:val="0062554F"/>
    <w:rsid w:val="00625EE3"/>
    <w:rsid w:val="00627D1F"/>
    <w:rsid w:val="00631FA0"/>
    <w:rsid w:val="006323E0"/>
    <w:rsid w:val="006326F0"/>
    <w:rsid w:val="00636487"/>
    <w:rsid w:val="00640A22"/>
    <w:rsid w:val="006418EF"/>
    <w:rsid w:val="006424D3"/>
    <w:rsid w:val="00644770"/>
    <w:rsid w:val="006448ED"/>
    <w:rsid w:val="006461B0"/>
    <w:rsid w:val="0064747C"/>
    <w:rsid w:val="00647E35"/>
    <w:rsid w:val="00647ED7"/>
    <w:rsid w:val="00650FC1"/>
    <w:rsid w:val="00651D7B"/>
    <w:rsid w:val="00654340"/>
    <w:rsid w:val="0065471F"/>
    <w:rsid w:val="006578A5"/>
    <w:rsid w:val="00660009"/>
    <w:rsid w:val="00661CAE"/>
    <w:rsid w:val="0066590A"/>
    <w:rsid w:val="00665BD5"/>
    <w:rsid w:val="00666FAA"/>
    <w:rsid w:val="006678F2"/>
    <w:rsid w:val="006709D0"/>
    <w:rsid w:val="00671315"/>
    <w:rsid w:val="00673A92"/>
    <w:rsid w:val="00673D5B"/>
    <w:rsid w:val="00681DE8"/>
    <w:rsid w:val="006822E3"/>
    <w:rsid w:val="00682351"/>
    <w:rsid w:val="00683E12"/>
    <w:rsid w:val="00684470"/>
    <w:rsid w:val="00690C97"/>
    <w:rsid w:val="00693214"/>
    <w:rsid w:val="006A00A4"/>
    <w:rsid w:val="006A79C3"/>
    <w:rsid w:val="006A7F8F"/>
    <w:rsid w:val="006B0917"/>
    <w:rsid w:val="006B2080"/>
    <w:rsid w:val="006B3C45"/>
    <w:rsid w:val="006B494E"/>
    <w:rsid w:val="006B5FA4"/>
    <w:rsid w:val="006B7600"/>
    <w:rsid w:val="006C017F"/>
    <w:rsid w:val="006C07BE"/>
    <w:rsid w:val="006C224C"/>
    <w:rsid w:val="006C47DA"/>
    <w:rsid w:val="006C5126"/>
    <w:rsid w:val="006C7443"/>
    <w:rsid w:val="006C75D3"/>
    <w:rsid w:val="006C7FD0"/>
    <w:rsid w:val="006D0E1A"/>
    <w:rsid w:val="006D0E6E"/>
    <w:rsid w:val="006D1143"/>
    <w:rsid w:val="006D401F"/>
    <w:rsid w:val="006D57BF"/>
    <w:rsid w:val="006D7990"/>
    <w:rsid w:val="006E1C1E"/>
    <w:rsid w:val="006E1F91"/>
    <w:rsid w:val="006E3766"/>
    <w:rsid w:val="006E468F"/>
    <w:rsid w:val="006E4C88"/>
    <w:rsid w:val="006F1962"/>
    <w:rsid w:val="006F572C"/>
    <w:rsid w:val="006F60F7"/>
    <w:rsid w:val="006F67F8"/>
    <w:rsid w:val="0070068D"/>
    <w:rsid w:val="0070093B"/>
    <w:rsid w:val="00703DF8"/>
    <w:rsid w:val="0070510E"/>
    <w:rsid w:val="0070572C"/>
    <w:rsid w:val="00707D9C"/>
    <w:rsid w:val="00707EB6"/>
    <w:rsid w:val="00707EC6"/>
    <w:rsid w:val="00710B6B"/>
    <w:rsid w:val="007114E2"/>
    <w:rsid w:val="00712927"/>
    <w:rsid w:val="00714332"/>
    <w:rsid w:val="0071573A"/>
    <w:rsid w:val="007165C9"/>
    <w:rsid w:val="007169E1"/>
    <w:rsid w:val="00720682"/>
    <w:rsid w:val="00722555"/>
    <w:rsid w:val="00725F50"/>
    <w:rsid w:val="00726F3D"/>
    <w:rsid w:val="0073327D"/>
    <w:rsid w:val="007339B4"/>
    <w:rsid w:val="00735052"/>
    <w:rsid w:val="0073689C"/>
    <w:rsid w:val="007378A0"/>
    <w:rsid w:val="007417F6"/>
    <w:rsid w:val="00746EF4"/>
    <w:rsid w:val="00747A93"/>
    <w:rsid w:val="0075122D"/>
    <w:rsid w:val="00751E6E"/>
    <w:rsid w:val="00752571"/>
    <w:rsid w:val="00752917"/>
    <w:rsid w:val="00752D39"/>
    <w:rsid w:val="00752DCF"/>
    <w:rsid w:val="00754480"/>
    <w:rsid w:val="00755247"/>
    <w:rsid w:val="00762497"/>
    <w:rsid w:val="00766619"/>
    <w:rsid w:val="007672EC"/>
    <w:rsid w:val="0077058C"/>
    <w:rsid w:val="00771F24"/>
    <w:rsid w:val="00771FF0"/>
    <w:rsid w:val="007732F1"/>
    <w:rsid w:val="0077351B"/>
    <w:rsid w:val="00774804"/>
    <w:rsid w:val="007753CA"/>
    <w:rsid w:val="00776C94"/>
    <w:rsid w:val="00780BB6"/>
    <w:rsid w:val="00781A92"/>
    <w:rsid w:val="00782549"/>
    <w:rsid w:val="007856B5"/>
    <w:rsid w:val="00785AE2"/>
    <w:rsid w:val="007873E0"/>
    <w:rsid w:val="00791754"/>
    <w:rsid w:val="00791A50"/>
    <w:rsid w:val="007925CD"/>
    <w:rsid w:val="0079433A"/>
    <w:rsid w:val="00795ED4"/>
    <w:rsid w:val="00796242"/>
    <w:rsid w:val="00797842"/>
    <w:rsid w:val="00797998"/>
    <w:rsid w:val="007A24C0"/>
    <w:rsid w:val="007A3962"/>
    <w:rsid w:val="007A3EBA"/>
    <w:rsid w:val="007A44DB"/>
    <w:rsid w:val="007A518A"/>
    <w:rsid w:val="007A575B"/>
    <w:rsid w:val="007A5796"/>
    <w:rsid w:val="007A6393"/>
    <w:rsid w:val="007A717D"/>
    <w:rsid w:val="007A78BE"/>
    <w:rsid w:val="007B0240"/>
    <w:rsid w:val="007B12C4"/>
    <w:rsid w:val="007B14B8"/>
    <w:rsid w:val="007B1AC2"/>
    <w:rsid w:val="007B2650"/>
    <w:rsid w:val="007B2957"/>
    <w:rsid w:val="007B647D"/>
    <w:rsid w:val="007B67F5"/>
    <w:rsid w:val="007C046B"/>
    <w:rsid w:val="007C1DB6"/>
    <w:rsid w:val="007C240E"/>
    <w:rsid w:val="007C2867"/>
    <w:rsid w:val="007C34D3"/>
    <w:rsid w:val="007C57B6"/>
    <w:rsid w:val="007C599F"/>
    <w:rsid w:val="007C727D"/>
    <w:rsid w:val="007C7D07"/>
    <w:rsid w:val="007D1DFD"/>
    <w:rsid w:val="007D3E5D"/>
    <w:rsid w:val="007D45AF"/>
    <w:rsid w:val="007D54E8"/>
    <w:rsid w:val="007E172A"/>
    <w:rsid w:val="007E17FC"/>
    <w:rsid w:val="007E3C2A"/>
    <w:rsid w:val="007E4216"/>
    <w:rsid w:val="007E42B2"/>
    <w:rsid w:val="007F0A62"/>
    <w:rsid w:val="007F1C5E"/>
    <w:rsid w:val="007F1EA4"/>
    <w:rsid w:val="007F21E4"/>
    <w:rsid w:val="007F3B99"/>
    <w:rsid w:val="007F5DA7"/>
    <w:rsid w:val="007F6B00"/>
    <w:rsid w:val="008013CD"/>
    <w:rsid w:val="00801C25"/>
    <w:rsid w:val="00801C90"/>
    <w:rsid w:val="00802F82"/>
    <w:rsid w:val="00805791"/>
    <w:rsid w:val="00805D4A"/>
    <w:rsid w:val="00806CDD"/>
    <w:rsid w:val="00807BDA"/>
    <w:rsid w:val="008110DD"/>
    <w:rsid w:val="00812342"/>
    <w:rsid w:val="00815A8E"/>
    <w:rsid w:val="00816F06"/>
    <w:rsid w:val="00816F5A"/>
    <w:rsid w:val="00817A30"/>
    <w:rsid w:val="00822BA7"/>
    <w:rsid w:val="00823826"/>
    <w:rsid w:val="00826B8F"/>
    <w:rsid w:val="00827D1B"/>
    <w:rsid w:val="008302FE"/>
    <w:rsid w:val="00830A09"/>
    <w:rsid w:val="00833135"/>
    <w:rsid w:val="008333F8"/>
    <w:rsid w:val="00833BC4"/>
    <w:rsid w:val="00833F05"/>
    <w:rsid w:val="00836168"/>
    <w:rsid w:val="00836EC0"/>
    <w:rsid w:val="0084220A"/>
    <w:rsid w:val="0084257F"/>
    <w:rsid w:val="00852467"/>
    <w:rsid w:val="00852F44"/>
    <w:rsid w:val="008552EA"/>
    <w:rsid w:val="00855AE2"/>
    <w:rsid w:val="00855CB9"/>
    <w:rsid w:val="0086096B"/>
    <w:rsid w:val="00862214"/>
    <w:rsid w:val="00864426"/>
    <w:rsid w:val="008654D6"/>
    <w:rsid w:val="00865D09"/>
    <w:rsid w:val="00866BFA"/>
    <w:rsid w:val="00867DBF"/>
    <w:rsid w:val="00872F70"/>
    <w:rsid w:val="008736DF"/>
    <w:rsid w:val="00873F16"/>
    <w:rsid w:val="00875FDD"/>
    <w:rsid w:val="00877797"/>
    <w:rsid w:val="008817A2"/>
    <w:rsid w:val="00881F4A"/>
    <w:rsid w:val="008826AB"/>
    <w:rsid w:val="0088426C"/>
    <w:rsid w:val="00885628"/>
    <w:rsid w:val="008876BE"/>
    <w:rsid w:val="00887F11"/>
    <w:rsid w:val="00890CF5"/>
    <w:rsid w:val="00891571"/>
    <w:rsid w:val="00892D3C"/>
    <w:rsid w:val="00892F25"/>
    <w:rsid w:val="008930C2"/>
    <w:rsid w:val="008952B8"/>
    <w:rsid w:val="008969EC"/>
    <w:rsid w:val="00896D3B"/>
    <w:rsid w:val="008A0838"/>
    <w:rsid w:val="008A1E65"/>
    <w:rsid w:val="008A6EC2"/>
    <w:rsid w:val="008B4777"/>
    <w:rsid w:val="008B4F5B"/>
    <w:rsid w:val="008B78CE"/>
    <w:rsid w:val="008B79B0"/>
    <w:rsid w:val="008B7BE9"/>
    <w:rsid w:val="008C0425"/>
    <w:rsid w:val="008C04BA"/>
    <w:rsid w:val="008C0862"/>
    <w:rsid w:val="008C2D83"/>
    <w:rsid w:val="008C41CB"/>
    <w:rsid w:val="008C498D"/>
    <w:rsid w:val="008C4C74"/>
    <w:rsid w:val="008C73E6"/>
    <w:rsid w:val="008C7FE2"/>
    <w:rsid w:val="008D0593"/>
    <w:rsid w:val="008D0E12"/>
    <w:rsid w:val="008D1AC6"/>
    <w:rsid w:val="008D391E"/>
    <w:rsid w:val="008D3AD4"/>
    <w:rsid w:val="008D3D0D"/>
    <w:rsid w:val="008D495D"/>
    <w:rsid w:val="008D544E"/>
    <w:rsid w:val="008D6DF8"/>
    <w:rsid w:val="008D7A00"/>
    <w:rsid w:val="008D7ACB"/>
    <w:rsid w:val="008E0330"/>
    <w:rsid w:val="008E163D"/>
    <w:rsid w:val="008E2883"/>
    <w:rsid w:val="008E2BF6"/>
    <w:rsid w:val="008E301E"/>
    <w:rsid w:val="008E4A43"/>
    <w:rsid w:val="008E5BA7"/>
    <w:rsid w:val="008F291F"/>
    <w:rsid w:val="008F5FE4"/>
    <w:rsid w:val="008F7910"/>
    <w:rsid w:val="008F7998"/>
    <w:rsid w:val="009013E2"/>
    <w:rsid w:val="00902BB9"/>
    <w:rsid w:val="0090692F"/>
    <w:rsid w:val="0091230F"/>
    <w:rsid w:val="00912719"/>
    <w:rsid w:val="00913214"/>
    <w:rsid w:val="00913855"/>
    <w:rsid w:val="00914147"/>
    <w:rsid w:val="009168E4"/>
    <w:rsid w:val="00922D84"/>
    <w:rsid w:val="00923B8C"/>
    <w:rsid w:val="009259E2"/>
    <w:rsid w:val="009266E8"/>
    <w:rsid w:val="00927156"/>
    <w:rsid w:val="00927A1C"/>
    <w:rsid w:val="00930AE2"/>
    <w:rsid w:val="00934963"/>
    <w:rsid w:val="0094144F"/>
    <w:rsid w:val="00943FEF"/>
    <w:rsid w:val="009457E7"/>
    <w:rsid w:val="00945C22"/>
    <w:rsid w:val="0094691B"/>
    <w:rsid w:val="009471CA"/>
    <w:rsid w:val="00947245"/>
    <w:rsid w:val="00951C0D"/>
    <w:rsid w:val="009530E8"/>
    <w:rsid w:val="009535FF"/>
    <w:rsid w:val="00953CA5"/>
    <w:rsid w:val="0095450C"/>
    <w:rsid w:val="0095462C"/>
    <w:rsid w:val="00955BC4"/>
    <w:rsid w:val="00956598"/>
    <w:rsid w:val="00957442"/>
    <w:rsid w:val="00957C34"/>
    <w:rsid w:val="0096175E"/>
    <w:rsid w:val="00961A86"/>
    <w:rsid w:val="009623D1"/>
    <w:rsid w:val="0096638A"/>
    <w:rsid w:val="00967277"/>
    <w:rsid w:val="00970CE0"/>
    <w:rsid w:val="0097140C"/>
    <w:rsid w:val="009747A2"/>
    <w:rsid w:val="00975873"/>
    <w:rsid w:val="009760FC"/>
    <w:rsid w:val="0097634F"/>
    <w:rsid w:val="009809E0"/>
    <w:rsid w:val="00980D14"/>
    <w:rsid w:val="0098176E"/>
    <w:rsid w:val="00983272"/>
    <w:rsid w:val="009864A0"/>
    <w:rsid w:val="0098784A"/>
    <w:rsid w:val="009937CC"/>
    <w:rsid w:val="0099536D"/>
    <w:rsid w:val="00997E7C"/>
    <w:rsid w:val="009A1FA7"/>
    <w:rsid w:val="009A2641"/>
    <w:rsid w:val="009A35F8"/>
    <w:rsid w:val="009A43EE"/>
    <w:rsid w:val="009A45FA"/>
    <w:rsid w:val="009A5D42"/>
    <w:rsid w:val="009A61CB"/>
    <w:rsid w:val="009A6482"/>
    <w:rsid w:val="009A6D78"/>
    <w:rsid w:val="009A761E"/>
    <w:rsid w:val="009B0817"/>
    <w:rsid w:val="009B1476"/>
    <w:rsid w:val="009B191D"/>
    <w:rsid w:val="009B3BB8"/>
    <w:rsid w:val="009B6619"/>
    <w:rsid w:val="009B7266"/>
    <w:rsid w:val="009B7404"/>
    <w:rsid w:val="009B7A19"/>
    <w:rsid w:val="009C173E"/>
    <w:rsid w:val="009C4569"/>
    <w:rsid w:val="009C4B28"/>
    <w:rsid w:val="009C5B26"/>
    <w:rsid w:val="009C5F37"/>
    <w:rsid w:val="009C6B71"/>
    <w:rsid w:val="009D00F1"/>
    <w:rsid w:val="009D0AE8"/>
    <w:rsid w:val="009D0D53"/>
    <w:rsid w:val="009D14A1"/>
    <w:rsid w:val="009E0EF0"/>
    <w:rsid w:val="009E4D33"/>
    <w:rsid w:val="009E6750"/>
    <w:rsid w:val="009F0B9E"/>
    <w:rsid w:val="009F3841"/>
    <w:rsid w:val="009F49AC"/>
    <w:rsid w:val="00A00E40"/>
    <w:rsid w:val="00A0449E"/>
    <w:rsid w:val="00A04D87"/>
    <w:rsid w:val="00A0623E"/>
    <w:rsid w:val="00A0643B"/>
    <w:rsid w:val="00A10D80"/>
    <w:rsid w:val="00A1169C"/>
    <w:rsid w:val="00A11C68"/>
    <w:rsid w:val="00A136F2"/>
    <w:rsid w:val="00A173C4"/>
    <w:rsid w:val="00A211C4"/>
    <w:rsid w:val="00A21C1A"/>
    <w:rsid w:val="00A230A3"/>
    <w:rsid w:val="00A24013"/>
    <w:rsid w:val="00A25CDD"/>
    <w:rsid w:val="00A274EA"/>
    <w:rsid w:val="00A27589"/>
    <w:rsid w:val="00A276D8"/>
    <w:rsid w:val="00A364E9"/>
    <w:rsid w:val="00A37B3C"/>
    <w:rsid w:val="00A421EF"/>
    <w:rsid w:val="00A42BCA"/>
    <w:rsid w:val="00A459E3"/>
    <w:rsid w:val="00A4731D"/>
    <w:rsid w:val="00A52C3C"/>
    <w:rsid w:val="00A5402C"/>
    <w:rsid w:val="00A541C3"/>
    <w:rsid w:val="00A56BCD"/>
    <w:rsid w:val="00A609B2"/>
    <w:rsid w:val="00A61172"/>
    <w:rsid w:val="00A61450"/>
    <w:rsid w:val="00A64D04"/>
    <w:rsid w:val="00A653B2"/>
    <w:rsid w:val="00A65F8A"/>
    <w:rsid w:val="00A667EC"/>
    <w:rsid w:val="00A72B98"/>
    <w:rsid w:val="00A738AE"/>
    <w:rsid w:val="00A73FB4"/>
    <w:rsid w:val="00A7419E"/>
    <w:rsid w:val="00A74B73"/>
    <w:rsid w:val="00A74BC0"/>
    <w:rsid w:val="00A776E9"/>
    <w:rsid w:val="00A802BF"/>
    <w:rsid w:val="00A80980"/>
    <w:rsid w:val="00A80DAE"/>
    <w:rsid w:val="00A83A98"/>
    <w:rsid w:val="00A84494"/>
    <w:rsid w:val="00A84531"/>
    <w:rsid w:val="00A85099"/>
    <w:rsid w:val="00A852EE"/>
    <w:rsid w:val="00A86272"/>
    <w:rsid w:val="00A87659"/>
    <w:rsid w:val="00A90863"/>
    <w:rsid w:val="00A918DF"/>
    <w:rsid w:val="00A91D65"/>
    <w:rsid w:val="00A92583"/>
    <w:rsid w:val="00A9337C"/>
    <w:rsid w:val="00A93CDC"/>
    <w:rsid w:val="00A94210"/>
    <w:rsid w:val="00A965A6"/>
    <w:rsid w:val="00AA3FEC"/>
    <w:rsid w:val="00AA493F"/>
    <w:rsid w:val="00AA66EB"/>
    <w:rsid w:val="00AA715B"/>
    <w:rsid w:val="00AA7AA5"/>
    <w:rsid w:val="00AB0407"/>
    <w:rsid w:val="00AB163D"/>
    <w:rsid w:val="00AB1BD4"/>
    <w:rsid w:val="00AB1FE9"/>
    <w:rsid w:val="00AB42AB"/>
    <w:rsid w:val="00AB6467"/>
    <w:rsid w:val="00AC5909"/>
    <w:rsid w:val="00AC5A84"/>
    <w:rsid w:val="00AD09C7"/>
    <w:rsid w:val="00AD0CC0"/>
    <w:rsid w:val="00AD1539"/>
    <w:rsid w:val="00AD1E05"/>
    <w:rsid w:val="00AD3309"/>
    <w:rsid w:val="00AD4935"/>
    <w:rsid w:val="00AD4FC1"/>
    <w:rsid w:val="00AE0270"/>
    <w:rsid w:val="00AE077E"/>
    <w:rsid w:val="00AE1A2D"/>
    <w:rsid w:val="00AE2BAA"/>
    <w:rsid w:val="00AE409B"/>
    <w:rsid w:val="00AE5F82"/>
    <w:rsid w:val="00AF208D"/>
    <w:rsid w:val="00AF2AC3"/>
    <w:rsid w:val="00AF3692"/>
    <w:rsid w:val="00AF41F5"/>
    <w:rsid w:val="00AF79AD"/>
    <w:rsid w:val="00B02CBE"/>
    <w:rsid w:val="00B035C0"/>
    <w:rsid w:val="00B03D7F"/>
    <w:rsid w:val="00B0591B"/>
    <w:rsid w:val="00B05EA1"/>
    <w:rsid w:val="00B0686C"/>
    <w:rsid w:val="00B10BC0"/>
    <w:rsid w:val="00B11A05"/>
    <w:rsid w:val="00B1263D"/>
    <w:rsid w:val="00B14814"/>
    <w:rsid w:val="00B174C9"/>
    <w:rsid w:val="00B222A6"/>
    <w:rsid w:val="00B22E35"/>
    <w:rsid w:val="00B241A8"/>
    <w:rsid w:val="00B252BA"/>
    <w:rsid w:val="00B26544"/>
    <w:rsid w:val="00B302CB"/>
    <w:rsid w:val="00B30574"/>
    <w:rsid w:val="00B3062F"/>
    <w:rsid w:val="00B30770"/>
    <w:rsid w:val="00B32BDC"/>
    <w:rsid w:val="00B36B45"/>
    <w:rsid w:val="00B376C4"/>
    <w:rsid w:val="00B41512"/>
    <w:rsid w:val="00B42740"/>
    <w:rsid w:val="00B445B2"/>
    <w:rsid w:val="00B4462F"/>
    <w:rsid w:val="00B44A35"/>
    <w:rsid w:val="00B44B7C"/>
    <w:rsid w:val="00B457F6"/>
    <w:rsid w:val="00B45915"/>
    <w:rsid w:val="00B469DC"/>
    <w:rsid w:val="00B47167"/>
    <w:rsid w:val="00B523D2"/>
    <w:rsid w:val="00B5280A"/>
    <w:rsid w:val="00B5537E"/>
    <w:rsid w:val="00B56057"/>
    <w:rsid w:val="00B56948"/>
    <w:rsid w:val="00B5702C"/>
    <w:rsid w:val="00B611F6"/>
    <w:rsid w:val="00B634D1"/>
    <w:rsid w:val="00B71FA6"/>
    <w:rsid w:val="00B742EC"/>
    <w:rsid w:val="00B75072"/>
    <w:rsid w:val="00B762A7"/>
    <w:rsid w:val="00B7638E"/>
    <w:rsid w:val="00B768D2"/>
    <w:rsid w:val="00B7771F"/>
    <w:rsid w:val="00B809EB"/>
    <w:rsid w:val="00B81077"/>
    <w:rsid w:val="00B8460A"/>
    <w:rsid w:val="00B861D8"/>
    <w:rsid w:val="00B87B6A"/>
    <w:rsid w:val="00B906A2"/>
    <w:rsid w:val="00B91AC4"/>
    <w:rsid w:val="00B91D8E"/>
    <w:rsid w:val="00B968E5"/>
    <w:rsid w:val="00B97EBE"/>
    <w:rsid w:val="00BA2CDB"/>
    <w:rsid w:val="00BA4469"/>
    <w:rsid w:val="00BA61DC"/>
    <w:rsid w:val="00BA6C68"/>
    <w:rsid w:val="00BA6D04"/>
    <w:rsid w:val="00BA6FC8"/>
    <w:rsid w:val="00BB01EE"/>
    <w:rsid w:val="00BB11A8"/>
    <w:rsid w:val="00BB128A"/>
    <w:rsid w:val="00BB244D"/>
    <w:rsid w:val="00BB2E86"/>
    <w:rsid w:val="00BB3474"/>
    <w:rsid w:val="00BB40B7"/>
    <w:rsid w:val="00BB467F"/>
    <w:rsid w:val="00BB4D01"/>
    <w:rsid w:val="00BB64CD"/>
    <w:rsid w:val="00BB6513"/>
    <w:rsid w:val="00BB722F"/>
    <w:rsid w:val="00BB7999"/>
    <w:rsid w:val="00BC0BE8"/>
    <w:rsid w:val="00BC1402"/>
    <w:rsid w:val="00BC1F26"/>
    <w:rsid w:val="00BC3AC0"/>
    <w:rsid w:val="00BC52B6"/>
    <w:rsid w:val="00BC555F"/>
    <w:rsid w:val="00BD3CF4"/>
    <w:rsid w:val="00BD5A57"/>
    <w:rsid w:val="00BE25B2"/>
    <w:rsid w:val="00BE26C9"/>
    <w:rsid w:val="00BE6C9E"/>
    <w:rsid w:val="00BF09ED"/>
    <w:rsid w:val="00BF0E83"/>
    <w:rsid w:val="00BF2C18"/>
    <w:rsid w:val="00BF3854"/>
    <w:rsid w:val="00BF5243"/>
    <w:rsid w:val="00BF6AA5"/>
    <w:rsid w:val="00C002D3"/>
    <w:rsid w:val="00C00545"/>
    <w:rsid w:val="00C0174F"/>
    <w:rsid w:val="00C01995"/>
    <w:rsid w:val="00C03968"/>
    <w:rsid w:val="00C0466E"/>
    <w:rsid w:val="00C05355"/>
    <w:rsid w:val="00C05BC9"/>
    <w:rsid w:val="00C10523"/>
    <w:rsid w:val="00C14CB4"/>
    <w:rsid w:val="00C15811"/>
    <w:rsid w:val="00C168C5"/>
    <w:rsid w:val="00C24993"/>
    <w:rsid w:val="00C25CF2"/>
    <w:rsid w:val="00C2709C"/>
    <w:rsid w:val="00C2790F"/>
    <w:rsid w:val="00C30468"/>
    <w:rsid w:val="00C307EE"/>
    <w:rsid w:val="00C3151B"/>
    <w:rsid w:val="00C31C7F"/>
    <w:rsid w:val="00C3249B"/>
    <w:rsid w:val="00C34406"/>
    <w:rsid w:val="00C35808"/>
    <w:rsid w:val="00C36706"/>
    <w:rsid w:val="00C41FCB"/>
    <w:rsid w:val="00C42956"/>
    <w:rsid w:val="00C43045"/>
    <w:rsid w:val="00C438FA"/>
    <w:rsid w:val="00C45187"/>
    <w:rsid w:val="00C5280B"/>
    <w:rsid w:val="00C52881"/>
    <w:rsid w:val="00C54250"/>
    <w:rsid w:val="00C54C1D"/>
    <w:rsid w:val="00C55B25"/>
    <w:rsid w:val="00C572AB"/>
    <w:rsid w:val="00C601AF"/>
    <w:rsid w:val="00C6173E"/>
    <w:rsid w:val="00C6359A"/>
    <w:rsid w:val="00C63E25"/>
    <w:rsid w:val="00C64DE6"/>
    <w:rsid w:val="00C664AC"/>
    <w:rsid w:val="00C67A0B"/>
    <w:rsid w:val="00C74778"/>
    <w:rsid w:val="00C754AE"/>
    <w:rsid w:val="00C75BCF"/>
    <w:rsid w:val="00C802B9"/>
    <w:rsid w:val="00C80981"/>
    <w:rsid w:val="00C8164F"/>
    <w:rsid w:val="00C83D43"/>
    <w:rsid w:val="00C84B89"/>
    <w:rsid w:val="00C87D3D"/>
    <w:rsid w:val="00C90A95"/>
    <w:rsid w:val="00C95042"/>
    <w:rsid w:val="00C95B0A"/>
    <w:rsid w:val="00C97468"/>
    <w:rsid w:val="00CA2BBB"/>
    <w:rsid w:val="00CA38E3"/>
    <w:rsid w:val="00CA447A"/>
    <w:rsid w:val="00CA5565"/>
    <w:rsid w:val="00CA6669"/>
    <w:rsid w:val="00CA6842"/>
    <w:rsid w:val="00CB00CF"/>
    <w:rsid w:val="00CB12EE"/>
    <w:rsid w:val="00CB1C53"/>
    <w:rsid w:val="00CB2584"/>
    <w:rsid w:val="00CB2827"/>
    <w:rsid w:val="00CB6D0A"/>
    <w:rsid w:val="00CB7E54"/>
    <w:rsid w:val="00CC13E9"/>
    <w:rsid w:val="00CC3068"/>
    <w:rsid w:val="00CC3D3C"/>
    <w:rsid w:val="00CC606C"/>
    <w:rsid w:val="00CC7D15"/>
    <w:rsid w:val="00CD41A9"/>
    <w:rsid w:val="00CD4F10"/>
    <w:rsid w:val="00CD5CBB"/>
    <w:rsid w:val="00CD6C11"/>
    <w:rsid w:val="00CD6C81"/>
    <w:rsid w:val="00CD7342"/>
    <w:rsid w:val="00CE15F9"/>
    <w:rsid w:val="00CE5466"/>
    <w:rsid w:val="00CE54AB"/>
    <w:rsid w:val="00CE6C19"/>
    <w:rsid w:val="00CF169A"/>
    <w:rsid w:val="00CF513E"/>
    <w:rsid w:val="00CF633B"/>
    <w:rsid w:val="00D00640"/>
    <w:rsid w:val="00D0489D"/>
    <w:rsid w:val="00D06289"/>
    <w:rsid w:val="00D16B87"/>
    <w:rsid w:val="00D17942"/>
    <w:rsid w:val="00D17E5C"/>
    <w:rsid w:val="00D20F3D"/>
    <w:rsid w:val="00D2397B"/>
    <w:rsid w:val="00D23C57"/>
    <w:rsid w:val="00D24AFA"/>
    <w:rsid w:val="00D25E29"/>
    <w:rsid w:val="00D2669C"/>
    <w:rsid w:val="00D26AA5"/>
    <w:rsid w:val="00D26AD9"/>
    <w:rsid w:val="00D2705D"/>
    <w:rsid w:val="00D31A14"/>
    <w:rsid w:val="00D31D91"/>
    <w:rsid w:val="00D339DE"/>
    <w:rsid w:val="00D34FD6"/>
    <w:rsid w:val="00D36C28"/>
    <w:rsid w:val="00D41A30"/>
    <w:rsid w:val="00D44CFD"/>
    <w:rsid w:val="00D44FC2"/>
    <w:rsid w:val="00D463F0"/>
    <w:rsid w:val="00D468BA"/>
    <w:rsid w:val="00D47CF1"/>
    <w:rsid w:val="00D47DAA"/>
    <w:rsid w:val="00D504E4"/>
    <w:rsid w:val="00D51225"/>
    <w:rsid w:val="00D51AE9"/>
    <w:rsid w:val="00D5476F"/>
    <w:rsid w:val="00D54A93"/>
    <w:rsid w:val="00D565C9"/>
    <w:rsid w:val="00D60E3F"/>
    <w:rsid w:val="00D61B4C"/>
    <w:rsid w:val="00D62EED"/>
    <w:rsid w:val="00D71D35"/>
    <w:rsid w:val="00D72985"/>
    <w:rsid w:val="00D72ED8"/>
    <w:rsid w:val="00D731FE"/>
    <w:rsid w:val="00D7375E"/>
    <w:rsid w:val="00D739BC"/>
    <w:rsid w:val="00D75BC0"/>
    <w:rsid w:val="00D76E12"/>
    <w:rsid w:val="00D77096"/>
    <w:rsid w:val="00D771EE"/>
    <w:rsid w:val="00D77798"/>
    <w:rsid w:val="00D809DF"/>
    <w:rsid w:val="00D80E27"/>
    <w:rsid w:val="00D815C4"/>
    <w:rsid w:val="00D82535"/>
    <w:rsid w:val="00D832F6"/>
    <w:rsid w:val="00D8472E"/>
    <w:rsid w:val="00D9030F"/>
    <w:rsid w:val="00D90ACC"/>
    <w:rsid w:val="00D90BF8"/>
    <w:rsid w:val="00D90EAE"/>
    <w:rsid w:val="00D92DC9"/>
    <w:rsid w:val="00D9516E"/>
    <w:rsid w:val="00D97E63"/>
    <w:rsid w:val="00DA1471"/>
    <w:rsid w:val="00DA1744"/>
    <w:rsid w:val="00DA6C9A"/>
    <w:rsid w:val="00DA780C"/>
    <w:rsid w:val="00DA7A05"/>
    <w:rsid w:val="00DB2152"/>
    <w:rsid w:val="00DB25E1"/>
    <w:rsid w:val="00DB4190"/>
    <w:rsid w:val="00DB7C7A"/>
    <w:rsid w:val="00DB7FDA"/>
    <w:rsid w:val="00DC130D"/>
    <w:rsid w:val="00DC22AC"/>
    <w:rsid w:val="00DC2D9D"/>
    <w:rsid w:val="00DC33F5"/>
    <w:rsid w:val="00DC3D44"/>
    <w:rsid w:val="00DC45CD"/>
    <w:rsid w:val="00DC4EAE"/>
    <w:rsid w:val="00DD4971"/>
    <w:rsid w:val="00DD4BDF"/>
    <w:rsid w:val="00DD59A1"/>
    <w:rsid w:val="00DD5E18"/>
    <w:rsid w:val="00DE09B8"/>
    <w:rsid w:val="00DE0CC3"/>
    <w:rsid w:val="00DE1BB1"/>
    <w:rsid w:val="00DE21F1"/>
    <w:rsid w:val="00DE363D"/>
    <w:rsid w:val="00DE5188"/>
    <w:rsid w:val="00DE6A7D"/>
    <w:rsid w:val="00DF10D0"/>
    <w:rsid w:val="00DF3442"/>
    <w:rsid w:val="00DF3A2E"/>
    <w:rsid w:val="00DF3A39"/>
    <w:rsid w:val="00DF4AF8"/>
    <w:rsid w:val="00DF4CBA"/>
    <w:rsid w:val="00DF70BB"/>
    <w:rsid w:val="00DF798A"/>
    <w:rsid w:val="00DF7EA6"/>
    <w:rsid w:val="00E044C3"/>
    <w:rsid w:val="00E07067"/>
    <w:rsid w:val="00E1180B"/>
    <w:rsid w:val="00E11A5D"/>
    <w:rsid w:val="00E11DD1"/>
    <w:rsid w:val="00E15F4B"/>
    <w:rsid w:val="00E2127C"/>
    <w:rsid w:val="00E233C8"/>
    <w:rsid w:val="00E32635"/>
    <w:rsid w:val="00E341E7"/>
    <w:rsid w:val="00E343B2"/>
    <w:rsid w:val="00E36B0D"/>
    <w:rsid w:val="00E40A00"/>
    <w:rsid w:val="00E40AAC"/>
    <w:rsid w:val="00E41AB2"/>
    <w:rsid w:val="00E420CC"/>
    <w:rsid w:val="00E43252"/>
    <w:rsid w:val="00E43322"/>
    <w:rsid w:val="00E44FA4"/>
    <w:rsid w:val="00E4722B"/>
    <w:rsid w:val="00E50AC1"/>
    <w:rsid w:val="00E5133C"/>
    <w:rsid w:val="00E529F1"/>
    <w:rsid w:val="00E52CCC"/>
    <w:rsid w:val="00E55126"/>
    <w:rsid w:val="00E57488"/>
    <w:rsid w:val="00E575BE"/>
    <w:rsid w:val="00E57B12"/>
    <w:rsid w:val="00E62003"/>
    <w:rsid w:val="00E651D3"/>
    <w:rsid w:val="00E70925"/>
    <w:rsid w:val="00E73C3C"/>
    <w:rsid w:val="00E74550"/>
    <w:rsid w:val="00E758DD"/>
    <w:rsid w:val="00E76B91"/>
    <w:rsid w:val="00E773E7"/>
    <w:rsid w:val="00E81767"/>
    <w:rsid w:val="00E81FA2"/>
    <w:rsid w:val="00E84465"/>
    <w:rsid w:val="00E930B7"/>
    <w:rsid w:val="00E932E5"/>
    <w:rsid w:val="00E937A9"/>
    <w:rsid w:val="00E93869"/>
    <w:rsid w:val="00E943A2"/>
    <w:rsid w:val="00E950C5"/>
    <w:rsid w:val="00E95A81"/>
    <w:rsid w:val="00E95D18"/>
    <w:rsid w:val="00EA26CC"/>
    <w:rsid w:val="00EA38D2"/>
    <w:rsid w:val="00EA6C80"/>
    <w:rsid w:val="00EA6FC3"/>
    <w:rsid w:val="00EA7322"/>
    <w:rsid w:val="00EB028C"/>
    <w:rsid w:val="00EB1794"/>
    <w:rsid w:val="00EB1A41"/>
    <w:rsid w:val="00EB1F44"/>
    <w:rsid w:val="00EB2B1F"/>
    <w:rsid w:val="00EB3F1D"/>
    <w:rsid w:val="00EB5818"/>
    <w:rsid w:val="00EB5D4F"/>
    <w:rsid w:val="00EB70D2"/>
    <w:rsid w:val="00EC1C7B"/>
    <w:rsid w:val="00EC23BF"/>
    <w:rsid w:val="00EC28F7"/>
    <w:rsid w:val="00EC4003"/>
    <w:rsid w:val="00EC502D"/>
    <w:rsid w:val="00EC52B3"/>
    <w:rsid w:val="00EC70CB"/>
    <w:rsid w:val="00EC771D"/>
    <w:rsid w:val="00EC7AAC"/>
    <w:rsid w:val="00ED0CEA"/>
    <w:rsid w:val="00ED0DF5"/>
    <w:rsid w:val="00ED27D8"/>
    <w:rsid w:val="00ED302A"/>
    <w:rsid w:val="00ED532C"/>
    <w:rsid w:val="00ED5E30"/>
    <w:rsid w:val="00ED74D6"/>
    <w:rsid w:val="00EE02D8"/>
    <w:rsid w:val="00EE0535"/>
    <w:rsid w:val="00EE2641"/>
    <w:rsid w:val="00EE4233"/>
    <w:rsid w:val="00EE48B4"/>
    <w:rsid w:val="00EE535A"/>
    <w:rsid w:val="00EE5C30"/>
    <w:rsid w:val="00EF2DC5"/>
    <w:rsid w:val="00EF328C"/>
    <w:rsid w:val="00EF34B3"/>
    <w:rsid w:val="00EF44AD"/>
    <w:rsid w:val="00EF44C8"/>
    <w:rsid w:val="00EF69D8"/>
    <w:rsid w:val="00F0465F"/>
    <w:rsid w:val="00F07BAD"/>
    <w:rsid w:val="00F10FDE"/>
    <w:rsid w:val="00F1187F"/>
    <w:rsid w:val="00F12A46"/>
    <w:rsid w:val="00F13322"/>
    <w:rsid w:val="00F14EA3"/>
    <w:rsid w:val="00F15146"/>
    <w:rsid w:val="00F15856"/>
    <w:rsid w:val="00F16513"/>
    <w:rsid w:val="00F167BD"/>
    <w:rsid w:val="00F16A02"/>
    <w:rsid w:val="00F31EFF"/>
    <w:rsid w:val="00F32129"/>
    <w:rsid w:val="00F32576"/>
    <w:rsid w:val="00F32CB7"/>
    <w:rsid w:val="00F355EE"/>
    <w:rsid w:val="00F366E4"/>
    <w:rsid w:val="00F36A67"/>
    <w:rsid w:val="00F4110D"/>
    <w:rsid w:val="00F42A4F"/>
    <w:rsid w:val="00F42CE8"/>
    <w:rsid w:val="00F44B61"/>
    <w:rsid w:val="00F46B97"/>
    <w:rsid w:val="00F47EE7"/>
    <w:rsid w:val="00F520B1"/>
    <w:rsid w:val="00F56924"/>
    <w:rsid w:val="00F57BFC"/>
    <w:rsid w:val="00F6070E"/>
    <w:rsid w:val="00F613B6"/>
    <w:rsid w:val="00F6299A"/>
    <w:rsid w:val="00F66DD4"/>
    <w:rsid w:val="00F71B6A"/>
    <w:rsid w:val="00F7222B"/>
    <w:rsid w:val="00F75A2D"/>
    <w:rsid w:val="00F76B8E"/>
    <w:rsid w:val="00F801BE"/>
    <w:rsid w:val="00F80228"/>
    <w:rsid w:val="00F8171C"/>
    <w:rsid w:val="00F82F66"/>
    <w:rsid w:val="00F83EA2"/>
    <w:rsid w:val="00F84907"/>
    <w:rsid w:val="00F854F7"/>
    <w:rsid w:val="00F8554D"/>
    <w:rsid w:val="00F87780"/>
    <w:rsid w:val="00F87CE1"/>
    <w:rsid w:val="00F905DB"/>
    <w:rsid w:val="00F92F05"/>
    <w:rsid w:val="00F93149"/>
    <w:rsid w:val="00F93B04"/>
    <w:rsid w:val="00F94492"/>
    <w:rsid w:val="00FA0059"/>
    <w:rsid w:val="00FA04D3"/>
    <w:rsid w:val="00FA20DB"/>
    <w:rsid w:val="00FA2167"/>
    <w:rsid w:val="00FA64E3"/>
    <w:rsid w:val="00FB2FCB"/>
    <w:rsid w:val="00FB4430"/>
    <w:rsid w:val="00FB5CD0"/>
    <w:rsid w:val="00FB7707"/>
    <w:rsid w:val="00FC12BB"/>
    <w:rsid w:val="00FC2B6E"/>
    <w:rsid w:val="00FC41AE"/>
    <w:rsid w:val="00FC4A64"/>
    <w:rsid w:val="00FC56AB"/>
    <w:rsid w:val="00FC7080"/>
    <w:rsid w:val="00FD1C7C"/>
    <w:rsid w:val="00FD259D"/>
    <w:rsid w:val="00FD2DBD"/>
    <w:rsid w:val="00FD37A6"/>
    <w:rsid w:val="00FD3BF0"/>
    <w:rsid w:val="00FD402A"/>
    <w:rsid w:val="00FD5300"/>
    <w:rsid w:val="00FD53BA"/>
    <w:rsid w:val="00FE2DD3"/>
    <w:rsid w:val="00FE4BD3"/>
    <w:rsid w:val="00FE7CC4"/>
    <w:rsid w:val="00FF12D9"/>
    <w:rsid w:val="00FF24D1"/>
    <w:rsid w:val="00FF3B22"/>
    <w:rsid w:val="00FF77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33A"/>
    <w:rPr>
      <w:rFonts w:ascii="Times New Roman" w:hAnsi="Times New Roman"/>
    </w:rPr>
  </w:style>
  <w:style w:type="paragraph" w:styleId="Heading1">
    <w:name w:val="heading 1"/>
    <w:basedOn w:val="Normal"/>
    <w:next w:val="Normal"/>
    <w:link w:val="Heading1Char"/>
    <w:uiPriority w:val="9"/>
    <w:qFormat/>
    <w:rsid w:val="00D47CF1"/>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5102DF"/>
    <w:pPr>
      <w:keepNext/>
      <w:keepLines/>
      <w:spacing w:before="200" w:after="0"/>
      <w:outlineLvl w:val="1"/>
    </w:pPr>
    <w:rPr>
      <w:rFonts w:eastAsiaTheme="majorEastAsia" w:cs="Times New Roman"/>
      <w:b/>
      <w:bCs/>
      <w:color w:val="000000" w:themeColor="text1"/>
      <w:sz w:val="24"/>
      <w:szCs w:val="26"/>
    </w:rPr>
  </w:style>
  <w:style w:type="paragraph" w:styleId="Heading3">
    <w:name w:val="heading 3"/>
    <w:basedOn w:val="Normal"/>
    <w:next w:val="Normal"/>
    <w:link w:val="Heading3Char"/>
    <w:uiPriority w:val="9"/>
    <w:unhideWhenUsed/>
    <w:qFormat/>
    <w:rsid w:val="00170D27"/>
    <w:pPr>
      <w:keepNext/>
      <w:keepLines/>
      <w:spacing w:before="200" w:after="0"/>
      <w:outlineLvl w:val="2"/>
    </w:pPr>
    <w:rPr>
      <w:rFonts w:asciiTheme="majorHAnsi" w:eastAsiaTheme="majorEastAsia" w:hAnsiTheme="majorHAnsi" w:cstheme="majorBidi"/>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555"/>
    <w:rPr>
      <w:color w:val="808080"/>
    </w:rPr>
  </w:style>
  <w:style w:type="paragraph" w:styleId="BalloonText">
    <w:name w:val="Balloon Text"/>
    <w:basedOn w:val="Normal"/>
    <w:link w:val="BalloonTextChar"/>
    <w:uiPriority w:val="99"/>
    <w:semiHidden/>
    <w:unhideWhenUsed/>
    <w:rsid w:val="00722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555"/>
    <w:rPr>
      <w:rFonts w:ascii="Tahoma" w:hAnsi="Tahoma" w:cs="Tahoma"/>
      <w:sz w:val="16"/>
      <w:szCs w:val="16"/>
    </w:rPr>
  </w:style>
  <w:style w:type="paragraph" w:styleId="Header">
    <w:name w:val="header"/>
    <w:basedOn w:val="Normal"/>
    <w:link w:val="HeaderChar"/>
    <w:uiPriority w:val="99"/>
    <w:unhideWhenUsed/>
    <w:rsid w:val="00954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50C"/>
  </w:style>
  <w:style w:type="paragraph" w:styleId="Footer">
    <w:name w:val="footer"/>
    <w:basedOn w:val="Normal"/>
    <w:link w:val="FooterChar"/>
    <w:uiPriority w:val="99"/>
    <w:unhideWhenUsed/>
    <w:rsid w:val="00954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50C"/>
  </w:style>
  <w:style w:type="paragraph" w:customStyle="1" w:styleId="Title1">
    <w:name w:val="Title1"/>
    <w:basedOn w:val="Heading1"/>
    <w:rsid w:val="009266E8"/>
    <w:pPr>
      <w:keepNext w:val="0"/>
      <w:keepLines w:val="0"/>
      <w:spacing w:before="0" w:after="240" w:line="240" w:lineRule="auto"/>
      <w:ind w:left="360" w:hanging="360"/>
      <w:jc w:val="center"/>
      <w:outlineLvl w:val="9"/>
    </w:pPr>
    <w:rPr>
      <w:rFonts w:ascii="Times New Roman" w:eastAsia="Times New Roman" w:hAnsi="Times New Roman" w:cs="Times New Roman"/>
      <w:bCs w:val="0"/>
      <w:color w:val="000000"/>
      <w:sz w:val="32"/>
    </w:rPr>
  </w:style>
  <w:style w:type="paragraph" w:styleId="Date">
    <w:name w:val="Date"/>
    <w:basedOn w:val="Normal"/>
    <w:next w:val="Normal"/>
    <w:link w:val="DateChar"/>
    <w:autoRedefine/>
    <w:rsid w:val="009266E8"/>
    <w:pPr>
      <w:spacing w:after="160" w:line="240" w:lineRule="auto"/>
      <w:jc w:val="center"/>
    </w:pPr>
    <w:rPr>
      <w:rFonts w:ascii="Arial" w:eastAsia="Times New Roman" w:hAnsi="Arial" w:cs="Arial"/>
      <w:sz w:val="24"/>
      <w:szCs w:val="24"/>
    </w:rPr>
  </w:style>
  <w:style w:type="character" w:customStyle="1" w:styleId="DateChar">
    <w:name w:val="Date Char"/>
    <w:basedOn w:val="DefaultParagraphFont"/>
    <w:link w:val="Date"/>
    <w:rsid w:val="009266E8"/>
    <w:rPr>
      <w:rFonts w:ascii="Arial" w:eastAsia="Times New Roman" w:hAnsi="Arial" w:cs="Arial"/>
      <w:sz w:val="24"/>
      <w:szCs w:val="24"/>
    </w:rPr>
  </w:style>
  <w:style w:type="character" w:customStyle="1" w:styleId="Heading1Char">
    <w:name w:val="Heading 1 Char"/>
    <w:basedOn w:val="DefaultParagraphFont"/>
    <w:link w:val="Heading1"/>
    <w:uiPriority w:val="9"/>
    <w:rsid w:val="00D47CF1"/>
    <w:rPr>
      <w:rFonts w:asciiTheme="majorHAnsi" w:eastAsiaTheme="majorEastAsia" w:hAnsiTheme="majorHAnsi" w:cstheme="majorBidi"/>
      <w:b/>
      <w:bCs/>
      <w:color w:val="000000" w:themeColor="text1"/>
      <w:sz w:val="28"/>
      <w:szCs w:val="28"/>
    </w:rPr>
  </w:style>
  <w:style w:type="table" w:styleId="TableGrid">
    <w:name w:val="Table Grid"/>
    <w:basedOn w:val="TableNormal"/>
    <w:uiPriority w:val="59"/>
    <w:rsid w:val="00430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05DB"/>
    <w:rPr>
      <w:color w:val="0000FF" w:themeColor="hyperlink"/>
      <w:u w:val="single"/>
    </w:rPr>
  </w:style>
  <w:style w:type="paragraph" w:styleId="ListParagraph">
    <w:name w:val="List Paragraph"/>
    <w:basedOn w:val="Normal"/>
    <w:uiPriority w:val="34"/>
    <w:qFormat/>
    <w:rsid w:val="005D6E14"/>
    <w:pPr>
      <w:ind w:left="720"/>
      <w:contextualSpacing/>
    </w:pPr>
  </w:style>
  <w:style w:type="character" w:styleId="CommentReference">
    <w:name w:val="annotation reference"/>
    <w:basedOn w:val="DefaultParagraphFont"/>
    <w:uiPriority w:val="99"/>
    <w:semiHidden/>
    <w:unhideWhenUsed/>
    <w:rsid w:val="00275D35"/>
    <w:rPr>
      <w:sz w:val="16"/>
      <w:szCs w:val="16"/>
    </w:rPr>
  </w:style>
  <w:style w:type="paragraph" w:styleId="CommentText">
    <w:name w:val="annotation text"/>
    <w:basedOn w:val="Normal"/>
    <w:link w:val="CommentTextChar"/>
    <w:uiPriority w:val="99"/>
    <w:semiHidden/>
    <w:unhideWhenUsed/>
    <w:rsid w:val="00275D35"/>
    <w:pPr>
      <w:spacing w:line="240" w:lineRule="auto"/>
    </w:pPr>
    <w:rPr>
      <w:sz w:val="20"/>
      <w:szCs w:val="20"/>
    </w:rPr>
  </w:style>
  <w:style w:type="character" w:customStyle="1" w:styleId="CommentTextChar">
    <w:name w:val="Comment Text Char"/>
    <w:basedOn w:val="DefaultParagraphFont"/>
    <w:link w:val="CommentText"/>
    <w:uiPriority w:val="99"/>
    <w:semiHidden/>
    <w:rsid w:val="00275D35"/>
    <w:rPr>
      <w:sz w:val="20"/>
      <w:szCs w:val="20"/>
    </w:rPr>
  </w:style>
  <w:style w:type="paragraph" w:styleId="CommentSubject">
    <w:name w:val="annotation subject"/>
    <w:basedOn w:val="CommentText"/>
    <w:next w:val="CommentText"/>
    <w:link w:val="CommentSubjectChar"/>
    <w:uiPriority w:val="99"/>
    <w:semiHidden/>
    <w:unhideWhenUsed/>
    <w:rsid w:val="00275D35"/>
    <w:rPr>
      <w:b/>
      <w:bCs/>
    </w:rPr>
  </w:style>
  <w:style w:type="character" w:customStyle="1" w:styleId="CommentSubjectChar">
    <w:name w:val="Comment Subject Char"/>
    <w:basedOn w:val="CommentTextChar"/>
    <w:link w:val="CommentSubject"/>
    <w:uiPriority w:val="99"/>
    <w:semiHidden/>
    <w:rsid w:val="00275D35"/>
    <w:rPr>
      <w:b/>
      <w:bCs/>
      <w:sz w:val="20"/>
      <w:szCs w:val="20"/>
    </w:rPr>
  </w:style>
  <w:style w:type="paragraph" w:styleId="Revision">
    <w:name w:val="Revision"/>
    <w:hidden/>
    <w:uiPriority w:val="99"/>
    <w:semiHidden/>
    <w:rsid w:val="00275D35"/>
    <w:pPr>
      <w:spacing w:after="0" w:line="240" w:lineRule="auto"/>
    </w:pPr>
  </w:style>
  <w:style w:type="character" w:customStyle="1" w:styleId="Heading2Char">
    <w:name w:val="Heading 2 Char"/>
    <w:basedOn w:val="DefaultParagraphFont"/>
    <w:link w:val="Heading2"/>
    <w:uiPriority w:val="9"/>
    <w:rsid w:val="005102DF"/>
    <w:rPr>
      <w:rFonts w:ascii="Times New Roman" w:eastAsiaTheme="majorEastAsia" w:hAnsi="Times New Roman" w:cs="Times New Roman"/>
      <w:b/>
      <w:bCs/>
      <w:color w:val="000000" w:themeColor="text1"/>
      <w:sz w:val="24"/>
      <w:szCs w:val="26"/>
    </w:rPr>
  </w:style>
  <w:style w:type="character" w:customStyle="1" w:styleId="Heading3Char">
    <w:name w:val="Heading 3 Char"/>
    <w:basedOn w:val="DefaultParagraphFont"/>
    <w:link w:val="Heading3"/>
    <w:uiPriority w:val="9"/>
    <w:rsid w:val="00170D27"/>
    <w:rPr>
      <w:rFonts w:asciiTheme="majorHAnsi" w:eastAsiaTheme="majorEastAsia" w:hAnsiTheme="majorHAnsi" w:cstheme="majorBidi"/>
      <w:b/>
      <w:bCs/>
      <w:color w:val="000000" w:themeColor="text1"/>
      <w:sz w:val="20"/>
    </w:rPr>
  </w:style>
  <w:style w:type="paragraph" w:styleId="Title">
    <w:name w:val="Title"/>
    <w:basedOn w:val="Normal"/>
    <w:next w:val="Normal"/>
    <w:link w:val="TitleChar"/>
    <w:autoRedefine/>
    <w:uiPriority w:val="10"/>
    <w:qFormat/>
    <w:rsid w:val="005102DF"/>
    <w:pPr>
      <w:spacing w:after="300" w:line="240" w:lineRule="auto"/>
      <w:contextualSpacing/>
    </w:pPr>
    <w:rPr>
      <w:rFonts w:eastAsiaTheme="majorEastAsia" w:cs="Times New Roman"/>
      <w:color w:val="000000" w:themeColor="text1"/>
      <w:spacing w:val="5"/>
      <w:kern w:val="28"/>
      <w:sz w:val="32"/>
      <w:szCs w:val="52"/>
    </w:rPr>
  </w:style>
  <w:style w:type="character" w:customStyle="1" w:styleId="TitleChar">
    <w:name w:val="Title Char"/>
    <w:basedOn w:val="DefaultParagraphFont"/>
    <w:link w:val="Title"/>
    <w:uiPriority w:val="10"/>
    <w:rsid w:val="005102DF"/>
    <w:rPr>
      <w:rFonts w:ascii="Times New Roman" w:eastAsiaTheme="majorEastAsia" w:hAnsi="Times New Roman" w:cs="Times New Roman"/>
      <w:color w:val="000000" w:themeColor="text1"/>
      <w:spacing w:val="5"/>
      <w:kern w:val="28"/>
      <w:sz w:val="32"/>
      <w:szCs w:val="52"/>
    </w:rPr>
  </w:style>
  <w:style w:type="paragraph" w:customStyle="1" w:styleId="Ref">
    <w:name w:val="Ref"/>
    <w:basedOn w:val="Normal"/>
    <w:link w:val="RefChar"/>
    <w:qFormat/>
    <w:rsid w:val="00827D1B"/>
    <w:pPr>
      <w:autoSpaceDE w:val="0"/>
      <w:autoSpaceDN w:val="0"/>
      <w:adjustRightInd w:val="0"/>
      <w:spacing w:after="0" w:line="240" w:lineRule="auto"/>
      <w:ind w:left="288" w:hanging="288"/>
    </w:pPr>
    <w:rPr>
      <w:rFonts w:cs="Times New Roman"/>
      <w:sz w:val="20"/>
    </w:rPr>
  </w:style>
  <w:style w:type="character" w:customStyle="1" w:styleId="RefChar">
    <w:name w:val="Ref Char"/>
    <w:basedOn w:val="DefaultParagraphFont"/>
    <w:link w:val="Ref"/>
    <w:rsid w:val="00827D1B"/>
    <w:rPr>
      <w:rFonts w:ascii="Times New Roman" w:hAnsi="Times New Roman" w:cs="Times New Roman"/>
      <w:sz w:val="20"/>
    </w:rPr>
  </w:style>
  <w:style w:type="paragraph" w:styleId="BodyText">
    <w:name w:val="Body Text"/>
    <w:basedOn w:val="Normal"/>
    <w:link w:val="BodyTextChar"/>
    <w:rsid w:val="00D9030F"/>
    <w:pPr>
      <w:spacing w:after="0" w:line="480" w:lineRule="auto"/>
    </w:pPr>
    <w:rPr>
      <w:rFonts w:eastAsia="Times New Roman" w:cs="Times New Roman"/>
      <w:szCs w:val="20"/>
    </w:rPr>
  </w:style>
  <w:style w:type="character" w:customStyle="1" w:styleId="BodyTextChar">
    <w:name w:val="Body Text Char"/>
    <w:basedOn w:val="DefaultParagraphFont"/>
    <w:link w:val="BodyText"/>
    <w:rsid w:val="00D9030F"/>
    <w:rPr>
      <w:rFonts w:ascii="Times New Roman" w:eastAsia="Times New Roman" w:hAnsi="Times New Roman" w:cs="Times New Roman"/>
      <w:szCs w:val="20"/>
    </w:rPr>
  </w:style>
  <w:style w:type="paragraph" w:styleId="Caption">
    <w:name w:val="caption"/>
    <w:basedOn w:val="Normal"/>
    <w:next w:val="Normal"/>
    <w:autoRedefine/>
    <w:uiPriority w:val="35"/>
    <w:unhideWhenUsed/>
    <w:qFormat/>
    <w:rsid w:val="00D731FE"/>
    <w:pPr>
      <w:keepNext/>
      <w:spacing w:after="0" w:line="360" w:lineRule="auto"/>
    </w:pPr>
    <w:rPr>
      <w:rFonts w:eastAsiaTheme="minorHAnsi"/>
      <w:bCs/>
      <w:color w:val="000000" w:themeColor="text1"/>
    </w:rPr>
  </w:style>
  <w:style w:type="table" w:customStyle="1" w:styleId="ADFGTable">
    <w:name w:val="ADFG Table"/>
    <w:basedOn w:val="TableNormal"/>
    <w:uiPriority w:val="99"/>
    <w:qFormat/>
    <w:rsid w:val="00D731FE"/>
    <w:pPr>
      <w:spacing w:after="0" w:line="240" w:lineRule="auto"/>
    </w:pPr>
    <w:rPr>
      <w:rFonts w:eastAsiaTheme="minorHAnsi"/>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433A"/>
    <w:rPr>
      <w:rFonts w:ascii="Times New Roman" w:hAnsi="Times New Roman"/>
    </w:rPr>
  </w:style>
  <w:style w:type="paragraph" w:styleId="Heading1">
    <w:name w:val="heading 1"/>
    <w:basedOn w:val="Normal"/>
    <w:next w:val="Normal"/>
    <w:link w:val="Heading1Char"/>
    <w:uiPriority w:val="9"/>
    <w:qFormat/>
    <w:rsid w:val="00D47CF1"/>
    <w:pPr>
      <w:keepNext/>
      <w:keepLines/>
      <w:spacing w:before="480" w:after="0"/>
      <w:outlineLvl w:val="0"/>
    </w:pPr>
    <w:rPr>
      <w:rFonts w:asciiTheme="majorHAnsi" w:eastAsiaTheme="majorEastAsia" w:hAnsiTheme="majorHAnsi" w:cstheme="majorBidi"/>
      <w:b/>
      <w:bCs/>
      <w:color w:val="000000" w:themeColor="text1"/>
      <w:sz w:val="28"/>
      <w:szCs w:val="28"/>
    </w:rPr>
  </w:style>
  <w:style w:type="paragraph" w:styleId="Heading2">
    <w:name w:val="heading 2"/>
    <w:basedOn w:val="Normal"/>
    <w:next w:val="Normal"/>
    <w:link w:val="Heading2Char"/>
    <w:autoRedefine/>
    <w:uiPriority w:val="9"/>
    <w:unhideWhenUsed/>
    <w:qFormat/>
    <w:rsid w:val="005102DF"/>
    <w:pPr>
      <w:keepNext/>
      <w:keepLines/>
      <w:spacing w:before="200" w:after="0"/>
      <w:outlineLvl w:val="1"/>
    </w:pPr>
    <w:rPr>
      <w:rFonts w:eastAsiaTheme="majorEastAsia" w:cs="Times New Roman"/>
      <w:b/>
      <w:bCs/>
      <w:color w:val="000000" w:themeColor="text1"/>
      <w:sz w:val="24"/>
      <w:szCs w:val="26"/>
    </w:rPr>
  </w:style>
  <w:style w:type="paragraph" w:styleId="Heading3">
    <w:name w:val="heading 3"/>
    <w:basedOn w:val="Normal"/>
    <w:next w:val="Normal"/>
    <w:link w:val="Heading3Char"/>
    <w:uiPriority w:val="9"/>
    <w:unhideWhenUsed/>
    <w:qFormat/>
    <w:rsid w:val="00170D27"/>
    <w:pPr>
      <w:keepNext/>
      <w:keepLines/>
      <w:spacing w:before="200" w:after="0"/>
      <w:outlineLvl w:val="2"/>
    </w:pPr>
    <w:rPr>
      <w:rFonts w:asciiTheme="majorHAnsi" w:eastAsiaTheme="majorEastAsia" w:hAnsiTheme="majorHAnsi" w:cstheme="majorBidi"/>
      <w:b/>
      <w:bCs/>
      <w:color w:val="000000" w:themeColor="text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22555"/>
    <w:rPr>
      <w:color w:val="808080"/>
    </w:rPr>
  </w:style>
  <w:style w:type="paragraph" w:styleId="BalloonText">
    <w:name w:val="Balloon Text"/>
    <w:basedOn w:val="Normal"/>
    <w:link w:val="BalloonTextChar"/>
    <w:uiPriority w:val="99"/>
    <w:semiHidden/>
    <w:unhideWhenUsed/>
    <w:rsid w:val="007225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2555"/>
    <w:rPr>
      <w:rFonts w:ascii="Tahoma" w:hAnsi="Tahoma" w:cs="Tahoma"/>
      <w:sz w:val="16"/>
      <w:szCs w:val="16"/>
    </w:rPr>
  </w:style>
  <w:style w:type="paragraph" w:styleId="Header">
    <w:name w:val="header"/>
    <w:basedOn w:val="Normal"/>
    <w:link w:val="HeaderChar"/>
    <w:uiPriority w:val="99"/>
    <w:unhideWhenUsed/>
    <w:rsid w:val="009545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50C"/>
  </w:style>
  <w:style w:type="paragraph" w:styleId="Footer">
    <w:name w:val="footer"/>
    <w:basedOn w:val="Normal"/>
    <w:link w:val="FooterChar"/>
    <w:uiPriority w:val="99"/>
    <w:unhideWhenUsed/>
    <w:rsid w:val="009545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50C"/>
  </w:style>
  <w:style w:type="paragraph" w:customStyle="1" w:styleId="Title1">
    <w:name w:val="Title1"/>
    <w:basedOn w:val="Heading1"/>
    <w:rsid w:val="009266E8"/>
    <w:pPr>
      <w:keepNext w:val="0"/>
      <w:keepLines w:val="0"/>
      <w:spacing w:before="0" w:after="240" w:line="240" w:lineRule="auto"/>
      <w:ind w:left="360" w:hanging="360"/>
      <w:jc w:val="center"/>
      <w:outlineLvl w:val="9"/>
    </w:pPr>
    <w:rPr>
      <w:rFonts w:ascii="Times New Roman" w:eastAsia="Times New Roman" w:hAnsi="Times New Roman" w:cs="Times New Roman"/>
      <w:bCs w:val="0"/>
      <w:color w:val="000000"/>
      <w:sz w:val="32"/>
    </w:rPr>
  </w:style>
  <w:style w:type="paragraph" w:styleId="Date">
    <w:name w:val="Date"/>
    <w:basedOn w:val="Normal"/>
    <w:next w:val="Normal"/>
    <w:link w:val="DateChar"/>
    <w:autoRedefine/>
    <w:rsid w:val="009266E8"/>
    <w:pPr>
      <w:spacing w:after="160" w:line="240" w:lineRule="auto"/>
      <w:jc w:val="center"/>
    </w:pPr>
    <w:rPr>
      <w:rFonts w:ascii="Arial" w:eastAsia="Times New Roman" w:hAnsi="Arial" w:cs="Arial"/>
      <w:sz w:val="24"/>
      <w:szCs w:val="24"/>
    </w:rPr>
  </w:style>
  <w:style w:type="character" w:customStyle="1" w:styleId="DateChar">
    <w:name w:val="Date Char"/>
    <w:basedOn w:val="DefaultParagraphFont"/>
    <w:link w:val="Date"/>
    <w:rsid w:val="009266E8"/>
    <w:rPr>
      <w:rFonts w:ascii="Arial" w:eastAsia="Times New Roman" w:hAnsi="Arial" w:cs="Arial"/>
      <w:sz w:val="24"/>
      <w:szCs w:val="24"/>
    </w:rPr>
  </w:style>
  <w:style w:type="character" w:customStyle="1" w:styleId="Heading1Char">
    <w:name w:val="Heading 1 Char"/>
    <w:basedOn w:val="DefaultParagraphFont"/>
    <w:link w:val="Heading1"/>
    <w:uiPriority w:val="9"/>
    <w:rsid w:val="00D47CF1"/>
    <w:rPr>
      <w:rFonts w:asciiTheme="majorHAnsi" w:eastAsiaTheme="majorEastAsia" w:hAnsiTheme="majorHAnsi" w:cstheme="majorBidi"/>
      <w:b/>
      <w:bCs/>
      <w:color w:val="000000" w:themeColor="text1"/>
      <w:sz w:val="28"/>
      <w:szCs w:val="28"/>
    </w:rPr>
  </w:style>
  <w:style w:type="table" w:styleId="TableGrid">
    <w:name w:val="Table Grid"/>
    <w:basedOn w:val="TableNormal"/>
    <w:uiPriority w:val="59"/>
    <w:rsid w:val="004308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F905DB"/>
    <w:rPr>
      <w:color w:val="0000FF" w:themeColor="hyperlink"/>
      <w:u w:val="single"/>
    </w:rPr>
  </w:style>
  <w:style w:type="paragraph" w:styleId="ListParagraph">
    <w:name w:val="List Paragraph"/>
    <w:basedOn w:val="Normal"/>
    <w:uiPriority w:val="34"/>
    <w:qFormat/>
    <w:rsid w:val="005D6E14"/>
    <w:pPr>
      <w:ind w:left="720"/>
      <w:contextualSpacing/>
    </w:pPr>
  </w:style>
  <w:style w:type="character" w:styleId="CommentReference">
    <w:name w:val="annotation reference"/>
    <w:basedOn w:val="DefaultParagraphFont"/>
    <w:uiPriority w:val="99"/>
    <w:semiHidden/>
    <w:unhideWhenUsed/>
    <w:rsid w:val="00275D35"/>
    <w:rPr>
      <w:sz w:val="16"/>
      <w:szCs w:val="16"/>
    </w:rPr>
  </w:style>
  <w:style w:type="paragraph" w:styleId="CommentText">
    <w:name w:val="annotation text"/>
    <w:basedOn w:val="Normal"/>
    <w:link w:val="CommentTextChar"/>
    <w:uiPriority w:val="99"/>
    <w:semiHidden/>
    <w:unhideWhenUsed/>
    <w:rsid w:val="00275D35"/>
    <w:pPr>
      <w:spacing w:line="240" w:lineRule="auto"/>
    </w:pPr>
    <w:rPr>
      <w:sz w:val="20"/>
      <w:szCs w:val="20"/>
    </w:rPr>
  </w:style>
  <w:style w:type="character" w:customStyle="1" w:styleId="CommentTextChar">
    <w:name w:val="Comment Text Char"/>
    <w:basedOn w:val="DefaultParagraphFont"/>
    <w:link w:val="CommentText"/>
    <w:uiPriority w:val="99"/>
    <w:semiHidden/>
    <w:rsid w:val="00275D35"/>
    <w:rPr>
      <w:sz w:val="20"/>
      <w:szCs w:val="20"/>
    </w:rPr>
  </w:style>
  <w:style w:type="paragraph" w:styleId="CommentSubject">
    <w:name w:val="annotation subject"/>
    <w:basedOn w:val="CommentText"/>
    <w:next w:val="CommentText"/>
    <w:link w:val="CommentSubjectChar"/>
    <w:uiPriority w:val="99"/>
    <w:semiHidden/>
    <w:unhideWhenUsed/>
    <w:rsid w:val="00275D35"/>
    <w:rPr>
      <w:b/>
      <w:bCs/>
    </w:rPr>
  </w:style>
  <w:style w:type="character" w:customStyle="1" w:styleId="CommentSubjectChar">
    <w:name w:val="Comment Subject Char"/>
    <w:basedOn w:val="CommentTextChar"/>
    <w:link w:val="CommentSubject"/>
    <w:uiPriority w:val="99"/>
    <w:semiHidden/>
    <w:rsid w:val="00275D35"/>
    <w:rPr>
      <w:b/>
      <w:bCs/>
      <w:sz w:val="20"/>
      <w:szCs w:val="20"/>
    </w:rPr>
  </w:style>
  <w:style w:type="paragraph" w:styleId="Revision">
    <w:name w:val="Revision"/>
    <w:hidden/>
    <w:uiPriority w:val="99"/>
    <w:semiHidden/>
    <w:rsid w:val="00275D35"/>
    <w:pPr>
      <w:spacing w:after="0" w:line="240" w:lineRule="auto"/>
    </w:pPr>
  </w:style>
  <w:style w:type="character" w:customStyle="1" w:styleId="Heading2Char">
    <w:name w:val="Heading 2 Char"/>
    <w:basedOn w:val="DefaultParagraphFont"/>
    <w:link w:val="Heading2"/>
    <w:uiPriority w:val="9"/>
    <w:rsid w:val="005102DF"/>
    <w:rPr>
      <w:rFonts w:ascii="Times New Roman" w:eastAsiaTheme="majorEastAsia" w:hAnsi="Times New Roman" w:cs="Times New Roman"/>
      <w:b/>
      <w:bCs/>
      <w:color w:val="000000" w:themeColor="text1"/>
      <w:sz w:val="24"/>
      <w:szCs w:val="26"/>
    </w:rPr>
  </w:style>
  <w:style w:type="character" w:customStyle="1" w:styleId="Heading3Char">
    <w:name w:val="Heading 3 Char"/>
    <w:basedOn w:val="DefaultParagraphFont"/>
    <w:link w:val="Heading3"/>
    <w:uiPriority w:val="9"/>
    <w:rsid w:val="00170D27"/>
    <w:rPr>
      <w:rFonts w:asciiTheme="majorHAnsi" w:eastAsiaTheme="majorEastAsia" w:hAnsiTheme="majorHAnsi" w:cstheme="majorBidi"/>
      <w:b/>
      <w:bCs/>
      <w:color w:val="000000" w:themeColor="text1"/>
      <w:sz w:val="20"/>
    </w:rPr>
  </w:style>
  <w:style w:type="paragraph" w:styleId="Title">
    <w:name w:val="Title"/>
    <w:basedOn w:val="Normal"/>
    <w:next w:val="Normal"/>
    <w:link w:val="TitleChar"/>
    <w:autoRedefine/>
    <w:uiPriority w:val="10"/>
    <w:qFormat/>
    <w:rsid w:val="005102DF"/>
    <w:pPr>
      <w:spacing w:after="300" w:line="240" w:lineRule="auto"/>
      <w:contextualSpacing/>
    </w:pPr>
    <w:rPr>
      <w:rFonts w:eastAsiaTheme="majorEastAsia" w:cs="Times New Roman"/>
      <w:color w:val="000000" w:themeColor="text1"/>
      <w:spacing w:val="5"/>
      <w:kern w:val="28"/>
      <w:sz w:val="32"/>
      <w:szCs w:val="52"/>
    </w:rPr>
  </w:style>
  <w:style w:type="character" w:customStyle="1" w:styleId="TitleChar">
    <w:name w:val="Title Char"/>
    <w:basedOn w:val="DefaultParagraphFont"/>
    <w:link w:val="Title"/>
    <w:uiPriority w:val="10"/>
    <w:rsid w:val="005102DF"/>
    <w:rPr>
      <w:rFonts w:ascii="Times New Roman" w:eastAsiaTheme="majorEastAsia" w:hAnsi="Times New Roman" w:cs="Times New Roman"/>
      <w:color w:val="000000" w:themeColor="text1"/>
      <w:spacing w:val="5"/>
      <w:kern w:val="28"/>
      <w:sz w:val="32"/>
      <w:szCs w:val="52"/>
    </w:rPr>
  </w:style>
  <w:style w:type="paragraph" w:customStyle="1" w:styleId="Ref">
    <w:name w:val="Ref"/>
    <w:basedOn w:val="Normal"/>
    <w:link w:val="RefChar"/>
    <w:qFormat/>
    <w:rsid w:val="00827D1B"/>
    <w:pPr>
      <w:autoSpaceDE w:val="0"/>
      <w:autoSpaceDN w:val="0"/>
      <w:adjustRightInd w:val="0"/>
      <w:spacing w:after="0" w:line="240" w:lineRule="auto"/>
      <w:ind w:left="288" w:hanging="288"/>
    </w:pPr>
    <w:rPr>
      <w:rFonts w:cs="Times New Roman"/>
      <w:sz w:val="20"/>
    </w:rPr>
  </w:style>
  <w:style w:type="character" w:customStyle="1" w:styleId="RefChar">
    <w:name w:val="Ref Char"/>
    <w:basedOn w:val="DefaultParagraphFont"/>
    <w:link w:val="Ref"/>
    <w:rsid w:val="00827D1B"/>
    <w:rPr>
      <w:rFonts w:ascii="Times New Roman" w:hAnsi="Times New Roman" w:cs="Times New Roman"/>
      <w:sz w:val="20"/>
    </w:rPr>
  </w:style>
  <w:style w:type="paragraph" w:styleId="BodyText">
    <w:name w:val="Body Text"/>
    <w:basedOn w:val="Normal"/>
    <w:link w:val="BodyTextChar"/>
    <w:rsid w:val="00D9030F"/>
    <w:pPr>
      <w:spacing w:after="0" w:line="480" w:lineRule="auto"/>
    </w:pPr>
    <w:rPr>
      <w:rFonts w:eastAsia="Times New Roman" w:cs="Times New Roman"/>
      <w:szCs w:val="20"/>
    </w:rPr>
  </w:style>
  <w:style w:type="character" w:customStyle="1" w:styleId="BodyTextChar">
    <w:name w:val="Body Text Char"/>
    <w:basedOn w:val="DefaultParagraphFont"/>
    <w:link w:val="BodyText"/>
    <w:rsid w:val="00D9030F"/>
    <w:rPr>
      <w:rFonts w:ascii="Times New Roman" w:eastAsia="Times New Roman" w:hAnsi="Times New Roman" w:cs="Times New Roman"/>
      <w:szCs w:val="20"/>
    </w:rPr>
  </w:style>
  <w:style w:type="paragraph" w:styleId="Caption">
    <w:name w:val="caption"/>
    <w:basedOn w:val="Normal"/>
    <w:next w:val="Normal"/>
    <w:autoRedefine/>
    <w:uiPriority w:val="35"/>
    <w:unhideWhenUsed/>
    <w:qFormat/>
    <w:rsid w:val="00D731FE"/>
    <w:pPr>
      <w:keepNext/>
      <w:spacing w:after="0" w:line="360" w:lineRule="auto"/>
    </w:pPr>
    <w:rPr>
      <w:rFonts w:eastAsiaTheme="minorHAnsi"/>
      <w:bCs/>
      <w:color w:val="000000" w:themeColor="text1"/>
    </w:rPr>
  </w:style>
  <w:style w:type="table" w:customStyle="1" w:styleId="ADFGTable">
    <w:name w:val="ADFG Table"/>
    <w:basedOn w:val="TableNormal"/>
    <w:uiPriority w:val="99"/>
    <w:qFormat/>
    <w:rsid w:val="00D731FE"/>
    <w:pPr>
      <w:spacing w:after="0" w:line="240" w:lineRule="auto"/>
    </w:pPr>
    <w:rPr>
      <w:rFonts w:eastAsiaTheme="minorHAnsi"/>
    </w:rPr>
    <w:tblPr>
      <w:tblInd w:w="0" w:type="dxa"/>
      <w:tblBorders>
        <w:top w:val="single" w:sz="12" w:space="0" w:color="auto"/>
        <w:bottom w:val="single" w:sz="12" w:space="0" w:color="auto"/>
      </w:tblBorders>
      <w:tblCellMar>
        <w:top w:w="0" w:type="dxa"/>
        <w:left w:w="108" w:type="dxa"/>
        <w:bottom w:w="0" w:type="dxa"/>
        <w:right w:w="108" w:type="dxa"/>
      </w:tblCellMar>
    </w:tblPr>
    <w:tblStylePr w:type="firstRow">
      <w:pPr>
        <w:wordWrap/>
        <w:spacing w:beforeLines="0" w:beforeAutospacing="0" w:afterLines="0" w:afterAutospacing="0" w:line="240" w:lineRule="auto"/>
        <w:jc w:val="center"/>
      </w:pPr>
      <w:rPr>
        <w:b/>
      </w:rPr>
      <w:tblPr/>
      <w:tcPr>
        <w:tcBorders>
          <w:top w:val="single" w:sz="12" w:space="0" w:color="auto"/>
          <w:left w:val="nil"/>
          <w:bottom w:val="single" w:sz="4" w:space="0" w:color="auto"/>
          <w:right w:val="nil"/>
          <w:insideH w:val="nil"/>
          <w:insideV w:val="nil"/>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722289">
      <w:bodyDiv w:val="1"/>
      <w:marLeft w:val="0"/>
      <w:marRight w:val="0"/>
      <w:marTop w:val="0"/>
      <w:marBottom w:val="0"/>
      <w:divBdr>
        <w:top w:val="none" w:sz="0" w:space="0" w:color="auto"/>
        <w:left w:val="none" w:sz="0" w:space="0" w:color="auto"/>
        <w:bottom w:val="none" w:sz="0" w:space="0" w:color="auto"/>
        <w:right w:val="none" w:sz="0" w:space="0" w:color="auto"/>
      </w:divBdr>
    </w:div>
    <w:div w:id="300500551">
      <w:bodyDiv w:val="1"/>
      <w:marLeft w:val="0"/>
      <w:marRight w:val="0"/>
      <w:marTop w:val="0"/>
      <w:marBottom w:val="0"/>
      <w:divBdr>
        <w:top w:val="none" w:sz="0" w:space="0" w:color="auto"/>
        <w:left w:val="none" w:sz="0" w:space="0" w:color="auto"/>
        <w:bottom w:val="none" w:sz="0" w:space="0" w:color="auto"/>
        <w:right w:val="none" w:sz="0" w:space="0" w:color="auto"/>
      </w:divBdr>
    </w:div>
    <w:div w:id="315766042">
      <w:bodyDiv w:val="1"/>
      <w:marLeft w:val="0"/>
      <w:marRight w:val="0"/>
      <w:marTop w:val="0"/>
      <w:marBottom w:val="0"/>
      <w:divBdr>
        <w:top w:val="none" w:sz="0" w:space="0" w:color="auto"/>
        <w:left w:val="none" w:sz="0" w:space="0" w:color="auto"/>
        <w:bottom w:val="none" w:sz="0" w:space="0" w:color="auto"/>
        <w:right w:val="none" w:sz="0" w:space="0" w:color="auto"/>
      </w:divBdr>
    </w:div>
    <w:div w:id="346567914">
      <w:bodyDiv w:val="1"/>
      <w:marLeft w:val="0"/>
      <w:marRight w:val="0"/>
      <w:marTop w:val="0"/>
      <w:marBottom w:val="0"/>
      <w:divBdr>
        <w:top w:val="none" w:sz="0" w:space="0" w:color="auto"/>
        <w:left w:val="none" w:sz="0" w:space="0" w:color="auto"/>
        <w:bottom w:val="none" w:sz="0" w:space="0" w:color="auto"/>
        <w:right w:val="none" w:sz="0" w:space="0" w:color="auto"/>
      </w:divBdr>
    </w:div>
    <w:div w:id="1319382873">
      <w:bodyDiv w:val="1"/>
      <w:marLeft w:val="0"/>
      <w:marRight w:val="0"/>
      <w:marTop w:val="0"/>
      <w:marBottom w:val="0"/>
      <w:divBdr>
        <w:top w:val="none" w:sz="0" w:space="0" w:color="auto"/>
        <w:left w:val="none" w:sz="0" w:space="0" w:color="auto"/>
        <w:bottom w:val="none" w:sz="0" w:space="0" w:color="auto"/>
        <w:right w:val="none" w:sz="0" w:space="0" w:color="auto"/>
      </w:divBdr>
    </w:div>
    <w:div w:id="1452166241">
      <w:bodyDiv w:val="1"/>
      <w:marLeft w:val="0"/>
      <w:marRight w:val="0"/>
      <w:marTop w:val="0"/>
      <w:marBottom w:val="0"/>
      <w:divBdr>
        <w:top w:val="none" w:sz="0" w:space="0" w:color="auto"/>
        <w:left w:val="none" w:sz="0" w:space="0" w:color="auto"/>
        <w:bottom w:val="none" w:sz="0" w:space="0" w:color="auto"/>
        <w:right w:val="none" w:sz="0" w:space="0" w:color="auto"/>
      </w:divBdr>
    </w:div>
    <w:div w:id="191123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footnotes" Target="footnotes.xml"/><Relationship Id="rId12" Type="http://schemas.openxmlformats.org/officeDocument/2006/relationships/hyperlink" Target="http://projects.trophia.com/projects/influ/repository/entry/influ.R" TargetMode="External"/><Relationship Id="rId17" Type="http://schemas.openxmlformats.org/officeDocument/2006/relationships/footer" Target="footer1.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oug.pengilly@alaska.gov" TargetMode="Externa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hyperlink" Target="mailto:jie.zheng@alaska.gov" TargetMode="Externa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shareef.siddeek@alaska.gov" TargetMode="External"/><Relationship Id="rId14" Type="http://schemas.openxmlformats.org/officeDocument/2006/relationships/image" Target="media/image1.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7.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WorkRUpdate1\gkcsrdfrm13DPlo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50"/>
      <c:rotY val="50"/>
      <c:depthPercent val="150"/>
      <c:rAngAx val="0"/>
      <c:perspective val="60"/>
    </c:view3D>
    <c:floor>
      <c:thickness val="0"/>
    </c:floor>
    <c:sideWall>
      <c:thickness val="0"/>
    </c:sideWall>
    <c:backWall>
      <c:thickness val="0"/>
    </c:backWall>
    <c:plotArea>
      <c:layout>
        <c:manualLayout>
          <c:layoutTarget val="inner"/>
          <c:xMode val="edge"/>
          <c:yMode val="edge"/>
          <c:x val="0.11873557668499143"/>
          <c:y val="6.1606719160104975E-2"/>
          <c:w val="0.77254271282127462"/>
          <c:h val="0.80453564304461933"/>
        </c:manualLayout>
      </c:layout>
      <c:bar3DChart>
        <c:barDir val="col"/>
        <c:grouping val="standard"/>
        <c:varyColors val="0"/>
        <c:ser>
          <c:idx val="0"/>
          <c:order val="0"/>
          <c:tx>
            <c:strRef>
              <c:f>RetBubblePlot!$A$4</c:f>
              <c:strCache>
                <c:ptCount val="1"/>
                <c:pt idx="0">
                  <c:v>1985</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RetBubblePlot!$B$4:$FG$4</c:f>
              <c:numCache>
                <c:formatCode>0.00E+00</c:formatCode>
                <c:ptCount val="162"/>
                <c:pt idx="0">
                  <c:v>0</c:v>
                </c:pt>
                <c:pt idx="1">
                  <c:v>0</c:v>
                </c:pt>
                <c:pt idx="2">
                  <c:v>5.7471264367816133E-2</c:v>
                </c:pt>
                <c:pt idx="3">
                  <c:v>6.3218390804597832E-2</c:v>
                </c:pt>
                <c:pt idx="4">
                  <c:v>0</c:v>
                </c:pt>
                <c:pt idx="5">
                  <c:v>5.7471264367816534E-3</c:v>
                </c:pt>
                <c:pt idx="6">
                  <c:v>0</c:v>
                </c:pt>
                <c:pt idx="7">
                  <c:v>1.1494252873563218E-2</c:v>
                </c:pt>
                <c:pt idx="8">
                  <c:v>0</c:v>
                </c:pt>
                <c:pt idx="9">
                  <c:v>0</c:v>
                </c:pt>
                <c:pt idx="10">
                  <c:v>0</c:v>
                </c:pt>
                <c:pt idx="11">
                  <c:v>0</c:v>
                </c:pt>
                <c:pt idx="12">
                  <c:v>0</c:v>
                </c:pt>
                <c:pt idx="13">
                  <c:v>0</c:v>
                </c:pt>
                <c:pt idx="14">
                  <c:v>0</c:v>
                </c:pt>
                <c:pt idx="15">
                  <c:v>0</c:v>
                </c:pt>
                <c:pt idx="16">
                  <c:v>0</c:v>
                </c:pt>
                <c:pt idx="17">
                  <c:v>0</c:v>
                </c:pt>
                <c:pt idx="18">
                  <c:v>0</c:v>
                </c:pt>
                <c:pt idx="19" formatCode="General">
                  <c:v>5.7471264367816534E-3</c:v>
                </c:pt>
                <c:pt idx="20" formatCode="General">
                  <c:v>2.2988505747126492E-2</c:v>
                </c:pt>
                <c:pt idx="21" formatCode="General">
                  <c:v>5.7471264367816534E-3</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c:v>
                </c:pt>
                <c:pt idx="38" formatCode="General">
                  <c:v>0</c:v>
                </c:pt>
                <c:pt idx="39" formatCode="General">
                  <c:v>2.8735632183908306E-2</c:v>
                </c:pt>
                <c:pt idx="40" formatCode="General">
                  <c:v>0</c:v>
                </c:pt>
                <c:pt idx="41" formatCode="General">
                  <c:v>0</c:v>
                </c:pt>
                <c:pt idx="42" formatCode="General">
                  <c:v>2.8735632183908306E-2</c:v>
                </c:pt>
                <c:pt idx="43" formatCode="General">
                  <c:v>0</c:v>
                </c:pt>
                <c:pt idx="44" formatCode="General">
                  <c:v>0</c:v>
                </c:pt>
                <c:pt idx="45" formatCode="General">
                  <c:v>0</c:v>
                </c:pt>
                <c:pt idx="46" formatCode="General">
                  <c:v>0</c:v>
                </c:pt>
                <c:pt idx="47" formatCode="General">
                  <c:v>0</c:v>
                </c:pt>
                <c:pt idx="48" formatCode="General">
                  <c:v>1.7241379310345036E-2</c:v>
                </c:pt>
                <c:pt idx="49" formatCode="General">
                  <c:v>2.8735632183908306E-2</c:v>
                </c:pt>
                <c:pt idx="50" formatCode="General">
                  <c:v>0</c:v>
                </c:pt>
                <c:pt idx="51" formatCode="General">
                  <c:v>2.8735632183908306E-2</c:v>
                </c:pt>
                <c:pt idx="52" formatCode="General">
                  <c:v>0</c:v>
                </c:pt>
                <c:pt idx="53" formatCode="General">
                  <c:v>0</c:v>
                </c:pt>
                <c:pt idx="54" formatCode="General">
                  <c:v>0</c:v>
                </c:pt>
                <c:pt idx="55" formatCode="General">
                  <c:v>0</c:v>
                </c:pt>
                <c:pt idx="56" formatCode="General">
                  <c:v>1.1494252873563218E-2</c:v>
                </c:pt>
                <c:pt idx="57" formatCode="General">
                  <c:v>5.1724137931035252E-2</c:v>
                </c:pt>
                <c:pt idx="58" formatCode="General">
                  <c:v>4.0229885057471264E-2</c:v>
                </c:pt>
                <c:pt idx="59" formatCode="General">
                  <c:v>0</c:v>
                </c:pt>
                <c:pt idx="60" formatCode="General">
                  <c:v>1.1494252873563218E-2</c:v>
                </c:pt>
                <c:pt idx="61" formatCode="General">
                  <c:v>0</c:v>
                </c:pt>
                <c:pt idx="62" formatCode="General">
                  <c:v>2.2988505747126492E-2</c:v>
                </c:pt>
                <c:pt idx="63" formatCode="General">
                  <c:v>0</c:v>
                </c:pt>
                <c:pt idx="64" formatCode="General">
                  <c:v>0</c:v>
                </c:pt>
                <c:pt idx="65" formatCode="General">
                  <c:v>1.7241379310345036E-2</c:v>
                </c:pt>
                <c:pt idx="66" formatCode="General">
                  <c:v>0</c:v>
                </c:pt>
                <c:pt idx="67" formatCode="General">
                  <c:v>5.7471264367816534E-3</c:v>
                </c:pt>
                <c:pt idx="68" formatCode="General">
                  <c:v>1.7241379310345036E-2</c:v>
                </c:pt>
                <c:pt idx="69" formatCode="General">
                  <c:v>0</c:v>
                </c:pt>
                <c:pt idx="70" formatCode="General">
                  <c:v>0</c:v>
                </c:pt>
                <c:pt idx="71" formatCode="General">
                  <c:v>4.5977011494252866E-2</c:v>
                </c:pt>
                <c:pt idx="72" formatCode="General">
                  <c:v>0</c:v>
                </c:pt>
                <c:pt idx="73" formatCode="General">
                  <c:v>0</c:v>
                </c:pt>
                <c:pt idx="74" formatCode="General">
                  <c:v>0</c:v>
                </c:pt>
                <c:pt idx="75" formatCode="General">
                  <c:v>0</c:v>
                </c:pt>
                <c:pt idx="76" formatCode="General">
                  <c:v>0</c:v>
                </c:pt>
                <c:pt idx="77" formatCode="General">
                  <c:v>0</c:v>
                </c:pt>
                <c:pt idx="78" formatCode="General">
                  <c:v>1.7241379310345036E-2</c:v>
                </c:pt>
                <c:pt idx="79" formatCode="General">
                  <c:v>5.7471264367816534E-3</c:v>
                </c:pt>
                <c:pt idx="80" formatCode="General">
                  <c:v>0</c:v>
                </c:pt>
                <c:pt idx="81" formatCode="General">
                  <c:v>1.7241379310345036E-2</c:v>
                </c:pt>
                <c:pt idx="82" formatCode="General">
                  <c:v>8.6206896551724227E-2</c:v>
                </c:pt>
                <c:pt idx="83" formatCode="General">
                  <c:v>0</c:v>
                </c:pt>
                <c:pt idx="84" formatCode="General">
                  <c:v>5.7471264367816534E-3</c:v>
                </c:pt>
                <c:pt idx="85" formatCode="General">
                  <c:v>0</c:v>
                </c:pt>
                <c:pt idx="86" formatCode="General">
                  <c:v>5.7471264367816534E-3</c:v>
                </c:pt>
                <c:pt idx="87" formatCode="General">
                  <c:v>5.7471264367816534E-3</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1.7241379310345036E-2</c:v>
                </c:pt>
                <c:pt idx="97" formatCode="General">
                  <c:v>0</c:v>
                </c:pt>
                <c:pt idx="98" formatCode="General">
                  <c:v>1.7241379310345036E-2</c:v>
                </c:pt>
                <c:pt idx="99" formatCode="General">
                  <c:v>5.7471264367816534E-3</c:v>
                </c:pt>
                <c:pt idx="100" formatCode="General">
                  <c:v>1.1494252873563218E-2</c:v>
                </c:pt>
                <c:pt idx="101" formatCode="General">
                  <c:v>5.7471264367816534E-3</c:v>
                </c:pt>
                <c:pt idx="102" formatCode="General">
                  <c:v>5.7471264367816534E-3</c:v>
                </c:pt>
                <c:pt idx="103" formatCode="General">
                  <c:v>0</c:v>
                </c:pt>
                <c:pt idx="104" formatCode="General">
                  <c:v>5.7471264367816534E-3</c:v>
                </c:pt>
                <c:pt idx="105" formatCode="General">
                  <c:v>1.7241379310345036E-2</c:v>
                </c:pt>
                <c:pt idx="106" formatCode="General">
                  <c:v>1.7241379310345036E-2</c:v>
                </c:pt>
                <c:pt idx="107" formatCode="General">
                  <c:v>5.7471264367816534E-3</c:v>
                </c:pt>
                <c:pt idx="108" formatCode="General">
                  <c:v>0</c:v>
                </c:pt>
                <c:pt idx="109" formatCode="General">
                  <c:v>4.5977011494252866E-2</c:v>
                </c:pt>
                <c:pt idx="110" formatCode="General">
                  <c:v>1.1494252873563218E-2</c:v>
                </c:pt>
                <c:pt idx="111" formatCode="General">
                  <c:v>0</c:v>
                </c:pt>
                <c:pt idx="112" formatCode="General">
                  <c:v>1.1494252873563218E-2</c:v>
                </c:pt>
                <c:pt idx="113" formatCode="General">
                  <c:v>0</c:v>
                </c:pt>
                <c:pt idx="114" formatCode="General">
                  <c:v>0</c:v>
                </c:pt>
                <c:pt idx="115" formatCode="General">
                  <c:v>6.3218390804597832E-2</c:v>
                </c:pt>
                <c:pt idx="116" formatCode="General">
                  <c:v>0</c:v>
                </c:pt>
                <c:pt idx="117" formatCode="General">
                  <c:v>0</c:v>
                </c:pt>
                <c:pt idx="118" formatCode="General">
                  <c:v>5.7471264367816534E-3</c:v>
                </c:pt>
                <c:pt idx="119" formatCode="General">
                  <c:v>0</c:v>
                </c:pt>
                <c:pt idx="120" formatCode="General">
                  <c:v>2.8735632183908306E-2</c:v>
                </c:pt>
                <c:pt idx="121" formatCode="General">
                  <c:v>0</c:v>
                </c:pt>
                <c:pt idx="122" formatCode="General">
                  <c:v>0</c:v>
                </c:pt>
                <c:pt idx="123" formatCode="General">
                  <c:v>0</c:v>
                </c:pt>
                <c:pt idx="124" formatCode="General">
                  <c:v>0</c:v>
                </c:pt>
                <c:pt idx="125" formatCode="General">
                  <c:v>0</c:v>
                </c:pt>
                <c:pt idx="126" formatCode="General">
                  <c:v>5.7471264367816534E-3</c:v>
                </c:pt>
                <c:pt idx="127" formatCode="General">
                  <c:v>4.5977011494252866E-2</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1"/>
          <c:order val="1"/>
          <c:tx>
            <c:strRef>
              <c:f>RetBubblePlot!$A$5</c:f>
              <c:strCache>
                <c:ptCount val="1"/>
                <c:pt idx="0">
                  <c:v>1986</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RetBubblePlot!$B$5:$FG$5</c:f>
              <c:numCache>
                <c:formatCode>0.00E+00</c:formatCode>
                <c:ptCount val="162"/>
                <c:pt idx="0">
                  <c:v>2.7088036117381493E-2</c:v>
                </c:pt>
                <c:pt idx="1">
                  <c:v>0</c:v>
                </c:pt>
                <c:pt idx="2">
                  <c:v>0</c:v>
                </c:pt>
                <c:pt idx="3">
                  <c:v>3.8374717832957206E-2</c:v>
                </c:pt>
                <c:pt idx="4">
                  <c:v>0</c:v>
                </c:pt>
                <c:pt idx="5">
                  <c:v>0</c:v>
                </c:pt>
                <c:pt idx="6">
                  <c:v>2.2573363431151751E-3</c:v>
                </c:pt>
                <c:pt idx="7">
                  <c:v>6.7720090293454382E-3</c:v>
                </c:pt>
                <c:pt idx="8">
                  <c:v>2.2573363431151751E-3</c:v>
                </c:pt>
                <c:pt idx="9">
                  <c:v>0</c:v>
                </c:pt>
                <c:pt idx="10">
                  <c:v>0</c:v>
                </c:pt>
                <c:pt idx="11">
                  <c:v>0</c:v>
                </c:pt>
                <c:pt idx="12">
                  <c:v>0</c:v>
                </c:pt>
                <c:pt idx="13">
                  <c:v>2.2573363431151751E-3</c:v>
                </c:pt>
                <c:pt idx="14">
                  <c:v>0</c:v>
                </c:pt>
                <c:pt idx="15">
                  <c:v>2.25733634311517E-2</c:v>
                </c:pt>
                <c:pt idx="16">
                  <c:v>0</c:v>
                </c:pt>
                <c:pt idx="17" formatCode="General">
                  <c:v>0</c:v>
                </c:pt>
                <c:pt idx="18">
                  <c:v>0</c:v>
                </c:pt>
                <c:pt idx="19" formatCode="General">
                  <c:v>9.0293453724605028E-3</c:v>
                </c:pt>
                <c:pt idx="20" formatCode="General">
                  <c:v>4.0632054176072227E-2</c:v>
                </c:pt>
                <c:pt idx="21" formatCode="General">
                  <c:v>0</c:v>
                </c:pt>
                <c:pt idx="22" formatCode="General">
                  <c:v>0</c:v>
                </c:pt>
                <c:pt idx="23" formatCode="General">
                  <c:v>4.5146726862302514E-3</c:v>
                </c:pt>
                <c:pt idx="24" formatCode="General">
                  <c:v>0</c:v>
                </c:pt>
                <c:pt idx="25" formatCode="General">
                  <c:v>2.2573363431151751E-3</c:v>
                </c:pt>
                <c:pt idx="26" formatCode="General">
                  <c:v>0</c:v>
                </c:pt>
                <c:pt idx="27" formatCode="General">
                  <c:v>0</c:v>
                </c:pt>
                <c:pt idx="28" formatCode="General">
                  <c:v>0</c:v>
                </c:pt>
                <c:pt idx="29" formatCode="General">
                  <c:v>0</c:v>
                </c:pt>
                <c:pt idx="30" formatCode="General">
                  <c:v>4.5146726862302514E-3</c:v>
                </c:pt>
                <c:pt idx="31" formatCode="General">
                  <c:v>0</c:v>
                </c:pt>
                <c:pt idx="32" formatCode="General">
                  <c:v>0</c:v>
                </c:pt>
                <c:pt idx="33" formatCode="General">
                  <c:v>0</c:v>
                </c:pt>
                <c:pt idx="34" formatCode="General">
                  <c:v>2.9345372460497138E-2</c:v>
                </c:pt>
                <c:pt idx="35" formatCode="General">
                  <c:v>0</c:v>
                </c:pt>
                <c:pt idx="36" formatCode="General">
                  <c:v>0</c:v>
                </c:pt>
                <c:pt idx="37" formatCode="General">
                  <c:v>0</c:v>
                </c:pt>
                <c:pt idx="38" formatCode="General">
                  <c:v>0</c:v>
                </c:pt>
                <c:pt idx="39" formatCode="General">
                  <c:v>4.9661399548533235E-2</c:v>
                </c:pt>
                <c:pt idx="40" formatCode="General">
                  <c:v>2.2573363431151751E-3</c:v>
                </c:pt>
                <c:pt idx="41" formatCode="General">
                  <c:v>0</c:v>
                </c:pt>
                <c:pt idx="42" formatCode="General">
                  <c:v>3.1602708803611892E-2</c:v>
                </c:pt>
                <c:pt idx="43" formatCode="General">
                  <c:v>2.2573363431151751E-3</c:v>
                </c:pt>
                <c:pt idx="44" formatCode="General">
                  <c:v>0</c:v>
                </c:pt>
                <c:pt idx="45" formatCode="General">
                  <c:v>0</c:v>
                </c:pt>
                <c:pt idx="46" formatCode="General">
                  <c:v>0</c:v>
                </c:pt>
                <c:pt idx="47" formatCode="General">
                  <c:v>0</c:v>
                </c:pt>
                <c:pt idx="48" formatCode="General">
                  <c:v>2.0316027088036152E-2</c:v>
                </c:pt>
                <c:pt idx="49" formatCode="General">
                  <c:v>9.0293453724605028E-3</c:v>
                </c:pt>
                <c:pt idx="50" formatCode="General">
                  <c:v>0</c:v>
                </c:pt>
                <c:pt idx="51" formatCode="General">
                  <c:v>3.1602708803611892E-2</c:v>
                </c:pt>
                <c:pt idx="52" formatCode="General">
                  <c:v>0</c:v>
                </c:pt>
                <c:pt idx="53" formatCode="General">
                  <c:v>1.5801354401806068E-2</c:v>
                </c:pt>
                <c:pt idx="54" formatCode="General">
                  <c:v>0</c:v>
                </c:pt>
                <c:pt idx="55" formatCode="General">
                  <c:v>0</c:v>
                </c:pt>
                <c:pt idx="56" formatCode="General">
                  <c:v>0</c:v>
                </c:pt>
                <c:pt idx="57" formatCode="General">
                  <c:v>2.0316027088036152E-2</c:v>
                </c:pt>
                <c:pt idx="58" formatCode="General">
                  <c:v>2.4830699774266492E-2</c:v>
                </c:pt>
                <c:pt idx="59" formatCode="General">
                  <c:v>0</c:v>
                </c:pt>
                <c:pt idx="60" formatCode="General">
                  <c:v>0</c:v>
                </c:pt>
                <c:pt idx="61" formatCode="General">
                  <c:v>0</c:v>
                </c:pt>
                <c:pt idx="62" formatCode="General">
                  <c:v>5.869074492099393E-2</c:v>
                </c:pt>
                <c:pt idx="63" formatCode="General">
                  <c:v>2.2573363431151751E-3</c:v>
                </c:pt>
                <c:pt idx="64" formatCode="General">
                  <c:v>2.2573363431151751E-3</c:v>
                </c:pt>
                <c:pt idx="65" formatCode="General">
                  <c:v>1.8058690744920995E-2</c:v>
                </c:pt>
                <c:pt idx="66" formatCode="General">
                  <c:v>1.3544018058690765E-2</c:v>
                </c:pt>
                <c:pt idx="67" formatCode="General">
                  <c:v>0</c:v>
                </c:pt>
                <c:pt idx="68" formatCode="General">
                  <c:v>6.7720090293454382E-3</c:v>
                </c:pt>
                <c:pt idx="69" formatCode="General">
                  <c:v>2.2573363431151751E-3</c:v>
                </c:pt>
                <c:pt idx="70" formatCode="General">
                  <c:v>0</c:v>
                </c:pt>
                <c:pt idx="71" formatCode="General">
                  <c:v>4.5146726862302514E-3</c:v>
                </c:pt>
                <c:pt idx="72" formatCode="General">
                  <c:v>1.1286681715575836E-2</c:v>
                </c:pt>
                <c:pt idx="73" formatCode="General">
                  <c:v>0</c:v>
                </c:pt>
                <c:pt idx="74" formatCode="General">
                  <c:v>1.3544018058690765E-2</c:v>
                </c:pt>
                <c:pt idx="75" formatCode="General">
                  <c:v>0</c:v>
                </c:pt>
                <c:pt idx="76" formatCode="General">
                  <c:v>2.2573363431151751E-3</c:v>
                </c:pt>
                <c:pt idx="77" formatCode="General">
                  <c:v>2.2573363431151751E-3</c:v>
                </c:pt>
                <c:pt idx="78" formatCode="General">
                  <c:v>0</c:v>
                </c:pt>
                <c:pt idx="79" formatCode="General">
                  <c:v>0</c:v>
                </c:pt>
                <c:pt idx="80" formatCode="General">
                  <c:v>0</c:v>
                </c:pt>
                <c:pt idx="81" formatCode="General">
                  <c:v>0</c:v>
                </c:pt>
                <c:pt idx="82" formatCode="General">
                  <c:v>6.0948081264108417E-2</c:v>
                </c:pt>
                <c:pt idx="83" formatCode="General">
                  <c:v>0</c:v>
                </c:pt>
                <c:pt idx="84" formatCode="General">
                  <c:v>0</c:v>
                </c:pt>
                <c:pt idx="85" formatCode="General">
                  <c:v>0</c:v>
                </c:pt>
                <c:pt idx="86" formatCode="General">
                  <c:v>2.2573363431151751E-3</c:v>
                </c:pt>
                <c:pt idx="87" formatCode="General">
                  <c:v>1.3544018058690765E-2</c:v>
                </c:pt>
                <c:pt idx="88" formatCode="General">
                  <c:v>4.5146726862302514E-3</c:v>
                </c:pt>
                <c:pt idx="89" formatCode="General">
                  <c:v>1.1286681715575836E-2</c:v>
                </c:pt>
                <c:pt idx="90" formatCode="General">
                  <c:v>0</c:v>
                </c:pt>
                <c:pt idx="91" formatCode="General">
                  <c:v>2.2573363431151751E-3</c:v>
                </c:pt>
                <c:pt idx="92" formatCode="General">
                  <c:v>2.25733634311517E-2</c:v>
                </c:pt>
                <c:pt idx="93" formatCode="General">
                  <c:v>2.2573363431151751E-3</c:v>
                </c:pt>
                <c:pt idx="94" formatCode="General">
                  <c:v>6.7720090293454382E-3</c:v>
                </c:pt>
                <c:pt idx="95" formatCode="General">
                  <c:v>0</c:v>
                </c:pt>
                <c:pt idx="96" formatCode="General">
                  <c:v>2.2573363431151751E-3</c:v>
                </c:pt>
                <c:pt idx="97" formatCode="General">
                  <c:v>0</c:v>
                </c:pt>
                <c:pt idx="98" formatCode="General">
                  <c:v>2.7088036117381493E-2</c:v>
                </c:pt>
                <c:pt idx="99" formatCode="General">
                  <c:v>4.5146726862302514E-3</c:v>
                </c:pt>
                <c:pt idx="100" formatCode="General">
                  <c:v>2.25733634311517E-2</c:v>
                </c:pt>
                <c:pt idx="101" formatCode="General">
                  <c:v>4.5146726862302514E-3</c:v>
                </c:pt>
                <c:pt idx="102" formatCode="General">
                  <c:v>2.2573363431151751E-3</c:v>
                </c:pt>
                <c:pt idx="103" formatCode="General">
                  <c:v>6.7720090293454382E-3</c:v>
                </c:pt>
                <c:pt idx="104" formatCode="General">
                  <c:v>0</c:v>
                </c:pt>
                <c:pt idx="105" formatCode="General">
                  <c:v>1.1286681715575836E-2</c:v>
                </c:pt>
                <c:pt idx="106" formatCode="General">
                  <c:v>0</c:v>
                </c:pt>
                <c:pt idx="107" formatCode="General">
                  <c:v>0</c:v>
                </c:pt>
                <c:pt idx="108" formatCode="General">
                  <c:v>0</c:v>
                </c:pt>
                <c:pt idx="109" formatCode="General">
                  <c:v>4.5146726862302514E-3</c:v>
                </c:pt>
                <c:pt idx="110" formatCode="General">
                  <c:v>2.9345372460497138E-2</c:v>
                </c:pt>
                <c:pt idx="111" formatCode="General">
                  <c:v>0</c:v>
                </c:pt>
                <c:pt idx="112" formatCode="General">
                  <c:v>2.7088036117381493E-2</c:v>
                </c:pt>
                <c:pt idx="113" formatCode="General">
                  <c:v>2.2573363431151751E-3</c:v>
                </c:pt>
                <c:pt idx="114" formatCode="General">
                  <c:v>6.7720090293454382E-3</c:v>
                </c:pt>
                <c:pt idx="115" formatCode="General">
                  <c:v>4.0632054176072227E-2</c:v>
                </c:pt>
                <c:pt idx="116" formatCode="General">
                  <c:v>0</c:v>
                </c:pt>
                <c:pt idx="117" formatCode="General">
                  <c:v>2.2573363431151751E-3</c:v>
                </c:pt>
                <c:pt idx="118" formatCode="General">
                  <c:v>1.1286681715575836E-2</c:v>
                </c:pt>
                <c:pt idx="119" formatCode="General">
                  <c:v>0</c:v>
                </c:pt>
                <c:pt idx="120" formatCode="General">
                  <c:v>5.191873589164861E-2</c:v>
                </c:pt>
                <c:pt idx="121" formatCode="General">
                  <c:v>0</c:v>
                </c:pt>
                <c:pt idx="122" formatCode="General">
                  <c:v>5.191873589164861E-2</c:v>
                </c:pt>
                <c:pt idx="123" formatCode="General">
                  <c:v>4.5146726862302514E-3</c:v>
                </c:pt>
                <c:pt idx="124" formatCode="General">
                  <c:v>0</c:v>
                </c:pt>
                <c:pt idx="125" formatCode="General">
                  <c:v>2.25733634311517E-2</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2"/>
          <c:order val="2"/>
          <c:tx>
            <c:strRef>
              <c:f>RetBubblePlot!$A$6</c:f>
              <c:strCache>
                <c:ptCount val="1"/>
                <c:pt idx="0">
                  <c:v>1987</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RetBubblePlot!$B$6:$FG$6</c:f>
              <c:numCache>
                <c:formatCode>0.00E+00</c:formatCode>
                <c:ptCount val="162"/>
                <c:pt idx="0">
                  <c:v>1.7488076311605948E-2</c:v>
                </c:pt>
                <c:pt idx="1">
                  <c:v>0</c:v>
                </c:pt>
                <c:pt idx="2">
                  <c:v>0</c:v>
                </c:pt>
                <c:pt idx="3">
                  <c:v>1.9077901430842606E-2</c:v>
                </c:pt>
                <c:pt idx="4">
                  <c:v>1.7488076311605948E-2</c:v>
                </c:pt>
                <c:pt idx="5">
                  <c:v>0</c:v>
                </c:pt>
                <c:pt idx="6">
                  <c:v>0</c:v>
                </c:pt>
                <c:pt idx="7">
                  <c:v>0</c:v>
                </c:pt>
                <c:pt idx="8">
                  <c:v>0</c:v>
                </c:pt>
                <c:pt idx="9">
                  <c:v>0</c:v>
                </c:pt>
                <c:pt idx="10">
                  <c:v>0</c:v>
                </c:pt>
                <c:pt idx="11">
                  <c:v>0</c:v>
                </c:pt>
                <c:pt idx="12">
                  <c:v>3.1796502384737681E-3</c:v>
                </c:pt>
                <c:pt idx="13">
                  <c:v>1.589825119236901E-3</c:v>
                </c:pt>
                <c:pt idx="14">
                  <c:v>0</c:v>
                </c:pt>
                <c:pt idx="15">
                  <c:v>2.2257551669316412E-2</c:v>
                </c:pt>
                <c:pt idx="16">
                  <c:v>0</c:v>
                </c:pt>
                <c:pt idx="17" formatCode="General">
                  <c:v>1.5898251192368883E-2</c:v>
                </c:pt>
                <c:pt idx="18">
                  <c:v>4.7694753577106523E-3</c:v>
                </c:pt>
                <c:pt idx="19" formatCode="General">
                  <c:v>0</c:v>
                </c:pt>
                <c:pt idx="20" formatCode="General">
                  <c:v>1.112877583465843E-2</c:v>
                </c:pt>
                <c:pt idx="21" formatCode="General">
                  <c:v>0</c:v>
                </c:pt>
                <c:pt idx="22" formatCode="General">
                  <c:v>0</c:v>
                </c:pt>
                <c:pt idx="23" formatCode="General">
                  <c:v>0</c:v>
                </c:pt>
                <c:pt idx="24" formatCode="General">
                  <c:v>6.3593004769475787E-3</c:v>
                </c:pt>
                <c:pt idx="25" formatCode="General">
                  <c:v>0</c:v>
                </c:pt>
                <c:pt idx="26" formatCode="General">
                  <c:v>0</c:v>
                </c:pt>
                <c:pt idx="27" formatCode="General">
                  <c:v>0</c:v>
                </c:pt>
                <c:pt idx="28" formatCode="General">
                  <c:v>4.7694753577106523E-3</c:v>
                </c:pt>
                <c:pt idx="29" formatCode="General">
                  <c:v>0</c:v>
                </c:pt>
                <c:pt idx="30" formatCode="General">
                  <c:v>1.7488076311605948E-2</c:v>
                </c:pt>
                <c:pt idx="31" formatCode="General">
                  <c:v>0</c:v>
                </c:pt>
                <c:pt idx="32" formatCode="General">
                  <c:v>6.3593004769475787E-3</c:v>
                </c:pt>
                <c:pt idx="33" formatCode="General">
                  <c:v>4.7694753577106523E-3</c:v>
                </c:pt>
                <c:pt idx="34" formatCode="General">
                  <c:v>3.0206677265501164E-2</c:v>
                </c:pt>
                <c:pt idx="35" formatCode="General">
                  <c:v>0</c:v>
                </c:pt>
                <c:pt idx="36" formatCode="General">
                  <c:v>1.112877583465843E-2</c:v>
                </c:pt>
                <c:pt idx="37" formatCode="General">
                  <c:v>0</c:v>
                </c:pt>
                <c:pt idx="38" formatCode="General">
                  <c:v>0</c:v>
                </c:pt>
                <c:pt idx="39" formatCode="General">
                  <c:v>1.9077901430842606E-2</c:v>
                </c:pt>
                <c:pt idx="40" formatCode="General">
                  <c:v>1.589825119236901E-3</c:v>
                </c:pt>
                <c:pt idx="41" formatCode="General">
                  <c:v>0</c:v>
                </c:pt>
                <c:pt idx="42" formatCode="General">
                  <c:v>3.6565977742448456E-2</c:v>
                </c:pt>
                <c:pt idx="43" formatCode="General">
                  <c:v>0</c:v>
                </c:pt>
                <c:pt idx="44" formatCode="General">
                  <c:v>0</c:v>
                </c:pt>
                <c:pt idx="45" formatCode="General">
                  <c:v>0</c:v>
                </c:pt>
                <c:pt idx="46" formatCode="General">
                  <c:v>4.7694753577106523E-3</c:v>
                </c:pt>
                <c:pt idx="47" formatCode="General">
                  <c:v>0</c:v>
                </c:pt>
                <c:pt idx="48" formatCode="General">
                  <c:v>2.2257551669316412E-2</c:v>
                </c:pt>
                <c:pt idx="49" formatCode="General">
                  <c:v>1.4308426073131958E-2</c:v>
                </c:pt>
                <c:pt idx="50" formatCode="General">
                  <c:v>0</c:v>
                </c:pt>
                <c:pt idx="51" formatCode="General">
                  <c:v>2.066772655007984E-2</c:v>
                </c:pt>
                <c:pt idx="52" formatCode="General">
                  <c:v>1.589825119236901E-3</c:v>
                </c:pt>
                <c:pt idx="53" formatCode="General">
                  <c:v>0</c:v>
                </c:pt>
                <c:pt idx="54" formatCode="General">
                  <c:v>0</c:v>
                </c:pt>
                <c:pt idx="55" formatCode="General">
                  <c:v>3.1796502384737681E-3</c:v>
                </c:pt>
                <c:pt idx="56" formatCode="General">
                  <c:v>0</c:v>
                </c:pt>
                <c:pt idx="57" formatCode="General">
                  <c:v>2.2257551669316412E-2</c:v>
                </c:pt>
                <c:pt idx="58" formatCode="General">
                  <c:v>1.5898251192368883E-2</c:v>
                </c:pt>
                <c:pt idx="59" formatCode="General">
                  <c:v>3.1796502384737681E-3</c:v>
                </c:pt>
                <c:pt idx="60" formatCode="General">
                  <c:v>0</c:v>
                </c:pt>
                <c:pt idx="61" formatCode="General">
                  <c:v>3.1796502384737681E-3</c:v>
                </c:pt>
                <c:pt idx="62" formatCode="General">
                  <c:v>2.5437201907790506E-2</c:v>
                </c:pt>
                <c:pt idx="63" formatCode="General">
                  <c:v>0</c:v>
                </c:pt>
                <c:pt idx="64" formatCode="General">
                  <c:v>1.589825119236901E-3</c:v>
                </c:pt>
                <c:pt idx="65" formatCode="General">
                  <c:v>2.702702702702758E-2</c:v>
                </c:pt>
                <c:pt idx="66" formatCode="General">
                  <c:v>2.2257551669316412E-2</c:v>
                </c:pt>
                <c:pt idx="67" formatCode="General">
                  <c:v>0</c:v>
                </c:pt>
                <c:pt idx="68" formatCode="General">
                  <c:v>3.1796502384737681E-3</c:v>
                </c:pt>
                <c:pt idx="69" formatCode="General">
                  <c:v>0</c:v>
                </c:pt>
                <c:pt idx="70" formatCode="General">
                  <c:v>3.1796502384737681E-3</c:v>
                </c:pt>
                <c:pt idx="71" formatCode="General">
                  <c:v>3.1796502384737681E-3</c:v>
                </c:pt>
                <c:pt idx="72" formatCode="General">
                  <c:v>3.0206677265501164E-2</c:v>
                </c:pt>
                <c:pt idx="73" formatCode="General">
                  <c:v>0</c:v>
                </c:pt>
                <c:pt idx="74" formatCode="General">
                  <c:v>1.7488076311605948E-2</c:v>
                </c:pt>
                <c:pt idx="75" formatCode="General">
                  <c:v>4.7694753577106523E-3</c:v>
                </c:pt>
                <c:pt idx="76" formatCode="General">
                  <c:v>4.7694753577106523E-3</c:v>
                </c:pt>
                <c:pt idx="77" formatCode="General">
                  <c:v>0</c:v>
                </c:pt>
                <c:pt idx="78" formatCode="General">
                  <c:v>0</c:v>
                </c:pt>
                <c:pt idx="79" formatCode="General">
                  <c:v>0</c:v>
                </c:pt>
                <c:pt idx="80" formatCode="General">
                  <c:v>0</c:v>
                </c:pt>
                <c:pt idx="81" formatCode="General">
                  <c:v>0</c:v>
                </c:pt>
                <c:pt idx="82" formatCode="General">
                  <c:v>3.6565977742448456E-2</c:v>
                </c:pt>
                <c:pt idx="83" formatCode="General">
                  <c:v>0</c:v>
                </c:pt>
                <c:pt idx="84" formatCode="General">
                  <c:v>0</c:v>
                </c:pt>
                <c:pt idx="85" formatCode="General">
                  <c:v>3.1796502384737681E-3</c:v>
                </c:pt>
                <c:pt idx="86" formatCode="General">
                  <c:v>3.3386327503975022E-2</c:v>
                </c:pt>
                <c:pt idx="87" formatCode="General">
                  <c:v>1.5898251192368883E-2</c:v>
                </c:pt>
                <c:pt idx="88" formatCode="General">
                  <c:v>7.9491255961845232E-3</c:v>
                </c:pt>
                <c:pt idx="89" formatCode="General">
                  <c:v>1.2718600953895052E-2</c:v>
                </c:pt>
                <c:pt idx="90" formatCode="General">
                  <c:v>1.589825119236901E-3</c:v>
                </c:pt>
                <c:pt idx="91" formatCode="General">
                  <c:v>0</c:v>
                </c:pt>
                <c:pt idx="92" formatCode="General">
                  <c:v>2.702702702702758E-2</c:v>
                </c:pt>
                <c:pt idx="93" formatCode="General">
                  <c:v>0</c:v>
                </c:pt>
                <c:pt idx="94" formatCode="General">
                  <c:v>2.5437201907790506E-2</c:v>
                </c:pt>
                <c:pt idx="95" formatCode="General">
                  <c:v>0</c:v>
                </c:pt>
                <c:pt idx="96" formatCode="General">
                  <c:v>0</c:v>
                </c:pt>
                <c:pt idx="97" formatCode="General">
                  <c:v>0</c:v>
                </c:pt>
                <c:pt idx="98" formatCode="General">
                  <c:v>4.7694753577106523E-3</c:v>
                </c:pt>
                <c:pt idx="99" formatCode="General">
                  <c:v>0</c:v>
                </c:pt>
                <c:pt idx="100" formatCode="General">
                  <c:v>2.5437201907790506E-2</c:v>
                </c:pt>
                <c:pt idx="101" formatCode="General">
                  <c:v>1.589825119236901E-3</c:v>
                </c:pt>
                <c:pt idx="102" formatCode="General">
                  <c:v>0</c:v>
                </c:pt>
                <c:pt idx="103" formatCode="General">
                  <c:v>7.9491255961845232E-3</c:v>
                </c:pt>
                <c:pt idx="104" formatCode="General">
                  <c:v>0</c:v>
                </c:pt>
                <c:pt idx="105" formatCode="General">
                  <c:v>3.1796502384737681E-3</c:v>
                </c:pt>
                <c:pt idx="106" formatCode="General">
                  <c:v>0</c:v>
                </c:pt>
                <c:pt idx="107" formatCode="General">
                  <c:v>0</c:v>
                </c:pt>
                <c:pt idx="108" formatCode="General">
                  <c:v>0</c:v>
                </c:pt>
                <c:pt idx="109" formatCode="General">
                  <c:v>0</c:v>
                </c:pt>
                <c:pt idx="110" formatCode="General">
                  <c:v>2.066772655007984E-2</c:v>
                </c:pt>
                <c:pt idx="111" formatCode="General">
                  <c:v>0</c:v>
                </c:pt>
                <c:pt idx="112" formatCode="General">
                  <c:v>2.5437201907790506E-2</c:v>
                </c:pt>
                <c:pt idx="113" formatCode="General">
                  <c:v>1.2718600953895052E-2</c:v>
                </c:pt>
                <c:pt idx="114" formatCode="General">
                  <c:v>2.5437201907790506E-2</c:v>
                </c:pt>
                <c:pt idx="115" formatCode="General">
                  <c:v>1.589825119236901E-3</c:v>
                </c:pt>
                <c:pt idx="116" formatCode="General">
                  <c:v>0</c:v>
                </c:pt>
                <c:pt idx="117" formatCode="General">
                  <c:v>0</c:v>
                </c:pt>
                <c:pt idx="118" formatCode="General">
                  <c:v>3.0206677265501164E-2</c:v>
                </c:pt>
                <c:pt idx="119" formatCode="General">
                  <c:v>0</c:v>
                </c:pt>
                <c:pt idx="120" formatCode="General">
                  <c:v>4.6104928457869628E-2</c:v>
                </c:pt>
                <c:pt idx="121" formatCode="General">
                  <c:v>0</c:v>
                </c:pt>
                <c:pt idx="122" formatCode="General">
                  <c:v>3.6565977742448456E-2</c:v>
                </c:pt>
                <c:pt idx="123" formatCode="General">
                  <c:v>0</c:v>
                </c:pt>
                <c:pt idx="124" formatCode="General">
                  <c:v>0</c:v>
                </c:pt>
                <c:pt idx="125" formatCode="General">
                  <c:v>3.0206677265501164E-2</c:v>
                </c:pt>
                <c:pt idx="126" formatCode="General">
                  <c:v>0</c:v>
                </c:pt>
                <c:pt idx="127" formatCode="General">
                  <c:v>0</c:v>
                </c:pt>
                <c:pt idx="128" formatCode="General">
                  <c:v>2.5437201907790506E-2</c:v>
                </c:pt>
                <c:pt idx="129" formatCode="General">
                  <c:v>6.3593004769475787E-3</c:v>
                </c:pt>
                <c:pt idx="130" formatCode="General">
                  <c:v>3.1796502384737681E-3</c:v>
                </c:pt>
                <c:pt idx="131" formatCode="General">
                  <c:v>0</c:v>
                </c:pt>
                <c:pt idx="132" formatCode="General">
                  <c:v>0</c:v>
                </c:pt>
                <c:pt idx="133" formatCode="General">
                  <c:v>3.1796502384737681E-3</c:v>
                </c:pt>
                <c:pt idx="134" formatCode="General">
                  <c:v>3.1796502384737681E-3</c:v>
                </c:pt>
                <c:pt idx="135" formatCode="General">
                  <c:v>1.589825119236901E-3</c:v>
                </c:pt>
                <c:pt idx="136" formatCode="General">
                  <c:v>4.7694753577106523E-3</c:v>
                </c:pt>
                <c:pt idx="137" formatCode="General">
                  <c:v>0</c:v>
                </c:pt>
                <c:pt idx="138" formatCode="General">
                  <c:v>0</c:v>
                </c:pt>
                <c:pt idx="139" formatCode="General">
                  <c:v>0</c:v>
                </c:pt>
                <c:pt idx="140" formatCode="General">
                  <c:v>3.1796502384737681E-3</c:v>
                </c:pt>
                <c:pt idx="141" formatCode="General">
                  <c:v>0</c:v>
                </c:pt>
                <c:pt idx="142" formatCode="General">
                  <c:v>4.7694753577106523E-3</c:v>
                </c:pt>
                <c:pt idx="143" formatCode="General">
                  <c:v>3.1796502384737681E-3</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3"/>
          <c:order val="3"/>
          <c:tx>
            <c:strRef>
              <c:f>RetBubblePlot!$A$7</c:f>
              <c:strCache>
                <c:ptCount val="1"/>
                <c:pt idx="0">
                  <c:v>1988</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RetBubblePlot!$B$7:$FG$7</c:f>
              <c:numCache>
                <c:formatCode>0.00E+00</c:formatCode>
                <c:ptCount val="162"/>
                <c:pt idx="0">
                  <c:v>3.0501089324618782E-2</c:v>
                </c:pt>
                <c:pt idx="1">
                  <c:v>4.3572984749455524E-3</c:v>
                </c:pt>
                <c:pt idx="2">
                  <c:v>8.7145969498911048E-3</c:v>
                </c:pt>
                <c:pt idx="3">
                  <c:v>1.3071895424836603E-2</c:v>
                </c:pt>
                <c:pt idx="4">
                  <c:v>1.7429193899782383E-2</c:v>
                </c:pt>
                <c:pt idx="5">
                  <c:v>2.1786492374727792E-3</c:v>
                </c:pt>
                <c:pt idx="6">
                  <c:v>0</c:v>
                </c:pt>
                <c:pt idx="7">
                  <c:v>4.3572984749455524E-3</c:v>
                </c:pt>
                <c:pt idx="8">
                  <c:v>0</c:v>
                </c:pt>
                <c:pt idx="9">
                  <c:v>2.1786492374727792E-3</c:v>
                </c:pt>
                <c:pt idx="10">
                  <c:v>6.5359477124184058E-3</c:v>
                </c:pt>
                <c:pt idx="11">
                  <c:v>0</c:v>
                </c:pt>
                <c:pt idx="12">
                  <c:v>0</c:v>
                </c:pt>
                <c:pt idx="13">
                  <c:v>2.1786492374727792E-3</c:v>
                </c:pt>
                <c:pt idx="14">
                  <c:v>0</c:v>
                </c:pt>
                <c:pt idx="15">
                  <c:v>8.7145969498911048E-3</c:v>
                </c:pt>
                <c:pt idx="16">
                  <c:v>6.5359477124184058E-3</c:v>
                </c:pt>
                <c:pt idx="17" formatCode="General">
                  <c:v>2.1786492374727792E-3</c:v>
                </c:pt>
                <c:pt idx="18">
                  <c:v>0</c:v>
                </c:pt>
                <c:pt idx="19" formatCode="General">
                  <c:v>0</c:v>
                </c:pt>
                <c:pt idx="20" formatCode="General">
                  <c:v>1.0893246187363832E-2</c:v>
                </c:pt>
                <c:pt idx="21" formatCode="General">
                  <c:v>0</c:v>
                </c:pt>
                <c:pt idx="22" formatCode="General">
                  <c:v>0</c:v>
                </c:pt>
                <c:pt idx="23" formatCode="General">
                  <c:v>0</c:v>
                </c:pt>
                <c:pt idx="24" formatCode="General">
                  <c:v>8.7145969498911048E-3</c:v>
                </c:pt>
                <c:pt idx="25" formatCode="General">
                  <c:v>0</c:v>
                </c:pt>
                <c:pt idx="26" formatCode="General">
                  <c:v>0</c:v>
                </c:pt>
                <c:pt idx="27" formatCode="General">
                  <c:v>0</c:v>
                </c:pt>
                <c:pt idx="28" formatCode="General">
                  <c:v>1.7429193899782383E-2</c:v>
                </c:pt>
                <c:pt idx="29" formatCode="General">
                  <c:v>0</c:v>
                </c:pt>
                <c:pt idx="30" formatCode="General">
                  <c:v>0</c:v>
                </c:pt>
                <c:pt idx="31" formatCode="General">
                  <c:v>0</c:v>
                </c:pt>
                <c:pt idx="32" formatCode="General">
                  <c:v>1.9607843137254902E-2</c:v>
                </c:pt>
                <c:pt idx="33" formatCode="General">
                  <c:v>6.5359477124184058E-3</c:v>
                </c:pt>
                <c:pt idx="34" formatCode="General">
                  <c:v>5.8823529411764705E-2</c:v>
                </c:pt>
                <c:pt idx="35" formatCode="General">
                  <c:v>2.3965141612200442E-2</c:v>
                </c:pt>
                <c:pt idx="36" formatCode="General">
                  <c:v>0</c:v>
                </c:pt>
                <c:pt idx="37" formatCode="General">
                  <c:v>0</c:v>
                </c:pt>
                <c:pt idx="38" formatCode="General">
                  <c:v>8.7145969498911048E-3</c:v>
                </c:pt>
                <c:pt idx="39" formatCode="General">
                  <c:v>1.0893246187363832E-2</c:v>
                </c:pt>
                <c:pt idx="40" formatCode="General">
                  <c:v>8.7145969498911048E-3</c:v>
                </c:pt>
                <c:pt idx="41" formatCode="General">
                  <c:v>2.1786492374727792E-3</c:v>
                </c:pt>
                <c:pt idx="42" formatCode="General">
                  <c:v>1.5250544662309524E-2</c:v>
                </c:pt>
                <c:pt idx="43" formatCode="General">
                  <c:v>0</c:v>
                </c:pt>
                <c:pt idx="44" formatCode="General">
                  <c:v>0</c:v>
                </c:pt>
                <c:pt idx="45" formatCode="General">
                  <c:v>0</c:v>
                </c:pt>
                <c:pt idx="46" formatCode="General">
                  <c:v>0</c:v>
                </c:pt>
                <c:pt idx="47" formatCode="General">
                  <c:v>0</c:v>
                </c:pt>
                <c:pt idx="48" formatCode="General">
                  <c:v>4.3572984749455524E-3</c:v>
                </c:pt>
                <c:pt idx="49" formatCode="General">
                  <c:v>1.5250544662309524E-2</c:v>
                </c:pt>
                <c:pt idx="50" formatCode="General">
                  <c:v>0</c:v>
                </c:pt>
                <c:pt idx="51" formatCode="General">
                  <c:v>1.0893246187363832E-2</c:v>
                </c:pt>
                <c:pt idx="52" formatCode="General">
                  <c:v>0</c:v>
                </c:pt>
                <c:pt idx="53" formatCode="General">
                  <c:v>0</c:v>
                </c:pt>
                <c:pt idx="54" formatCode="General">
                  <c:v>4.3572984749455524E-3</c:v>
                </c:pt>
                <c:pt idx="55" formatCode="General">
                  <c:v>0</c:v>
                </c:pt>
                <c:pt idx="56" formatCode="General">
                  <c:v>0</c:v>
                </c:pt>
                <c:pt idx="57" formatCode="General">
                  <c:v>1.3071895424836603E-2</c:v>
                </c:pt>
                <c:pt idx="58" formatCode="General">
                  <c:v>2.3965141612200442E-2</c:v>
                </c:pt>
                <c:pt idx="59" formatCode="General">
                  <c:v>0</c:v>
                </c:pt>
                <c:pt idx="60" formatCode="General">
                  <c:v>0</c:v>
                </c:pt>
                <c:pt idx="61" formatCode="General">
                  <c:v>6.5359477124184058E-3</c:v>
                </c:pt>
                <c:pt idx="62" formatCode="General">
                  <c:v>3.9215686274509852E-2</c:v>
                </c:pt>
                <c:pt idx="63" formatCode="General">
                  <c:v>2.1786492374727792E-3</c:v>
                </c:pt>
                <c:pt idx="64" formatCode="General">
                  <c:v>4.3572984749455524E-3</c:v>
                </c:pt>
                <c:pt idx="65" formatCode="General">
                  <c:v>4.3572984749455524E-3</c:v>
                </c:pt>
                <c:pt idx="66" formatCode="General">
                  <c:v>8.7145969498911048E-3</c:v>
                </c:pt>
                <c:pt idx="67" formatCode="General">
                  <c:v>0</c:v>
                </c:pt>
                <c:pt idx="68" formatCode="General">
                  <c:v>4.3572984749455524E-3</c:v>
                </c:pt>
                <c:pt idx="69" formatCode="General">
                  <c:v>0</c:v>
                </c:pt>
                <c:pt idx="70" formatCode="General">
                  <c:v>0</c:v>
                </c:pt>
                <c:pt idx="71" formatCode="General">
                  <c:v>2.1786492374727792E-3</c:v>
                </c:pt>
                <c:pt idx="72" formatCode="General">
                  <c:v>3.9215686274509852E-2</c:v>
                </c:pt>
                <c:pt idx="73" formatCode="General">
                  <c:v>6.5359477124184058E-3</c:v>
                </c:pt>
                <c:pt idx="74" formatCode="General">
                  <c:v>0</c:v>
                </c:pt>
                <c:pt idx="75" formatCode="General">
                  <c:v>0</c:v>
                </c:pt>
                <c:pt idx="76" formatCode="General">
                  <c:v>0</c:v>
                </c:pt>
                <c:pt idx="77" formatCode="General">
                  <c:v>4.3572984749455524E-3</c:v>
                </c:pt>
                <c:pt idx="78" formatCode="General">
                  <c:v>6.5359477124184058E-3</c:v>
                </c:pt>
                <c:pt idx="79" formatCode="General">
                  <c:v>2.1786492374727792E-3</c:v>
                </c:pt>
                <c:pt idx="80" formatCode="General">
                  <c:v>2.1786492374727792E-3</c:v>
                </c:pt>
                <c:pt idx="81" formatCode="General">
                  <c:v>0</c:v>
                </c:pt>
                <c:pt idx="82" formatCode="General">
                  <c:v>6.5359477124184058E-3</c:v>
                </c:pt>
                <c:pt idx="83" formatCode="General">
                  <c:v>0</c:v>
                </c:pt>
                <c:pt idx="84" formatCode="General">
                  <c:v>0</c:v>
                </c:pt>
                <c:pt idx="85" formatCode="General">
                  <c:v>0</c:v>
                </c:pt>
                <c:pt idx="86" formatCode="General">
                  <c:v>4.3572984749455423E-2</c:v>
                </c:pt>
                <c:pt idx="87" formatCode="General">
                  <c:v>0</c:v>
                </c:pt>
                <c:pt idx="88" formatCode="General">
                  <c:v>1.3071895424836603E-2</c:v>
                </c:pt>
                <c:pt idx="89" formatCode="General">
                  <c:v>1.7429193899782383E-2</c:v>
                </c:pt>
                <c:pt idx="90" formatCode="General">
                  <c:v>0</c:v>
                </c:pt>
                <c:pt idx="91" formatCode="General">
                  <c:v>0</c:v>
                </c:pt>
                <c:pt idx="92" formatCode="General">
                  <c:v>1.7429193899782383E-2</c:v>
                </c:pt>
                <c:pt idx="93" formatCode="General">
                  <c:v>0</c:v>
                </c:pt>
                <c:pt idx="94" formatCode="General">
                  <c:v>0</c:v>
                </c:pt>
                <c:pt idx="95" formatCode="General">
                  <c:v>0</c:v>
                </c:pt>
                <c:pt idx="96" formatCode="General">
                  <c:v>0</c:v>
                </c:pt>
                <c:pt idx="97" formatCode="General">
                  <c:v>0</c:v>
                </c:pt>
                <c:pt idx="98" formatCode="General">
                  <c:v>3.7037037037037493E-2</c:v>
                </c:pt>
                <c:pt idx="99" formatCode="General">
                  <c:v>0</c:v>
                </c:pt>
                <c:pt idx="100" formatCode="General">
                  <c:v>1.5250544662309524E-2</c:v>
                </c:pt>
                <c:pt idx="101" formatCode="General">
                  <c:v>2.1786492374727792E-3</c:v>
                </c:pt>
                <c:pt idx="102" formatCode="General">
                  <c:v>0</c:v>
                </c:pt>
                <c:pt idx="103" formatCode="General">
                  <c:v>6.5359477124184058E-3</c:v>
                </c:pt>
                <c:pt idx="104" formatCode="General">
                  <c:v>4.3572984749455524E-3</c:v>
                </c:pt>
                <c:pt idx="105" formatCode="General">
                  <c:v>2.1786492374727792E-3</c:v>
                </c:pt>
                <c:pt idx="106" formatCode="General">
                  <c:v>0</c:v>
                </c:pt>
                <c:pt idx="107" formatCode="General">
                  <c:v>0</c:v>
                </c:pt>
                <c:pt idx="108" formatCode="General">
                  <c:v>0</c:v>
                </c:pt>
                <c:pt idx="109" formatCode="General">
                  <c:v>0</c:v>
                </c:pt>
                <c:pt idx="110" formatCode="General">
                  <c:v>6.5359477124184058E-3</c:v>
                </c:pt>
                <c:pt idx="111" formatCode="General">
                  <c:v>0</c:v>
                </c:pt>
                <c:pt idx="112" formatCode="General">
                  <c:v>8.7145969498911048E-3</c:v>
                </c:pt>
                <c:pt idx="113" formatCode="General">
                  <c:v>1.0893246187363832E-2</c:v>
                </c:pt>
                <c:pt idx="114" formatCode="General">
                  <c:v>2.6143790849673686E-2</c:v>
                </c:pt>
                <c:pt idx="115" formatCode="General">
                  <c:v>0</c:v>
                </c:pt>
                <c:pt idx="116" formatCode="General">
                  <c:v>4.3572984749455524E-3</c:v>
                </c:pt>
                <c:pt idx="117" formatCode="General">
                  <c:v>0</c:v>
                </c:pt>
                <c:pt idx="118" formatCode="General">
                  <c:v>4.3572984749455524E-3</c:v>
                </c:pt>
                <c:pt idx="119" formatCode="General">
                  <c:v>1.0893246187363832E-2</c:v>
                </c:pt>
                <c:pt idx="120" formatCode="General">
                  <c:v>6.1002178649237487E-2</c:v>
                </c:pt>
                <c:pt idx="121" formatCode="General">
                  <c:v>0</c:v>
                </c:pt>
                <c:pt idx="122" formatCode="General">
                  <c:v>2.3965141612200442E-2</c:v>
                </c:pt>
                <c:pt idx="123" formatCode="General">
                  <c:v>0</c:v>
                </c:pt>
                <c:pt idx="124" formatCode="General">
                  <c:v>0</c:v>
                </c:pt>
                <c:pt idx="125" formatCode="General">
                  <c:v>0</c:v>
                </c:pt>
                <c:pt idx="126" formatCode="General">
                  <c:v>0</c:v>
                </c:pt>
                <c:pt idx="127" formatCode="General">
                  <c:v>0</c:v>
                </c:pt>
                <c:pt idx="128" formatCode="General">
                  <c:v>1.3071895424836603E-2</c:v>
                </c:pt>
                <c:pt idx="129" formatCode="General">
                  <c:v>0</c:v>
                </c:pt>
                <c:pt idx="130" formatCode="General">
                  <c:v>2.1786492374727792E-3</c:v>
                </c:pt>
                <c:pt idx="131" formatCode="General">
                  <c:v>0</c:v>
                </c:pt>
                <c:pt idx="132" formatCode="General">
                  <c:v>0</c:v>
                </c:pt>
                <c:pt idx="133" formatCode="General">
                  <c:v>2.1786492374727792E-3</c:v>
                </c:pt>
                <c:pt idx="134" formatCode="General">
                  <c:v>1.5250544662309524E-2</c:v>
                </c:pt>
                <c:pt idx="135" formatCode="General">
                  <c:v>1.7429193899782383E-2</c:v>
                </c:pt>
                <c:pt idx="136" formatCode="General">
                  <c:v>4.7930283224401786E-2</c:v>
                </c:pt>
                <c:pt idx="137" formatCode="General">
                  <c:v>2.1786492374727792E-3</c:v>
                </c:pt>
                <c:pt idx="138" formatCode="General">
                  <c:v>0</c:v>
                </c:pt>
                <c:pt idx="139" formatCode="General">
                  <c:v>4.3572984749455524E-3</c:v>
                </c:pt>
                <c:pt idx="140" formatCode="General">
                  <c:v>2.1786492374727792E-3</c:v>
                </c:pt>
                <c:pt idx="141" formatCode="General">
                  <c:v>0</c:v>
                </c:pt>
                <c:pt idx="142" formatCode="General">
                  <c:v>0</c:v>
                </c:pt>
                <c:pt idx="143" formatCode="General">
                  <c:v>4.3572984749455524E-3</c:v>
                </c:pt>
                <c:pt idx="144" formatCode="General">
                  <c:v>2.1786492374727792E-3</c:v>
                </c:pt>
                <c:pt idx="145" formatCode="General">
                  <c:v>0</c:v>
                </c:pt>
                <c:pt idx="146" formatCode="General">
                  <c:v>6.5359477124184058E-3</c:v>
                </c:pt>
                <c:pt idx="147" formatCode="General">
                  <c:v>0</c:v>
                </c:pt>
                <c:pt idx="148" formatCode="General">
                  <c:v>2.6143790849673686E-2</c:v>
                </c:pt>
                <c:pt idx="149" formatCode="General">
                  <c:v>0</c:v>
                </c:pt>
                <c:pt idx="150" formatCode="General">
                  <c:v>2.6143790849673686E-2</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4"/>
          <c:order val="4"/>
          <c:tx>
            <c:strRef>
              <c:f>RetBubblePlot!$A$8</c:f>
              <c:strCache>
                <c:ptCount val="1"/>
                <c:pt idx="0">
                  <c:v>1989</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RetBubblePlot!$B$8:$FG$8</c:f>
              <c:numCache>
                <c:formatCode>0.00E+00</c:formatCode>
                <c:ptCount val="162"/>
                <c:pt idx="0">
                  <c:v>3.5785288270377892E-2</c:v>
                </c:pt>
                <c:pt idx="1">
                  <c:v>0</c:v>
                </c:pt>
                <c:pt idx="2">
                  <c:v>5.9642147117296524E-3</c:v>
                </c:pt>
                <c:pt idx="3">
                  <c:v>5.9642147117296524E-3</c:v>
                </c:pt>
                <c:pt idx="4">
                  <c:v>0</c:v>
                </c:pt>
                <c:pt idx="5">
                  <c:v>0</c:v>
                </c:pt>
                <c:pt idx="6">
                  <c:v>0</c:v>
                </c:pt>
                <c:pt idx="7">
                  <c:v>0</c:v>
                </c:pt>
                <c:pt idx="8">
                  <c:v>1.9880715705765839E-3</c:v>
                </c:pt>
                <c:pt idx="9">
                  <c:v>3.9761431411530811E-3</c:v>
                </c:pt>
                <c:pt idx="10">
                  <c:v>0</c:v>
                </c:pt>
                <c:pt idx="11">
                  <c:v>3.9761431411530811E-3</c:v>
                </c:pt>
                <c:pt idx="12">
                  <c:v>5.9642147117296524E-3</c:v>
                </c:pt>
                <c:pt idx="13">
                  <c:v>0</c:v>
                </c:pt>
                <c:pt idx="14">
                  <c:v>0</c:v>
                </c:pt>
                <c:pt idx="15">
                  <c:v>3.9761431411530811E-3</c:v>
                </c:pt>
                <c:pt idx="16">
                  <c:v>1.9880715705765839E-3</c:v>
                </c:pt>
                <c:pt idx="17" formatCode="General">
                  <c:v>0</c:v>
                </c:pt>
                <c:pt idx="18">
                  <c:v>1.9880715705765839E-3</c:v>
                </c:pt>
                <c:pt idx="19" formatCode="General">
                  <c:v>0</c:v>
                </c:pt>
                <c:pt idx="20" formatCode="General">
                  <c:v>5.9642147117296524E-3</c:v>
                </c:pt>
                <c:pt idx="21" formatCode="General">
                  <c:v>0</c:v>
                </c:pt>
                <c:pt idx="22" formatCode="General">
                  <c:v>1.9880715705765839E-3</c:v>
                </c:pt>
                <c:pt idx="23" formatCode="General">
                  <c:v>0</c:v>
                </c:pt>
                <c:pt idx="24" formatCode="General">
                  <c:v>3.9761431411530811E-3</c:v>
                </c:pt>
                <c:pt idx="25" formatCode="General">
                  <c:v>0</c:v>
                </c:pt>
                <c:pt idx="26" formatCode="General">
                  <c:v>0</c:v>
                </c:pt>
                <c:pt idx="27" formatCode="General">
                  <c:v>1.9880715705765839E-3</c:v>
                </c:pt>
                <c:pt idx="28" formatCode="General">
                  <c:v>7.9522862823062524E-3</c:v>
                </c:pt>
                <c:pt idx="29" formatCode="General">
                  <c:v>0</c:v>
                </c:pt>
                <c:pt idx="30" formatCode="General">
                  <c:v>0</c:v>
                </c:pt>
                <c:pt idx="31" formatCode="General">
                  <c:v>0</c:v>
                </c:pt>
                <c:pt idx="32" formatCode="General">
                  <c:v>2.1868787276341992E-2</c:v>
                </c:pt>
                <c:pt idx="33" formatCode="General">
                  <c:v>3.9761431411530811E-3</c:v>
                </c:pt>
                <c:pt idx="34" formatCode="General">
                  <c:v>6.560636182902703E-2</c:v>
                </c:pt>
                <c:pt idx="35" formatCode="General">
                  <c:v>5.9642147117296524E-3</c:v>
                </c:pt>
                <c:pt idx="36" formatCode="General">
                  <c:v>3.9761431411530811E-3</c:v>
                </c:pt>
                <c:pt idx="37" formatCode="General">
                  <c:v>0</c:v>
                </c:pt>
                <c:pt idx="38" formatCode="General">
                  <c:v>1.9880715705765839E-3</c:v>
                </c:pt>
                <c:pt idx="39" formatCode="General">
                  <c:v>2.5844930417495582E-2</c:v>
                </c:pt>
                <c:pt idx="40" formatCode="General">
                  <c:v>3.9761431411530811E-3</c:v>
                </c:pt>
                <c:pt idx="41" formatCode="General">
                  <c:v>1.9880715705765839E-3</c:v>
                </c:pt>
                <c:pt idx="42" formatCode="General">
                  <c:v>5.9642147117296524E-3</c:v>
                </c:pt>
                <c:pt idx="43" formatCode="General">
                  <c:v>0</c:v>
                </c:pt>
                <c:pt idx="44" formatCode="General">
                  <c:v>1.9880715705765839E-3</c:v>
                </c:pt>
                <c:pt idx="45" formatCode="General">
                  <c:v>0</c:v>
                </c:pt>
                <c:pt idx="46" formatCode="General">
                  <c:v>0</c:v>
                </c:pt>
                <c:pt idx="47" formatCode="General">
                  <c:v>0</c:v>
                </c:pt>
                <c:pt idx="48" formatCode="General">
                  <c:v>5.9642147117296524E-3</c:v>
                </c:pt>
                <c:pt idx="49" formatCode="General">
                  <c:v>1.590457256461263E-2</c:v>
                </c:pt>
                <c:pt idx="50" formatCode="General">
                  <c:v>0</c:v>
                </c:pt>
                <c:pt idx="51" formatCode="General">
                  <c:v>4.1749502982107355E-2</c:v>
                </c:pt>
                <c:pt idx="52" formatCode="General">
                  <c:v>0</c:v>
                </c:pt>
                <c:pt idx="53" formatCode="General">
                  <c:v>0</c:v>
                </c:pt>
                <c:pt idx="54" formatCode="General">
                  <c:v>0</c:v>
                </c:pt>
                <c:pt idx="55" formatCode="General">
                  <c:v>0</c:v>
                </c:pt>
                <c:pt idx="56" formatCode="General">
                  <c:v>0</c:v>
                </c:pt>
                <c:pt idx="57" formatCode="General">
                  <c:v>2.3856858846918478E-2</c:v>
                </c:pt>
                <c:pt idx="58" formatCode="General">
                  <c:v>3.9761431411530809E-2</c:v>
                </c:pt>
                <c:pt idx="59" formatCode="General">
                  <c:v>0</c:v>
                </c:pt>
                <c:pt idx="60" formatCode="General">
                  <c:v>0</c:v>
                </c:pt>
                <c:pt idx="61" formatCode="General">
                  <c:v>3.9761431411530811E-3</c:v>
                </c:pt>
                <c:pt idx="62" formatCode="General">
                  <c:v>3.3797216699801215E-2</c:v>
                </c:pt>
                <c:pt idx="63" formatCode="General">
                  <c:v>0</c:v>
                </c:pt>
                <c:pt idx="64" formatCode="General">
                  <c:v>0</c:v>
                </c:pt>
                <c:pt idx="65" formatCode="General">
                  <c:v>1.590457256461263E-2</c:v>
                </c:pt>
                <c:pt idx="66" formatCode="General">
                  <c:v>2.1868787276341992E-2</c:v>
                </c:pt>
                <c:pt idx="67" formatCode="General">
                  <c:v>0</c:v>
                </c:pt>
                <c:pt idx="68" formatCode="General">
                  <c:v>7.9522862823062524E-3</c:v>
                </c:pt>
                <c:pt idx="69" formatCode="General">
                  <c:v>0</c:v>
                </c:pt>
                <c:pt idx="70" formatCode="General">
                  <c:v>0</c:v>
                </c:pt>
                <c:pt idx="71" formatCode="General">
                  <c:v>1.9880715705765839E-3</c:v>
                </c:pt>
                <c:pt idx="72" formatCode="General">
                  <c:v>0</c:v>
                </c:pt>
                <c:pt idx="73" formatCode="General">
                  <c:v>0</c:v>
                </c:pt>
                <c:pt idx="74" formatCode="General">
                  <c:v>9.9403578528827266E-3</c:v>
                </c:pt>
                <c:pt idx="75" formatCode="General">
                  <c:v>0</c:v>
                </c:pt>
                <c:pt idx="76" formatCode="General">
                  <c:v>0</c:v>
                </c:pt>
                <c:pt idx="77" formatCode="General">
                  <c:v>1.9880715705765839E-3</c:v>
                </c:pt>
                <c:pt idx="78" formatCode="General">
                  <c:v>0</c:v>
                </c:pt>
                <c:pt idx="79" formatCode="General">
                  <c:v>0</c:v>
                </c:pt>
                <c:pt idx="80" formatCode="General">
                  <c:v>0</c:v>
                </c:pt>
                <c:pt idx="81" formatCode="General">
                  <c:v>0</c:v>
                </c:pt>
                <c:pt idx="82" formatCode="General">
                  <c:v>0</c:v>
                </c:pt>
                <c:pt idx="83" formatCode="General">
                  <c:v>1.9880715705765839E-3</c:v>
                </c:pt>
                <c:pt idx="84" formatCode="General">
                  <c:v>0</c:v>
                </c:pt>
                <c:pt idx="85" formatCode="General">
                  <c:v>0</c:v>
                </c:pt>
                <c:pt idx="86" formatCode="General">
                  <c:v>0</c:v>
                </c:pt>
                <c:pt idx="87" formatCode="General">
                  <c:v>0</c:v>
                </c:pt>
                <c:pt idx="88" formatCode="General">
                  <c:v>7.9522862823062524E-3</c:v>
                </c:pt>
                <c:pt idx="89" formatCode="General">
                  <c:v>1.590457256461263E-2</c:v>
                </c:pt>
                <c:pt idx="90" formatCode="General">
                  <c:v>0</c:v>
                </c:pt>
                <c:pt idx="91" formatCode="General">
                  <c:v>0</c:v>
                </c:pt>
                <c:pt idx="92" formatCode="General">
                  <c:v>7.9522862823062524E-3</c:v>
                </c:pt>
                <c:pt idx="93" formatCode="General">
                  <c:v>0</c:v>
                </c:pt>
                <c:pt idx="94" formatCode="General">
                  <c:v>0</c:v>
                </c:pt>
                <c:pt idx="95" formatCode="General">
                  <c:v>1.9880715705765839E-3</c:v>
                </c:pt>
                <c:pt idx="96" formatCode="General">
                  <c:v>0</c:v>
                </c:pt>
                <c:pt idx="97" formatCode="General">
                  <c:v>1.9880715705765839E-3</c:v>
                </c:pt>
                <c:pt idx="98" formatCode="General">
                  <c:v>6.9582504970179634E-2</c:v>
                </c:pt>
                <c:pt idx="99" formatCode="General">
                  <c:v>0</c:v>
                </c:pt>
                <c:pt idx="100" formatCode="General">
                  <c:v>0</c:v>
                </c:pt>
                <c:pt idx="101" formatCode="General">
                  <c:v>3.9761431411530811E-3</c:v>
                </c:pt>
                <c:pt idx="102" formatCode="General">
                  <c:v>0</c:v>
                </c:pt>
                <c:pt idx="103" formatCode="General">
                  <c:v>0</c:v>
                </c:pt>
                <c:pt idx="104" formatCode="General">
                  <c:v>1.9880715705765839E-3</c:v>
                </c:pt>
                <c:pt idx="105" formatCode="General">
                  <c:v>3.9761431411530811E-3</c:v>
                </c:pt>
                <c:pt idx="106" formatCode="General">
                  <c:v>0</c:v>
                </c:pt>
                <c:pt idx="107" formatCode="General">
                  <c:v>0</c:v>
                </c:pt>
                <c:pt idx="108" formatCode="General">
                  <c:v>0</c:v>
                </c:pt>
                <c:pt idx="109" formatCode="General">
                  <c:v>0</c:v>
                </c:pt>
                <c:pt idx="110" formatCode="General">
                  <c:v>3.9761431411530811E-3</c:v>
                </c:pt>
                <c:pt idx="111" formatCode="General">
                  <c:v>0</c:v>
                </c:pt>
                <c:pt idx="112" formatCode="General">
                  <c:v>1.9880715705765779E-2</c:v>
                </c:pt>
                <c:pt idx="113" formatCode="General">
                  <c:v>1.3916500994035987E-2</c:v>
                </c:pt>
                <c:pt idx="114" formatCode="General">
                  <c:v>2.5844930417495582E-2</c:v>
                </c:pt>
                <c:pt idx="115" formatCode="General">
                  <c:v>0</c:v>
                </c:pt>
                <c:pt idx="116" formatCode="General">
                  <c:v>0</c:v>
                </c:pt>
                <c:pt idx="117" formatCode="General">
                  <c:v>0</c:v>
                </c:pt>
                <c:pt idx="118" formatCode="General">
                  <c:v>3.9761431411530811E-3</c:v>
                </c:pt>
                <c:pt idx="119" formatCode="General">
                  <c:v>7.9522862823062524E-3</c:v>
                </c:pt>
                <c:pt idx="120" formatCode="General">
                  <c:v>0</c:v>
                </c:pt>
                <c:pt idx="121" formatCode="General">
                  <c:v>0</c:v>
                </c:pt>
                <c:pt idx="122" formatCode="General">
                  <c:v>3.5785288270377892E-2</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1.9880715705765839E-3</c:v>
                </c:pt>
                <c:pt idx="133" formatCode="General">
                  <c:v>0</c:v>
                </c:pt>
                <c:pt idx="134" formatCode="General">
                  <c:v>0</c:v>
                </c:pt>
                <c:pt idx="135" formatCode="General">
                  <c:v>8.5487077534791192E-2</c:v>
                </c:pt>
                <c:pt idx="136" formatCode="General">
                  <c:v>3.7773359840954673E-2</c:v>
                </c:pt>
                <c:pt idx="137" formatCode="General">
                  <c:v>1.1928429423459463E-2</c:v>
                </c:pt>
                <c:pt idx="138" formatCode="General">
                  <c:v>9.9403578528827266E-3</c:v>
                </c:pt>
                <c:pt idx="139" formatCode="General">
                  <c:v>1.9880715705765839E-3</c:v>
                </c:pt>
                <c:pt idx="140" formatCode="General">
                  <c:v>1.9880715705765839E-3</c:v>
                </c:pt>
                <c:pt idx="141" formatCode="General">
                  <c:v>0</c:v>
                </c:pt>
                <c:pt idx="142" formatCode="General">
                  <c:v>3.3797216699801215E-2</c:v>
                </c:pt>
                <c:pt idx="143" formatCode="General">
                  <c:v>5.9642147117296524E-3</c:v>
                </c:pt>
                <c:pt idx="144" formatCode="General">
                  <c:v>3.5785288270377892E-2</c:v>
                </c:pt>
                <c:pt idx="145" formatCode="General">
                  <c:v>0</c:v>
                </c:pt>
                <c:pt idx="146" formatCode="General">
                  <c:v>3.9761431411530811E-3</c:v>
                </c:pt>
                <c:pt idx="147" formatCode="General">
                  <c:v>0</c:v>
                </c:pt>
                <c:pt idx="148" formatCode="General">
                  <c:v>5.9642147117296524E-3</c:v>
                </c:pt>
                <c:pt idx="149" formatCode="General">
                  <c:v>0</c:v>
                </c:pt>
                <c:pt idx="150" formatCode="General">
                  <c:v>4.9701789264413924E-2</c:v>
                </c:pt>
                <c:pt idx="151" formatCode="General">
                  <c:v>3.9761431411530811E-3</c:v>
                </c:pt>
                <c:pt idx="152" formatCode="General">
                  <c:v>0</c:v>
                </c:pt>
                <c:pt idx="153" formatCode="General">
                  <c:v>1.9880715705765779E-2</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5"/>
          <c:order val="5"/>
          <c:tx>
            <c:strRef>
              <c:f>RetBubblePlot!$A$9</c:f>
              <c:strCache>
                <c:ptCount val="1"/>
                <c:pt idx="0">
                  <c:v>1990</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RetBubblePlot!$B$9:$FG$9</c:f>
              <c:numCache>
                <c:formatCode>0.00E+00</c:formatCode>
                <c:ptCount val="162"/>
                <c:pt idx="0">
                  <c:v>3.2188841201716806E-2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formatCode="General">
                  <c:v>0</c:v>
                </c:pt>
                <c:pt idx="18">
                  <c:v>0</c:v>
                </c:pt>
                <c:pt idx="19" formatCode="General">
                  <c:v>0</c:v>
                </c:pt>
                <c:pt idx="20" formatCode="General">
                  <c:v>4.2918454935623653E-3</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1.7167381974248924E-2</c:v>
                </c:pt>
                <c:pt idx="33" formatCode="General">
                  <c:v>0</c:v>
                </c:pt>
                <c:pt idx="34" formatCode="General">
                  <c:v>6.2231759656652362E-2</c:v>
                </c:pt>
                <c:pt idx="35" formatCode="General">
                  <c:v>0</c:v>
                </c:pt>
                <c:pt idx="36" formatCode="General">
                  <c:v>2.1459227467811818E-3</c:v>
                </c:pt>
                <c:pt idx="37" formatCode="General">
                  <c:v>0</c:v>
                </c:pt>
                <c:pt idx="38" formatCode="General">
                  <c:v>0</c:v>
                </c:pt>
                <c:pt idx="39" formatCode="General">
                  <c:v>3.8626609442060089E-2</c:v>
                </c:pt>
                <c:pt idx="40" formatCode="General">
                  <c:v>0</c:v>
                </c:pt>
                <c:pt idx="41" formatCode="General">
                  <c:v>0</c:v>
                </c:pt>
                <c:pt idx="42" formatCode="General">
                  <c:v>1.5021459227468201E-2</c:v>
                </c:pt>
                <c:pt idx="43" formatCode="General">
                  <c:v>0</c:v>
                </c:pt>
                <c:pt idx="44" formatCode="General">
                  <c:v>0</c:v>
                </c:pt>
                <c:pt idx="45" formatCode="General">
                  <c:v>0</c:v>
                </c:pt>
                <c:pt idx="46" formatCode="General">
                  <c:v>0</c:v>
                </c:pt>
                <c:pt idx="47" formatCode="General">
                  <c:v>0</c:v>
                </c:pt>
                <c:pt idx="48" formatCode="General">
                  <c:v>0</c:v>
                </c:pt>
                <c:pt idx="49" formatCode="General">
                  <c:v>1.0729613733905579E-2</c:v>
                </c:pt>
                <c:pt idx="50" formatCode="General">
                  <c:v>6.437768240343463E-3</c:v>
                </c:pt>
                <c:pt idx="51" formatCode="General">
                  <c:v>2.3605150214592276E-2</c:v>
                </c:pt>
                <c:pt idx="52" formatCode="General">
                  <c:v>0</c:v>
                </c:pt>
                <c:pt idx="53" formatCode="General">
                  <c:v>0</c:v>
                </c:pt>
                <c:pt idx="54" formatCode="General">
                  <c:v>0</c:v>
                </c:pt>
                <c:pt idx="55" formatCode="General">
                  <c:v>0</c:v>
                </c:pt>
                <c:pt idx="56" formatCode="General">
                  <c:v>0</c:v>
                </c:pt>
                <c:pt idx="57" formatCode="General">
                  <c:v>2.3605150214592276E-2</c:v>
                </c:pt>
                <c:pt idx="58" formatCode="General">
                  <c:v>2.5751072961373942E-2</c:v>
                </c:pt>
                <c:pt idx="59" formatCode="General">
                  <c:v>0</c:v>
                </c:pt>
                <c:pt idx="60" formatCode="General">
                  <c:v>0</c:v>
                </c:pt>
                <c:pt idx="61" formatCode="General">
                  <c:v>0</c:v>
                </c:pt>
                <c:pt idx="62" formatCode="General">
                  <c:v>2.3605150214592276E-2</c:v>
                </c:pt>
                <c:pt idx="63" formatCode="General">
                  <c:v>0</c:v>
                </c:pt>
                <c:pt idx="64" formatCode="General">
                  <c:v>0</c:v>
                </c:pt>
                <c:pt idx="65" formatCode="General">
                  <c:v>1.2875536480686695E-2</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1.2875536480686695E-2</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7.5107296137340115E-2</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c:v>
                </c:pt>
                <c:pt idx="107" formatCode="General">
                  <c:v>0</c:v>
                </c:pt>
                <c:pt idx="108" formatCode="General">
                  <c:v>2.1459227467811818E-3</c:v>
                </c:pt>
                <c:pt idx="109" formatCode="General">
                  <c:v>0</c:v>
                </c:pt>
                <c:pt idx="110" formatCode="General">
                  <c:v>0</c:v>
                </c:pt>
                <c:pt idx="111" formatCode="General">
                  <c:v>0</c:v>
                </c:pt>
                <c:pt idx="112" formatCode="General">
                  <c:v>4.2918454935623653E-3</c:v>
                </c:pt>
                <c:pt idx="113" formatCode="General">
                  <c:v>0</c:v>
                </c:pt>
                <c:pt idx="114" formatCode="General">
                  <c:v>3.2188841201716806E-2</c:v>
                </c:pt>
                <c:pt idx="115" formatCode="General">
                  <c:v>0</c:v>
                </c:pt>
                <c:pt idx="116" formatCode="General">
                  <c:v>0</c:v>
                </c:pt>
                <c:pt idx="117" formatCode="General">
                  <c:v>0</c:v>
                </c:pt>
                <c:pt idx="118" formatCode="General">
                  <c:v>2.7896995708155046E-2</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6.437768240343463E-3</c:v>
                </c:pt>
                <c:pt idx="132" formatCode="General">
                  <c:v>0</c:v>
                </c:pt>
                <c:pt idx="133" formatCode="General">
                  <c:v>8.5836909871245728E-3</c:v>
                </c:pt>
                <c:pt idx="134" formatCode="General">
                  <c:v>0</c:v>
                </c:pt>
                <c:pt idx="135" formatCode="General">
                  <c:v>6.4377682403434444E-2</c:v>
                </c:pt>
                <c:pt idx="136" formatCode="General">
                  <c:v>9.2274678111588043E-2</c:v>
                </c:pt>
                <c:pt idx="137" formatCode="General">
                  <c:v>1.2875536480686695E-2</c:v>
                </c:pt>
                <c:pt idx="138" formatCode="General">
                  <c:v>0</c:v>
                </c:pt>
                <c:pt idx="139" formatCode="General">
                  <c:v>0</c:v>
                </c:pt>
                <c:pt idx="140" formatCode="General">
                  <c:v>0</c:v>
                </c:pt>
                <c:pt idx="141" formatCode="General">
                  <c:v>0</c:v>
                </c:pt>
                <c:pt idx="142" formatCode="General">
                  <c:v>5.3648068669527198E-2</c:v>
                </c:pt>
                <c:pt idx="143" formatCode="General">
                  <c:v>0</c:v>
                </c:pt>
                <c:pt idx="144" formatCode="General">
                  <c:v>6.0085836909871917E-2</c:v>
                </c:pt>
                <c:pt idx="145" formatCode="General">
                  <c:v>0</c:v>
                </c:pt>
                <c:pt idx="146" formatCode="General">
                  <c:v>0</c:v>
                </c:pt>
                <c:pt idx="147" formatCode="General">
                  <c:v>6.437768240343463E-3</c:v>
                </c:pt>
                <c:pt idx="148" formatCode="General">
                  <c:v>0</c:v>
                </c:pt>
                <c:pt idx="149" formatCode="General">
                  <c:v>0</c:v>
                </c:pt>
                <c:pt idx="150" formatCode="General">
                  <c:v>7.7253218884120858E-2</c:v>
                </c:pt>
                <c:pt idx="151" formatCode="General">
                  <c:v>0</c:v>
                </c:pt>
                <c:pt idx="152" formatCode="General">
                  <c:v>8.7982832618025683E-2</c:v>
                </c:pt>
                <c:pt idx="153" formatCode="General">
                  <c:v>4.2918454935623546E-2</c:v>
                </c:pt>
                <c:pt idx="154" formatCode="General">
                  <c:v>0</c:v>
                </c:pt>
                <c:pt idx="155" formatCode="General">
                  <c:v>3.4334763948497847E-2</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6"/>
          <c:order val="6"/>
          <c:tx>
            <c:strRef>
              <c:f>RetBubblePlot!$A$10</c:f>
              <c:strCache>
                <c:ptCount val="1"/>
                <c:pt idx="0">
                  <c:v>1991</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RetBubblePlot!$B$10:$FG$10</c:f>
              <c:numCache>
                <c:formatCode>0.00E+00</c:formatCode>
                <c:ptCount val="162"/>
                <c:pt idx="0">
                  <c:v>7.10900473933649E-2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2.3696682464455002E-2</c:v>
                </c:pt>
                <c:pt idx="33" formatCode="General">
                  <c:v>0</c:v>
                </c:pt>
                <c:pt idx="34" formatCode="General">
                  <c:v>0</c:v>
                </c:pt>
                <c:pt idx="35" formatCode="General">
                  <c:v>0</c:v>
                </c:pt>
                <c:pt idx="36" formatCode="General">
                  <c:v>0</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1.8957345971563982E-2</c:v>
                </c:pt>
                <c:pt idx="52" formatCode="General">
                  <c:v>0</c:v>
                </c:pt>
                <c:pt idx="53" formatCode="General">
                  <c:v>0</c:v>
                </c:pt>
                <c:pt idx="54" formatCode="General">
                  <c:v>0</c:v>
                </c:pt>
                <c:pt idx="55" formatCode="General">
                  <c:v>0</c:v>
                </c:pt>
                <c:pt idx="56" formatCode="General">
                  <c:v>0</c:v>
                </c:pt>
                <c:pt idx="57" formatCode="General">
                  <c:v>2.8436018957346012E-2</c:v>
                </c:pt>
                <c:pt idx="58" formatCode="General">
                  <c:v>1.8957345971563982E-2</c:v>
                </c:pt>
                <c:pt idx="59" formatCode="General">
                  <c:v>0</c:v>
                </c:pt>
                <c:pt idx="60" formatCode="General">
                  <c:v>0</c:v>
                </c:pt>
                <c:pt idx="61" formatCode="General">
                  <c:v>0</c:v>
                </c:pt>
                <c:pt idx="62" formatCode="General">
                  <c:v>9.4786729857820207E-3</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3.3175355450237011E-2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0.16113744075829631</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7.582938388625593E-2</c:v>
                </c:pt>
                <c:pt idx="115" formatCode="General">
                  <c:v>0</c:v>
                </c:pt>
                <c:pt idx="116" formatCode="General">
                  <c:v>0</c:v>
                </c:pt>
                <c:pt idx="117" formatCode="General">
                  <c:v>0</c:v>
                </c:pt>
                <c:pt idx="118" formatCode="General">
                  <c:v>9.4786729857820207E-3</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4.2654028436018974E-2</c:v>
                </c:pt>
                <c:pt idx="129" formatCode="General">
                  <c:v>0</c:v>
                </c:pt>
                <c:pt idx="130" formatCode="General">
                  <c:v>0</c:v>
                </c:pt>
                <c:pt idx="131" formatCode="General">
                  <c:v>0</c:v>
                </c:pt>
                <c:pt idx="132" formatCode="General">
                  <c:v>0</c:v>
                </c:pt>
                <c:pt idx="133" formatCode="General">
                  <c:v>0</c:v>
                </c:pt>
                <c:pt idx="134" formatCode="General">
                  <c:v>0</c:v>
                </c:pt>
                <c:pt idx="135" formatCode="General">
                  <c:v>0.10900473933649329</c:v>
                </c:pt>
                <c:pt idx="136" formatCode="General">
                  <c:v>0</c:v>
                </c:pt>
                <c:pt idx="137" formatCode="General">
                  <c:v>0</c:v>
                </c:pt>
                <c:pt idx="138" formatCode="General">
                  <c:v>0</c:v>
                </c:pt>
                <c:pt idx="139" formatCode="General">
                  <c:v>0</c:v>
                </c:pt>
                <c:pt idx="140" formatCode="General">
                  <c:v>0</c:v>
                </c:pt>
                <c:pt idx="141" formatCode="General">
                  <c:v>0</c:v>
                </c:pt>
                <c:pt idx="142" formatCode="General">
                  <c:v>5.6872037914692884E-2</c:v>
                </c:pt>
                <c:pt idx="143" formatCode="General">
                  <c:v>0</c:v>
                </c:pt>
                <c:pt idx="144" formatCode="General">
                  <c:v>2.8436018957346012E-2</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0.1990521327014256</c:v>
                </c:pt>
                <c:pt idx="153" formatCode="General">
                  <c:v>0</c:v>
                </c:pt>
                <c:pt idx="154" formatCode="General">
                  <c:v>4.2654028436018974E-2</c:v>
                </c:pt>
                <c:pt idx="155" formatCode="General">
                  <c:v>7.10900473933649E-2</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7"/>
          <c:order val="7"/>
          <c:tx>
            <c:strRef>
              <c:f>RetBubblePlot!$A$11</c:f>
              <c:strCache>
                <c:ptCount val="1"/>
                <c:pt idx="0">
                  <c:v>1992</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RetBubblePlot!$B$11:$FG$11</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4.2016806722689334E-3</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8.403361344537813E-3</c:v>
                </c:pt>
                <c:pt idx="33" formatCode="General">
                  <c:v>0</c:v>
                </c:pt>
                <c:pt idx="34" formatCode="General">
                  <c:v>0</c:v>
                </c:pt>
                <c:pt idx="35" formatCode="General">
                  <c:v>0</c:v>
                </c:pt>
                <c:pt idx="36" formatCode="General">
                  <c:v>4.2016806722689334E-3</c:v>
                </c:pt>
                <c:pt idx="37" formatCode="General">
                  <c:v>0</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2.1008403361344546E-2</c:v>
                </c:pt>
                <c:pt idx="51" formatCode="General">
                  <c:v>2.1008403361344546E-2</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4.6218487394957986E-2</c:v>
                </c:pt>
                <c:pt idx="63" formatCode="General">
                  <c:v>0</c:v>
                </c:pt>
                <c:pt idx="64" formatCode="General">
                  <c:v>0</c:v>
                </c:pt>
                <c:pt idx="65" formatCode="General">
                  <c:v>4.2016806722689334E-3</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0.12184873949579735</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6.3025210084033834E-2</c:v>
                </c:pt>
                <c:pt idx="115" formatCode="General">
                  <c:v>0</c:v>
                </c:pt>
                <c:pt idx="116" formatCode="General">
                  <c:v>0</c:v>
                </c:pt>
                <c:pt idx="117" formatCode="General">
                  <c:v>0</c:v>
                </c:pt>
                <c:pt idx="118" formatCode="General">
                  <c:v>4.2016806722689093E-2</c:v>
                </c:pt>
                <c:pt idx="119" formatCode="General">
                  <c:v>0</c:v>
                </c:pt>
                <c:pt idx="120" formatCode="General">
                  <c:v>0</c:v>
                </c:pt>
                <c:pt idx="121" formatCode="General">
                  <c:v>0</c:v>
                </c:pt>
                <c:pt idx="122" formatCode="General">
                  <c:v>0</c:v>
                </c:pt>
                <c:pt idx="123" formatCode="General">
                  <c:v>0</c:v>
                </c:pt>
                <c:pt idx="124" formatCode="General">
                  <c:v>4.2016806722689334E-3</c:v>
                </c:pt>
                <c:pt idx="125" formatCode="General">
                  <c:v>0</c:v>
                </c:pt>
                <c:pt idx="126" formatCode="General">
                  <c:v>0</c:v>
                </c:pt>
                <c:pt idx="127" formatCode="General">
                  <c:v>0</c:v>
                </c:pt>
                <c:pt idx="128" formatCode="General">
                  <c:v>3.3613445378151412E-2</c:v>
                </c:pt>
                <c:pt idx="129" formatCode="General">
                  <c:v>0</c:v>
                </c:pt>
                <c:pt idx="130" formatCode="General">
                  <c:v>0</c:v>
                </c:pt>
                <c:pt idx="131" formatCode="General">
                  <c:v>0</c:v>
                </c:pt>
                <c:pt idx="132" formatCode="General">
                  <c:v>0</c:v>
                </c:pt>
                <c:pt idx="133" formatCode="General">
                  <c:v>0</c:v>
                </c:pt>
                <c:pt idx="134" formatCode="General">
                  <c:v>0</c:v>
                </c:pt>
                <c:pt idx="135" formatCode="General">
                  <c:v>0.10504201680672268</c:v>
                </c:pt>
                <c:pt idx="136" formatCode="General">
                  <c:v>7.9831932773109404E-2</c:v>
                </c:pt>
                <c:pt idx="137" formatCode="General">
                  <c:v>0</c:v>
                </c:pt>
                <c:pt idx="138" formatCode="General">
                  <c:v>0</c:v>
                </c:pt>
                <c:pt idx="139" formatCode="General">
                  <c:v>0</c:v>
                </c:pt>
                <c:pt idx="140" formatCode="General">
                  <c:v>0</c:v>
                </c:pt>
                <c:pt idx="141" formatCode="General">
                  <c:v>0</c:v>
                </c:pt>
                <c:pt idx="142" formatCode="General">
                  <c:v>5.0420168067226885E-2</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7.5630252100840414E-2</c:v>
                </c:pt>
                <c:pt idx="153" formatCode="General">
                  <c:v>0</c:v>
                </c:pt>
                <c:pt idx="154" formatCode="General">
                  <c:v>0.17226890756302748</c:v>
                </c:pt>
                <c:pt idx="155" formatCode="General">
                  <c:v>8.8235294117648411E-2</c:v>
                </c:pt>
                <c:pt idx="156" formatCode="General">
                  <c:v>0</c:v>
                </c:pt>
                <c:pt idx="157" formatCode="General">
                  <c:v>0</c:v>
                </c:pt>
                <c:pt idx="158" formatCode="General">
                  <c:v>5.4621848739495667E-2</c:v>
                </c:pt>
                <c:pt idx="159" formatCode="General">
                  <c:v>0</c:v>
                </c:pt>
                <c:pt idx="160" formatCode="General">
                  <c:v>0</c:v>
                </c:pt>
                <c:pt idx="161" formatCode="General">
                  <c:v>0</c:v>
                </c:pt>
              </c:numCache>
            </c:numRef>
          </c:val>
        </c:ser>
        <c:ser>
          <c:idx val="8"/>
          <c:order val="8"/>
          <c:tx>
            <c:strRef>
              <c:f>RetBubblePlot!$A$12</c:f>
              <c:strCache>
                <c:ptCount val="1"/>
                <c:pt idx="0">
                  <c:v>1993</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RetBubblePlot!$B$12:$FG$12</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1.4814814814814821E-2</c:v>
                </c:pt>
                <c:pt idx="32" formatCode="General">
                  <c:v>5.9259259259259282E-2</c:v>
                </c:pt>
                <c:pt idx="33" formatCode="General">
                  <c:v>0</c:v>
                </c:pt>
                <c:pt idx="34" formatCode="General">
                  <c:v>0</c:v>
                </c:pt>
                <c:pt idx="35" formatCode="General">
                  <c:v>0</c:v>
                </c:pt>
                <c:pt idx="36" formatCode="General">
                  <c:v>0</c:v>
                </c:pt>
                <c:pt idx="37" formatCode="General">
                  <c:v>0</c:v>
                </c:pt>
                <c:pt idx="38" formatCode="General">
                  <c:v>0</c:v>
                </c:pt>
                <c:pt idx="39" formatCode="General">
                  <c:v>2.2222222222222292E-2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4.4444444444444932E-2</c:v>
                </c:pt>
                <c:pt idx="51" formatCode="General">
                  <c:v>0</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0</c:v>
                </c:pt>
                <c:pt idx="62" formatCode="General">
                  <c:v>7.4074074074074537E-3</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7.4074074074074537E-3</c:v>
                </c:pt>
                <c:pt idx="78" formatCode="General">
                  <c:v>0</c:v>
                </c:pt>
                <c:pt idx="79" formatCode="General">
                  <c:v>0</c:v>
                </c:pt>
                <c:pt idx="80" formatCode="General">
                  <c:v>0</c:v>
                </c:pt>
                <c:pt idx="81" formatCode="General">
                  <c:v>2.2222222222222292E-2</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4.4444444444444932E-2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0.11111111111111167</c:v>
                </c:pt>
                <c:pt idx="115" formatCode="General">
                  <c:v>0</c:v>
                </c:pt>
                <c:pt idx="116" formatCode="General">
                  <c:v>0</c:v>
                </c:pt>
                <c:pt idx="117" formatCode="General">
                  <c:v>0</c:v>
                </c:pt>
                <c:pt idx="118" formatCode="General">
                  <c:v>1.4814814814814821E-2</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7.4074074074074537E-3</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0.12592592592592589</c:v>
                </c:pt>
                <c:pt idx="137" formatCode="General">
                  <c:v>0</c:v>
                </c:pt>
                <c:pt idx="138" formatCode="General">
                  <c:v>0</c:v>
                </c:pt>
                <c:pt idx="139" formatCode="General">
                  <c:v>0</c:v>
                </c:pt>
                <c:pt idx="140" formatCode="General">
                  <c:v>0</c:v>
                </c:pt>
                <c:pt idx="141" formatCode="General">
                  <c:v>2.9629629629630005E-2</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5.1851851851851913E-2</c:v>
                </c:pt>
                <c:pt idx="155" formatCode="General">
                  <c:v>0.13333333333333341</c:v>
                </c:pt>
                <c:pt idx="156" formatCode="General">
                  <c:v>0</c:v>
                </c:pt>
                <c:pt idx="157" formatCode="General">
                  <c:v>7.4074074074074537E-3</c:v>
                </c:pt>
                <c:pt idx="158" formatCode="General">
                  <c:v>9.6296296296297754E-2</c:v>
                </c:pt>
                <c:pt idx="159" formatCode="General">
                  <c:v>0</c:v>
                </c:pt>
                <c:pt idx="160" formatCode="General">
                  <c:v>0</c:v>
                </c:pt>
                <c:pt idx="161" formatCode="General">
                  <c:v>0</c:v>
                </c:pt>
              </c:numCache>
            </c:numRef>
          </c:val>
        </c:ser>
        <c:ser>
          <c:idx val="9"/>
          <c:order val="9"/>
          <c:tx>
            <c:strRef>
              <c:f>RetBubblePlot!$A$13</c:f>
              <c:strCache>
                <c:ptCount val="1"/>
                <c:pt idx="0">
                  <c:v>1994</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RetBubblePlot!$B$13:$FG$13</c:f>
              <c:numCache>
                <c:formatCode>0.00E+00</c:formatCode>
                <c:ptCount val="162"/>
                <c:pt idx="0">
                  <c:v>1.7094017094017314E-2</c:v>
                </c:pt>
                <c:pt idx="1">
                  <c:v>0</c:v>
                </c:pt>
                <c:pt idx="2">
                  <c:v>0</c:v>
                </c:pt>
                <c:pt idx="3">
                  <c:v>0</c:v>
                </c:pt>
                <c:pt idx="4">
                  <c:v>0</c:v>
                </c:pt>
                <c:pt idx="5">
                  <c:v>0</c:v>
                </c:pt>
                <c:pt idx="6">
                  <c:v>0</c:v>
                </c:pt>
                <c:pt idx="7">
                  <c:v>0</c:v>
                </c:pt>
                <c:pt idx="8">
                  <c:v>0</c:v>
                </c:pt>
                <c:pt idx="9">
                  <c:v>0</c:v>
                </c:pt>
                <c:pt idx="10">
                  <c:v>0</c:v>
                </c:pt>
                <c:pt idx="11">
                  <c:v>0</c:v>
                </c:pt>
                <c:pt idx="12">
                  <c:v>0</c:v>
                </c:pt>
                <c:pt idx="13">
                  <c:v>8.5470085470085531E-3</c:v>
                </c:pt>
                <c:pt idx="14">
                  <c:v>4.2735042735042904E-3</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4.7008547008547133E-2</c:v>
                </c:pt>
                <c:pt idx="27" formatCode="General">
                  <c:v>0</c:v>
                </c:pt>
                <c:pt idx="28" formatCode="General">
                  <c:v>0</c:v>
                </c:pt>
                <c:pt idx="29" formatCode="General">
                  <c:v>0</c:v>
                </c:pt>
                <c:pt idx="30" formatCode="General">
                  <c:v>0</c:v>
                </c:pt>
                <c:pt idx="31" formatCode="General">
                  <c:v>2.9914529914529909E-2</c:v>
                </c:pt>
                <c:pt idx="32" formatCode="General">
                  <c:v>5.9829059829059825E-2</c:v>
                </c:pt>
                <c:pt idx="33" formatCode="General">
                  <c:v>0</c:v>
                </c:pt>
                <c:pt idx="34" formatCode="General">
                  <c:v>0</c:v>
                </c:pt>
                <c:pt idx="35" formatCode="General">
                  <c:v>0</c:v>
                </c:pt>
                <c:pt idx="36" formatCode="General">
                  <c:v>1.2820512820512863E-2</c:v>
                </c:pt>
                <c:pt idx="37" formatCode="General">
                  <c:v>0</c:v>
                </c:pt>
                <c:pt idx="38" formatCode="General">
                  <c:v>0</c:v>
                </c:pt>
                <c:pt idx="39" formatCode="General">
                  <c:v>4.7008547008547133E-2</c:v>
                </c:pt>
                <c:pt idx="40" formatCode="General">
                  <c:v>0</c:v>
                </c:pt>
                <c:pt idx="41" formatCode="General">
                  <c:v>0</c:v>
                </c:pt>
                <c:pt idx="42" formatCode="General">
                  <c:v>0</c:v>
                </c:pt>
                <c:pt idx="43" formatCode="General">
                  <c:v>0</c:v>
                </c:pt>
                <c:pt idx="44" formatCode="General">
                  <c:v>0</c:v>
                </c:pt>
                <c:pt idx="45" formatCode="General">
                  <c:v>8.5470085470085531E-3</c:v>
                </c:pt>
                <c:pt idx="46" formatCode="General">
                  <c:v>0</c:v>
                </c:pt>
                <c:pt idx="47" formatCode="General">
                  <c:v>4.2735042735042784E-2</c:v>
                </c:pt>
                <c:pt idx="48" formatCode="General">
                  <c:v>0</c:v>
                </c:pt>
                <c:pt idx="49" formatCode="General">
                  <c:v>0</c:v>
                </c:pt>
                <c:pt idx="50" formatCode="General">
                  <c:v>6.4102564102564139E-2</c:v>
                </c:pt>
                <c:pt idx="51" formatCode="General">
                  <c:v>3.8461538461538484E-2</c:v>
                </c:pt>
                <c:pt idx="52" formatCode="General">
                  <c:v>0</c:v>
                </c:pt>
                <c:pt idx="53" formatCode="General">
                  <c:v>0</c:v>
                </c:pt>
                <c:pt idx="54" formatCode="General">
                  <c:v>0</c:v>
                </c:pt>
                <c:pt idx="55" formatCode="General">
                  <c:v>0</c:v>
                </c:pt>
                <c:pt idx="56" formatCode="General">
                  <c:v>0</c:v>
                </c:pt>
                <c:pt idx="57" formatCode="General">
                  <c:v>0</c:v>
                </c:pt>
                <c:pt idx="58" formatCode="General">
                  <c:v>0</c:v>
                </c:pt>
                <c:pt idx="59" formatCode="General">
                  <c:v>0</c:v>
                </c:pt>
                <c:pt idx="60" formatCode="General">
                  <c:v>0</c:v>
                </c:pt>
                <c:pt idx="61" formatCode="General">
                  <c:v>8.5470085470085531E-3</c:v>
                </c:pt>
                <c:pt idx="62" formatCode="General">
                  <c:v>1.7094017094017314E-2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1.7094017094017314E-2</c:v>
                </c:pt>
                <c:pt idx="82" formatCode="General">
                  <c:v>0</c:v>
                </c:pt>
                <c:pt idx="83" formatCode="General">
                  <c:v>0</c:v>
                </c:pt>
                <c:pt idx="84" formatCode="General">
                  <c:v>0</c:v>
                </c:pt>
                <c:pt idx="85" formatCode="General">
                  <c:v>0</c:v>
                </c:pt>
                <c:pt idx="86" formatCode="General">
                  <c:v>4.2735042735042784E-2</c:v>
                </c:pt>
                <c:pt idx="87" formatCode="General">
                  <c:v>0</c:v>
                </c:pt>
                <c:pt idx="88" formatCode="General">
                  <c:v>0</c:v>
                </c:pt>
                <c:pt idx="89" formatCode="General">
                  <c:v>2.9914529914529909E-2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0.11111111111111167</c:v>
                </c:pt>
                <c:pt idx="99" formatCode="General">
                  <c:v>0</c:v>
                </c:pt>
                <c:pt idx="100" formatCode="General">
                  <c:v>0</c:v>
                </c:pt>
                <c:pt idx="101" formatCode="General">
                  <c:v>8.5470085470085531E-3</c:v>
                </c:pt>
                <c:pt idx="102" formatCode="General">
                  <c:v>0</c:v>
                </c:pt>
                <c:pt idx="103" formatCode="General">
                  <c:v>0</c:v>
                </c:pt>
                <c:pt idx="104" formatCode="General">
                  <c:v>0</c:v>
                </c:pt>
                <c:pt idx="105" formatCode="General">
                  <c:v>0</c:v>
                </c:pt>
                <c:pt idx="106" formatCode="General">
                  <c:v>8.5470085470085531E-3</c:v>
                </c:pt>
                <c:pt idx="107" formatCode="General">
                  <c:v>0</c:v>
                </c:pt>
                <c:pt idx="108" formatCode="General">
                  <c:v>0</c:v>
                </c:pt>
                <c:pt idx="109" formatCode="General">
                  <c:v>0</c:v>
                </c:pt>
                <c:pt idx="110" formatCode="General">
                  <c:v>0</c:v>
                </c:pt>
                <c:pt idx="111" formatCode="General">
                  <c:v>4.2735042735042904E-3</c:v>
                </c:pt>
                <c:pt idx="112" formatCode="General">
                  <c:v>0</c:v>
                </c:pt>
                <c:pt idx="113" formatCode="General">
                  <c:v>4.2735042735042784E-2</c:v>
                </c:pt>
                <c:pt idx="114" formatCode="General">
                  <c:v>0.10683760683760683</c:v>
                </c:pt>
                <c:pt idx="115" formatCode="General">
                  <c:v>0</c:v>
                </c:pt>
                <c:pt idx="116" formatCode="General">
                  <c:v>0</c:v>
                </c:pt>
                <c:pt idx="117" formatCode="General">
                  <c:v>0</c:v>
                </c:pt>
                <c:pt idx="118" formatCode="General">
                  <c:v>3.4188034188034191E-2</c:v>
                </c:pt>
                <c:pt idx="119" formatCode="General">
                  <c:v>0</c:v>
                </c:pt>
                <c:pt idx="120" formatCode="General">
                  <c:v>0</c:v>
                </c:pt>
                <c:pt idx="121" formatCode="General">
                  <c:v>1.7094017094017314E-2</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2.5641025641026126E-2</c:v>
                </c:pt>
                <c:pt idx="142" formatCode="General">
                  <c:v>0</c:v>
                </c:pt>
                <c:pt idx="143" formatCode="General">
                  <c:v>0</c:v>
                </c:pt>
                <c:pt idx="144" formatCode="General">
                  <c:v>0</c:v>
                </c:pt>
                <c:pt idx="145" formatCode="General">
                  <c:v>0</c:v>
                </c:pt>
                <c:pt idx="146" formatCode="General">
                  <c:v>2.1367521367521368E-2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8.1196581196581213E-2</c:v>
                </c:pt>
                <c:pt idx="156" formatCode="General">
                  <c:v>4.2735042735042904E-3</c:v>
                </c:pt>
                <c:pt idx="157" formatCode="General">
                  <c:v>0</c:v>
                </c:pt>
                <c:pt idx="158" formatCode="General">
                  <c:v>0</c:v>
                </c:pt>
                <c:pt idx="159" formatCode="General">
                  <c:v>0</c:v>
                </c:pt>
                <c:pt idx="160" formatCode="General">
                  <c:v>3.8461538461538484E-2</c:v>
                </c:pt>
                <c:pt idx="161" formatCode="General">
                  <c:v>0</c:v>
                </c:pt>
              </c:numCache>
            </c:numRef>
          </c:val>
        </c:ser>
        <c:ser>
          <c:idx val="10"/>
          <c:order val="10"/>
          <c:tx>
            <c:strRef>
              <c:f>RetBubblePlot!$A$14</c:f>
              <c:strCache>
                <c:ptCount val="1"/>
                <c:pt idx="0">
                  <c:v>1995</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RetBubblePlot!$B$14:$FG$14</c:f>
              <c:numCache>
                <c:formatCode>0.00E+00</c:formatCode>
                <c:ptCount val="162"/>
                <c:pt idx="0">
                  <c:v>5.970149253731441E-2</c:v>
                </c:pt>
                <c:pt idx="1">
                  <c:v>0</c:v>
                </c:pt>
                <c:pt idx="2">
                  <c:v>0</c:v>
                </c:pt>
                <c:pt idx="3">
                  <c:v>0</c:v>
                </c:pt>
                <c:pt idx="4">
                  <c:v>0</c:v>
                </c:pt>
                <c:pt idx="5">
                  <c:v>0</c:v>
                </c:pt>
                <c:pt idx="6">
                  <c:v>0</c:v>
                </c:pt>
                <c:pt idx="7">
                  <c:v>0</c:v>
                </c:pt>
                <c:pt idx="8">
                  <c:v>0</c:v>
                </c:pt>
                <c:pt idx="9">
                  <c:v>0</c:v>
                </c:pt>
                <c:pt idx="10">
                  <c:v>0</c:v>
                </c:pt>
                <c:pt idx="11">
                  <c:v>0</c:v>
                </c:pt>
                <c:pt idx="12">
                  <c:v>0</c:v>
                </c:pt>
                <c:pt idx="13">
                  <c:v>1.8656716417910581E-2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4.8507462686567145E-2</c:v>
                </c:pt>
                <c:pt idx="27" formatCode="General">
                  <c:v>0</c:v>
                </c:pt>
                <c:pt idx="28" formatCode="General">
                  <c:v>0</c:v>
                </c:pt>
                <c:pt idx="29" formatCode="General">
                  <c:v>3.7313432835821333E-3</c:v>
                </c:pt>
                <c:pt idx="30" formatCode="General">
                  <c:v>0</c:v>
                </c:pt>
                <c:pt idx="31" formatCode="General">
                  <c:v>3.7313432835820892E-2</c:v>
                </c:pt>
                <c:pt idx="32" formatCode="General">
                  <c:v>2.611940298507506E-2</c:v>
                </c:pt>
                <c:pt idx="33" formatCode="General">
                  <c:v>0</c:v>
                </c:pt>
                <c:pt idx="34" formatCode="General">
                  <c:v>0</c:v>
                </c:pt>
                <c:pt idx="35" formatCode="General">
                  <c:v>0</c:v>
                </c:pt>
                <c:pt idx="36" formatCode="General">
                  <c:v>0</c:v>
                </c:pt>
                <c:pt idx="37" formatCode="General">
                  <c:v>2.9850746268656816E-2</c:v>
                </c:pt>
                <c:pt idx="38" formatCode="General">
                  <c:v>0</c:v>
                </c:pt>
                <c:pt idx="39" formatCode="General">
                  <c:v>2.611940298507506E-2</c:v>
                </c:pt>
                <c:pt idx="40" formatCode="General">
                  <c:v>0</c:v>
                </c:pt>
                <c:pt idx="41" formatCode="General">
                  <c:v>0</c:v>
                </c:pt>
                <c:pt idx="42" formatCode="General">
                  <c:v>0</c:v>
                </c:pt>
                <c:pt idx="43" formatCode="General">
                  <c:v>0</c:v>
                </c:pt>
                <c:pt idx="44" formatCode="General">
                  <c:v>0</c:v>
                </c:pt>
                <c:pt idx="45" formatCode="General">
                  <c:v>3.3582089552238778E-2</c:v>
                </c:pt>
                <c:pt idx="46" formatCode="General">
                  <c:v>0</c:v>
                </c:pt>
                <c:pt idx="47" formatCode="General">
                  <c:v>2.611940298507506E-2</c:v>
                </c:pt>
                <c:pt idx="48" formatCode="General">
                  <c:v>0</c:v>
                </c:pt>
                <c:pt idx="49" formatCode="General">
                  <c:v>0</c:v>
                </c:pt>
                <c:pt idx="50" formatCode="General">
                  <c:v>2.2388059701492533E-2</c:v>
                </c:pt>
                <c:pt idx="51" formatCode="General">
                  <c:v>1.1194029850746271E-2</c:v>
                </c:pt>
                <c:pt idx="52" formatCode="General">
                  <c:v>0</c:v>
                </c:pt>
                <c:pt idx="53" formatCode="General">
                  <c:v>0</c:v>
                </c:pt>
                <c:pt idx="54" formatCode="General">
                  <c:v>0</c:v>
                </c:pt>
                <c:pt idx="55" formatCode="General">
                  <c:v>0</c:v>
                </c:pt>
                <c:pt idx="56" formatCode="General">
                  <c:v>0</c:v>
                </c:pt>
                <c:pt idx="57" formatCode="General">
                  <c:v>0</c:v>
                </c:pt>
                <c:pt idx="58" formatCode="General">
                  <c:v>4.1044776119402965E-2</c:v>
                </c:pt>
                <c:pt idx="59" formatCode="General">
                  <c:v>0</c:v>
                </c:pt>
                <c:pt idx="60" formatCode="General">
                  <c:v>0</c:v>
                </c:pt>
                <c:pt idx="61" formatCode="General">
                  <c:v>3.7313432835821333E-3</c:v>
                </c:pt>
                <c:pt idx="62" formatCode="General">
                  <c:v>0</c:v>
                </c:pt>
                <c:pt idx="63" formatCode="General">
                  <c:v>0</c:v>
                </c:pt>
                <c:pt idx="64" formatCode="General">
                  <c:v>0</c:v>
                </c:pt>
                <c:pt idx="65" formatCode="General">
                  <c:v>1.4925373134328361E-2</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1.8656716417910581E-2</c:v>
                </c:pt>
                <c:pt idx="87" formatCode="General">
                  <c:v>0</c:v>
                </c:pt>
                <c:pt idx="88" formatCode="General">
                  <c:v>0</c:v>
                </c:pt>
                <c:pt idx="89" formatCode="General">
                  <c:v>2.9850746268656816E-2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0.11940298507462721</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2.2388059701492533E-2</c:v>
                </c:pt>
                <c:pt idx="107" formatCode="General">
                  <c:v>0</c:v>
                </c:pt>
                <c:pt idx="108" formatCode="General">
                  <c:v>0</c:v>
                </c:pt>
                <c:pt idx="109" formatCode="General">
                  <c:v>0</c:v>
                </c:pt>
                <c:pt idx="110" formatCode="General">
                  <c:v>0</c:v>
                </c:pt>
                <c:pt idx="111" formatCode="General">
                  <c:v>0</c:v>
                </c:pt>
                <c:pt idx="112" formatCode="General">
                  <c:v>0</c:v>
                </c:pt>
                <c:pt idx="113" formatCode="General">
                  <c:v>5.2238805970149294E-2</c:v>
                </c:pt>
                <c:pt idx="114" formatCode="General">
                  <c:v>5.5970149253731422E-2</c:v>
                </c:pt>
                <c:pt idx="115" formatCode="General">
                  <c:v>0</c:v>
                </c:pt>
                <c:pt idx="116" formatCode="General">
                  <c:v>0</c:v>
                </c:pt>
                <c:pt idx="117" formatCode="General">
                  <c:v>0</c:v>
                </c:pt>
                <c:pt idx="118" formatCode="General">
                  <c:v>2.2388059701492533E-2</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2.2388059701492533E-2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2.2388059701492533E-2</c:v>
                </c:pt>
                <c:pt idx="142" formatCode="General">
                  <c:v>0</c:v>
                </c:pt>
                <c:pt idx="143" formatCode="General">
                  <c:v>0</c:v>
                </c:pt>
                <c:pt idx="144" formatCode="General">
                  <c:v>0</c:v>
                </c:pt>
                <c:pt idx="145" formatCode="General">
                  <c:v>2.2388059701492533E-2</c:v>
                </c:pt>
                <c:pt idx="146" formatCode="General">
                  <c:v>5.5970149253731422E-2</c:v>
                </c:pt>
                <c:pt idx="147" formatCode="General">
                  <c:v>0</c:v>
                </c:pt>
                <c:pt idx="148" formatCode="General">
                  <c:v>0</c:v>
                </c:pt>
                <c:pt idx="149" formatCode="General">
                  <c:v>6.3432835820896538E-2</c:v>
                </c:pt>
                <c:pt idx="150" formatCode="General">
                  <c:v>0</c:v>
                </c:pt>
                <c:pt idx="151" formatCode="General">
                  <c:v>0</c:v>
                </c:pt>
                <c:pt idx="152" formatCode="General">
                  <c:v>0</c:v>
                </c:pt>
                <c:pt idx="153" formatCode="General">
                  <c:v>0</c:v>
                </c:pt>
                <c:pt idx="154" formatCode="General">
                  <c:v>0</c:v>
                </c:pt>
                <c:pt idx="155" formatCode="General">
                  <c:v>7.4626865671642015E-3</c:v>
                </c:pt>
                <c:pt idx="156" formatCode="General">
                  <c:v>0</c:v>
                </c:pt>
                <c:pt idx="157" formatCode="General">
                  <c:v>7.4626865671642015E-3</c:v>
                </c:pt>
                <c:pt idx="158" formatCode="General">
                  <c:v>0</c:v>
                </c:pt>
                <c:pt idx="159" formatCode="General">
                  <c:v>0</c:v>
                </c:pt>
                <c:pt idx="160" formatCode="General">
                  <c:v>4.4776119402985114E-2</c:v>
                </c:pt>
                <c:pt idx="161" formatCode="General">
                  <c:v>2.9850746268656816E-2</c:v>
                </c:pt>
              </c:numCache>
            </c:numRef>
          </c:val>
        </c:ser>
        <c:ser>
          <c:idx val="11"/>
          <c:order val="11"/>
          <c:tx>
            <c:strRef>
              <c:f>RetBubblePlot!$A$15</c:f>
              <c:strCache>
                <c:ptCount val="1"/>
                <c:pt idx="0">
                  <c:v>1996</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RetBubblePlot!$B$15:$FG$15</c:f>
              <c:numCache>
                <c:formatCode>0.00E+00</c:formatCode>
                <c:ptCount val="162"/>
                <c:pt idx="0">
                  <c:v>3.8834951456311051E-2</c:v>
                </c:pt>
                <c:pt idx="1">
                  <c:v>0</c:v>
                </c:pt>
                <c:pt idx="2">
                  <c:v>0</c:v>
                </c:pt>
                <c:pt idx="3">
                  <c:v>0</c:v>
                </c:pt>
                <c:pt idx="4">
                  <c:v>0</c:v>
                </c:pt>
                <c:pt idx="5">
                  <c:v>0</c:v>
                </c:pt>
                <c:pt idx="6">
                  <c:v>0</c:v>
                </c:pt>
                <c:pt idx="7">
                  <c:v>0</c:v>
                </c:pt>
                <c:pt idx="8">
                  <c:v>0</c:v>
                </c:pt>
                <c:pt idx="9">
                  <c:v>0</c:v>
                </c:pt>
                <c:pt idx="10">
                  <c:v>0</c:v>
                </c:pt>
                <c:pt idx="11">
                  <c:v>0</c:v>
                </c:pt>
                <c:pt idx="12">
                  <c:v>0</c:v>
                </c:pt>
                <c:pt idx="13">
                  <c:v>3.3980582524271892E-2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6.3106796116504923E-2</c:v>
                </c:pt>
                <c:pt idx="32" formatCode="General">
                  <c:v>0</c:v>
                </c:pt>
                <c:pt idx="33" formatCode="General">
                  <c:v>0</c:v>
                </c:pt>
                <c:pt idx="34" formatCode="General">
                  <c:v>0</c:v>
                </c:pt>
                <c:pt idx="35" formatCode="General">
                  <c:v>0</c:v>
                </c:pt>
                <c:pt idx="36" formatCode="General">
                  <c:v>0</c:v>
                </c:pt>
                <c:pt idx="37" formatCode="General">
                  <c:v>3.8834951456311051E-2</c:v>
                </c:pt>
                <c:pt idx="38" formatCode="General">
                  <c:v>0</c:v>
                </c:pt>
                <c:pt idx="39" formatCode="General">
                  <c:v>6.3106796116504923E-2</c:v>
                </c:pt>
                <c:pt idx="40" formatCode="General">
                  <c:v>0</c:v>
                </c:pt>
                <c:pt idx="41" formatCode="General">
                  <c:v>0</c:v>
                </c:pt>
                <c:pt idx="42" formatCode="General">
                  <c:v>0</c:v>
                </c:pt>
                <c:pt idx="43" formatCode="General">
                  <c:v>0</c:v>
                </c:pt>
                <c:pt idx="44" formatCode="General">
                  <c:v>0</c:v>
                </c:pt>
                <c:pt idx="45" formatCode="General">
                  <c:v>1.4563106796116689E-2</c:v>
                </c:pt>
                <c:pt idx="46" formatCode="General">
                  <c:v>0</c:v>
                </c:pt>
                <c:pt idx="47" formatCode="General">
                  <c:v>0</c:v>
                </c:pt>
                <c:pt idx="48" formatCode="General">
                  <c:v>0</c:v>
                </c:pt>
                <c:pt idx="49" formatCode="General">
                  <c:v>0</c:v>
                </c:pt>
                <c:pt idx="50" formatCode="General">
                  <c:v>5.8252427184466597E-2</c:v>
                </c:pt>
                <c:pt idx="51" formatCode="General">
                  <c:v>2.4271844660194677E-2</c:v>
                </c:pt>
                <c:pt idx="52" formatCode="General">
                  <c:v>0</c:v>
                </c:pt>
                <c:pt idx="53" formatCode="General">
                  <c:v>0</c:v>
                </c:pt>
                <c:pt idx="54" formatCode="General">
                  <c:v>0</c:v>
                </c:pt>
                <c:pt idx="55" formatCode="General">
                  <c:v>0</c:v>
                </c:pt>
                <c:pt idx="56" formatCode="General">
                  <c:v>0</c:v>
                </c:pt>
                <c:pt idx="57" formatCode="General">
                  <c:v>6.7961165048544034E-2</c:v>
                </c:pt>
                <c:pt idx="58" formatCode="General">
                  <c:v>0</c:v>
                </c:pt>
                <c:pt idx="59" formatCode="General">
                  <c:v>0</c:v>
                </c:pt>
                <c:pt idx="60" formatCode="General">
                  <c:v>0</c:v>
                </c:pt>
                <c:pt idx="61" formatCode="General">
                  <c:v>0</c:v>
                </c:pt>
                <c:pt idx="62" formatCode="General">
                  <c:v>2.4271844660194677E-2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0.11165048543689321</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4.8543689320388432E-2</c:v>
                </c:pt>
                <c:pt idx="107" formatCode="General">
                  <c:v>0</c:v>
                </c:pt>
                <c:pt idx="108" formatCode="General">
                  <c:v>0</c:v>
                </c:pt>
                <c:pt idx="109" formatCode="General">
                  <c:v>0</c:v>
                </c:pt>
                <c:pt idx="110" formatCode="General">
                  <c:v>0</c:v>
                </c:pt>
                <c:pt idx="111" formatCode="General">
                  <c:v>0</c:v>
                </c:pt>
                <c:pt idx="112" formatCode="General">
                  <c:v>0</c:v>
                </c:pt>
                <c:pt idx="113" formatCode="General">
                  <c:v>6.3106796116504923E-2</c:v>
                </c:pt>
                <c:pt idx="114" formatCode="General">
                  <c:v>9.2233009708737809E-2</c:v>
                </c:pt>
                <c:pt idx="115" formatCode="General">
                  <c:v>0</c:v>
                </c:pt>
                <c:pt idx="116" formatCode="General">
                  <c:v>0</c:v>
                </c:pt>
                <c:pt idx="117" formatCode="General">
                  <c:v>0</c:v>
                </c:pt>
                <c:pt idx="118" formatCode="General">
                  <c:v>0</c:v>
                </c:pt>
                <c:pt idx="119" formatCode="General">
                  <c:v>4.3689320388349467E-2</c:v>
                </c:pt>
                <c:pt idx="120" formatCode="General">
                  <c:v>0</c:v>
                </c:pt>
                <c:pt idx="121" formatCode="General">
                  <c:v>0</c:v>
                </c:pt>
                <c:pt idx="122" formatCode="General">
                  <c:v>0</c:v>
                </c:pt>
                <c:pt idx="123" formatCode="General">
                  <c:v>0</c:v>
                </c:pt>
                <c:pt idx="124" formatCode="General">
                  <c:v>0</c:v>
                </c:pt>
                <c:pt idx="125" formatCode="General">
                  <c:v>0</c:v>
                </c:pt>
                <c:pt idx="126" formatCode="General">
                  <c:v>1.9417475728155605E-2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3.8834951456311051E-2</c:v>
                </c:pt>
                <c:pt idx="142" formatCode="General">
                  <c:v>0</c:v>
                </c:pt>
                <c:pt idx="143" formatCode="General">
                  <c:v>0</c:v>
                </c:pt>
                <c:pt idx="144" formatCode="General">
                  <c:v>0</c:v>
                </c:pt>
                <c:pt idx="145" formatCode="General">
                  <c:v>1.9417475728155605E-2</c:v>
                </c:pt>
                <c:pt idx="146" formatCode="General">
                  <c:v>8.2524271844660727E-2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9.7087378640776708E-3</c:v>
                </c:pt>
                <c:pt idx="158" formatCode="General">
                  <c:v>0</c:v>
                </c:pt>
                <c:pt idx="159" formatCode="General">
                  <c:v>0</c:v>
                </c:pt>
                <c:pt idx="160" formatCode="General">
                  <c:v>1.9417475728155605E-2</c:v>
                </c:pt>
                <c:pt idx="161" formatCode="General">
                  <c:v>2.4271844660194677E-2</c:v>
                </c:pt>
              </c:numCache>
            </c:numRef>
          </c:val>
        </c:ser>
        <c:ser>
          <c:idx val="12"/>
          <c:order val="12"/>
          <c:tx>
            <c:strRef>
              <c:f>RetBubblePlot!$A$16</c:f>
              <c:strCache>
                <c:ptCount val="1"/>
                <c:pt idx="0">
                  <c:v>1997</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RetBubblePlot!$B$16:$FG$16</c:f>
              <c:numCache>
                <c:formatCode>0.00E+00</c:formatCode>
                <c:ptCount val="162"/>
                <c:pt idx="0">
                  <c:v>8.3832335329342991E-2</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2.3952095808383235E-2</c:v>
                </c:pt>
                <c:pt idx="32" formatCode="General">
                  <c:v>0</c:v>
                </c:pt>
                <c:pt idx="33" formatCode="General">
                  <c:v>0</c:v>
                </c:pt>
                <c:pt idx="34" formatCode="General">
                  <c:v>0</c:v>
                </c:pt>
                <c:pt idx="35" formatCode="General">
                  <c:v>9.5808383233533065E-2</c:v>
                </c:pt>
                <c:pt idx="36" formatCode="General">
                  <c:v>0</c:v>
                </c:pt>
                <c:pt idx="37" formatCode="General">
                  <c:v>5.3892215568862326E-2</c:v>
                </c:pt>
                <c:pt idx="38" formatCode="General">
                  <c:v>0</c:v>
                </c:pt>
                <c:pt idx="39" formatCode="General">
                  <c:v>4.7904191616766532E-2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7.1856287425150114E-2</c:v>
                </c:pt>
                <c:pt idx="51" formatCode="General">
                  <c:v>0</c:v>
                </c:pt>
                <c:pt idx="52" formatCode="General">
                  <c:v>0</c:v>
                </c:pt>
                <c:pt idx="53" formatCode="General">
                  <c:v>0</c:v>
                </c:pt>
                <c:pt idx="54" formatCode="General">
                  <c:v>0</c:v>
                </c:pt>
                <c:pt idx="55" formatCode="General">
                  <c:v>0</c:v>
                </c:pt>
                <c:pt idx="56" formatCode="General">
                  <c:v>0</c:v>
                </c:pt>
                <c:pt idx="57" formatCode="General">
                  <c:v>5.9880239520958937E-2</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0.25748502994011985</c:v>
                </c:pt>
                <c:pt idx="99" formatCode="General">
                  <c:v>0</c:v>
                </c:pt>
                <c:pt idx="100" formatCode="General">
                  <c:v>0</c:v>
                </c:pt>
                <c:pt idx="101" formatCode="General">
                  <c:v>0</c:v>
                </c:pt>
                <c:pt idx="102" formatCode="General">
                  <c:v>0</c:v>
                </c:pt>
                <c:pt idx="103" formatCode="General">
                  <c:v>0</c:v>
                </c:pt>
                <c:pt idx="104" formatCode="General">
                  <c:v>0</c:v>
                </c:pt>
                <c:pt idx="105" formatCode="General">
                  <c:v>4.7904191616766532E-2</c:v>
                </c:pt>
                <c:pt idx="106" formatCode="General">
                  <c:v>4.1916167664670663E-2</c:v>
                </c:pt>
                <c:pt idx="107" formatCode="General">
                  <c:v>0</c:v>
                </c:pt>
                <c:pt idx="108" formatCode="General">
                  <c:v>0</c:v>
                </c:pt>
                <c:pt idx="109" formatCode="General">
                  <c:v>0</c:v>
                </c:pt>
                <c:pt idx="110" formatCode="General">
                  <c:v>0</c:v>
                </c:pt>
                <c:pt idx="111" formatCode="General">
                  <c:v>0</c:v>
                </c:pt>
                <c:pt idx="112" formatCode="General">
                  <c:v>0</c:v>
                </c:pt>
                <c:pt idx="113" formatCode="General">
                  <c:v>2.3952095808383235E-2</c:v>
                </c:pt>
                <c:pt idx="114" formatCode="General">
                  <c:v>5.3892215568862326E-2</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2.3952095808383235E-2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6.5868263473053898E-2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4.7904191616766532E-2</c:v>
                </c:pt>
                <c:pt idx="161" formatCode="General">
                  <c:v>0</c:v>
                </c:pt>
              </c:numCache>
            </c:numRef>
          </c:val>
        </c:ser>
        <c:ser>
          <c:idx val="13"/>
          <c:order val="13"/>
          <c:tx>
            <c:strRef>
              <c:f>RetBubblePlot!$A$17</c:f>
              <c:strCache>
                <c:ptCount val="1"/>
                <c:pt idx="0">
                  <c:v>1998</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RetBubblePlot!$B$17:$FG$17</c:f>
              <c:numCache>
                <c:formatCode>0.00E+00</c:formatCode>
                <c:ptCount val="162"/>
                <c:pt idx="0">
                  <c:v>7.5757575757575912E-2</c:v>
                </c:pt>
                <c:pt idx="1">
                  <c:v>0</c:v>
                </c:pt>
                <c:pt idx="2">
                  <c:v>0</c:v>
                </c:pt>
                <c:pt idx="3">
                  <c:v>0</c:v>
                </c:pt>
                <c:pt idx="4">
                  <c:v>0</c:v>
                </c:pt>
                <c:pt idx="5">
                  <c:v>0</c:v>
                </c:pt>
                <c:pt idx="6">
                  <c:v>0</c:v>
                </c:pt>
                <c:pt idx="7">
                  <c:v>0</c:v>
                </c:pt>
                <c:pt idx="8">
                  <c:v>0</c:v>
                </c:pt>
                <c:pt idx="9">
                  <c:v>0</c:v>
                </c:pt>
                <c:pt idx="10">
                  <c:v>0</c:v>
                </c:pt>
                <c:pt idx="11">
                  <c:v>0</c:v>
                </c:pt>
                <c:pt idx="12">
                  <c:v>0</c:v>
                </c:pt>
                <c:pt idx="13">
                  <c:v>2.2727272727273398E-2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3.0303030303030349E-2</c:v>
                </c:pt>
                <c:pt idx="32" formatCode="General">
                  <c:v>0</c:v>
                </c:pt>
                <c:pt idx="33" formatCode="General">
                  <c:v>0</c:v>
                </c:pt>
                <c:pt idx="34" formatCode="General">
                  <c:v>0</c:v>
                </c:pt>
                <c:pt idx="35" formatCode="General">
                  <c:v>5.3030303030303434E-2</c:v>
                </c:pt>
                <c:pt idx="36" formatCode="General">
                  <c:v>0</c:v>
                </c:pt>
                <c:pt idx="37" formatCode="General">
                  <c:v>6.0606060606060712E-2</c:v>
                </c:pt>
                <c:pt idx="38" formatCode="General">
                  <c:v>0</c:v>
                </c:pt>
                <c:pt idx="39" formatCode="General">
                  <c:v>7.5757575757575912E-2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7.5757575757575912E-2</c:v>
                </c:pt>
                <c:pt idx="51" formatCode="General">
                  <c:v>2.2727272727273398E-2</c:v>
                </c:pt>
                <c:pt idx="52" formatCode="General">
                  <c:v>0</c:v>
                </c:pt>
                <c:pt idx="53" formatCode="General">
                  <c:v>0</c:v>
                </c:pt>
                <c:pt idx="54" formatCode="General">
                  <c:v>0</c:v>
                </c:pt>
                <c:pt idx="55" formatCode="General">
                  <c:v>0</c:v>
                </c:pt>
                <c:pt idx="56" formatCode="General">
                  <c:v>0</c:v>
                </c:pt>
                <c:pt idx="57" formatCode="General">
                  <c:v>3.0303030303030349E-2</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0.33333333333333331</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5.3030303030303434E-2</c:v>
                </c:pt>
                <c:pt idx="107" formatCode="General">
                  <c:v>0</c:v>
                </c:pt>
                <c:pt idx="108" formatCode="General">
                  <c:v>0</c:v>
                </c:pt>
                <c:pt idx="109" formatCode="General">
                  <c:v>0</c:v>
                </c:pt>
                <c:pt idx="110" formatCode="General">
                  <c:v>0</c:v>
                </c:pt>
                <c:pt idx="111" formatCode="General">
                  <c:v>0</c:v>
                </c:pt>
                <c:pt idx="112" formatCode="General">
                  <c:v>0</c:v>
                </c:pt>
                <c:pt idx="113" formatCode="General">
                  <c:v>2.2727272727273398E-2</c:v>
                </c:pt>
                <c:pt idx="114" formatCode="General">
                  <c:v>5.3030303030303434E-2</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7.5757575757576575E-3</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3.0303030303030349E-2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5.3030303030303434E-2</c:v>
                </c:pt>
                <c:pt idx="161" formatCode="General">
                  <c:v>0</c:v>
                </c:pt>
              </c:numCache>
            </c:numRef>
          </c:val>
        </c:ser>
        <c:ser>
          <c:idx val="14"/>
          <c:order val="14"/>
          <c:tx>
            <c:strRef>
              <c:f>RetBubblePlot!$A$18</c:f>
              <c:strCache>
                <c:ptCount val="1"/>
                <c:pt idx="0">
                  <c:v>1999</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RetBubblePlot!$B$18:$FG$18</c:f>
              <c:numCache>
                <c:formatCode>0.00E+00</c:formatCode>
                <c:ptCount val="162"/>
                <c:pt idx="0">
                  <c:v>5.0000000000000114E-2</c:v>
                </c:pt>
                <c:pt idx="1">
                  <c:v>0</c:v>
                </c:pt>
                <c:pt idx="2">
                  <c:v>0</c:v>
                </c:pt>
                <c:pt idx="3">
                  <c:v>0</c:v>
                </c:pt>
                <c:pt idx="4">
                  <c:v>0</c:v>
                </c:pt>
                <c:pt idx="5">
                  <c:v>0</c:v>
                </c:pt>
                <c:pt idx="6">
                  <c:v>0</c:v>
                </c:pt>
                <c:pt idx="7">
                  <c:v>0</c:v>
                </c:pt>
                <c:pt idx="8">
                  <c:v>0</c:v>
                </c:pt>
                <c:pt idx="9">
                  <c:v>0</c:v>
                </c:pt>
                <c:pt idx="10">
                  <c:v>0</c:v>
                </c:pt>
                <c:pt idx="11">
                  <c:v>0</c:v>
                </c:pt>
                <c:pt idx="12">
                  <c:v>0</c:v>
                </c:pt>
                <c:pt idx="13">
                  <c:v>2.5000000000000216E-2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5.0000000000000114E-2</c:v>
                </c:pt>
                <c:pt idx="32" formatCode="General">
                  <c:v>0</c:v>
                </c:pt>
                <c:pt idx="33" formatCode="General">
                  <c:v>0</c:v>
                </c:pt>
                <c:pt idx="34" formatCode="General">
                  <c:v>0</c:v>
                </c:pt>
                <c:pt idx="35" formatCode="General">
                  <c:v>0</c:v>
                </c:pt>
                <c:pt idx="36" formatCode="General">
                  <c:v>0</c:v>
                </c:pt>
                <c:pt idx="37" formatCode="General">
                  <c:v>5.0000000000000114E-2</c:v>
                </c:pt>
                <c:pt idx="38" formatCode="General">
                  <c:v>0</c:v>
                </c:pt>
                <c:pt idx="39" formatCode="General">
                  <c:v>4.1666666666666692E-2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4.1666666666666692E-2</c:v>
                </c:pt>
                <c:pt idx="51" formatCode="General">
                  <c:v>4.1666666666666692E-2</c:v>
                </c:pt>
                <c:pt idx="52" formatCode="General">
                  <c:v>0</c:v>
                </c:pt>
                <c:pt idx="53" formatCode="General">
                  <c:v>0</c:v>
                </c:pt>
                <c:pt idx="54" formatCode="General">
                  <c:v>0</c:v>
                </c:pt>
                <c:pt idx="55" formatCode="General">
                  <c:v>0</c:v>
                </c:pt>
                <c:pt idx="56" formatCode="General">
                  <c:v>0</c:v>
                </c:pt>
                <c:pt idx="57" formatCode="General">
                  <c:v>3.3333333333333402E-2</c:v>
                </c:pt>
                <c:pt idx="58" formatCode="General">
                  <c:v>0</c:v>
                </c:pt>
                <c:pt idx="59" formatCode="General">
                  <c:v>0</c:v>
                </c:pt>
                <c:pt idx="60" formatCode="General">
                  <c:v>0</c:v>
                </c:pt>
                <c:pt idx="61" formatCode="General">
                  <c:v>0</c:v>
                </c:pt>
                <c:pt idx="62" formatCode="General">
                  <c:v>5.0000000000000114E-2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0.31666666666667265</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5.8333333333334375E-2</c:v>
                </c:pt>
                <c:pt idx="107" formatCode="General">
                  <c:v>0</c:v>
                </c:pt>
                <c:pt idx="108" formatCode="General">
                  <c:v>0</c:v>
                </c:pt>
                <c:pt idx="109" formatCode="General">
                  <c:v>0</c:v>
                </c:pt>
                <c:pt idx="110" formatCode="General">
                  <c:v>0</c:v>
                </c:pt>
                <c:pt idx="111" formatCode="General">
                  <c:v>0</c:v>
                </c:pt>
                <c:pt idx="112" formatCode="General">
                  <c:v>0</c:v>
                </c:pt>
                <c:pt idx="113" formatCode="General">
                  <c:v>5.0000000000000114E-2</c:v>
                </c:pt>
                <c:pt idx="114" formatCode="General">
                  <c:v>7.5000000000000594E-2</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3.3333333333333402E-2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5.8333333333334375E-2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2.5000000000000216E-2</c:v>
                </c:pt>
                <c:pt idx="161" formatCode="General">
                  <c:v>0</c:v>
                </c:pt>
              </c:numCache>
            </c:numRef>
          </c:val>
        </c:ser>
        <c:ser>
          <c:idx val="15"/>
          <c:order val="15"/>
          <c:tx>
            <c:strRef>
              <c:f>RetBubblePlot!$A$19</c:f>
              <c:strCache>
                <c:ptCount val="1"/>
                <c:pt idx="0">
                  <c:v>2000</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RetBubblePlot!$B$19:$FG$19</c:f>
              <c:numCache>
                <c:formatCode>0.00E+00</c:formatCode>
                <c:ptCount val="162"/>
                <c:pt idx="0">
                  <c:v>1.1904761904762097E-2</c:v>
                </c:pt>
                <c:pt idx="1">
                  <c:v>0</c:v>
                </c:pt>
                <c:pt idx="2">
                  <c:v>0</c:v>
                </c:pt>
                <c:pt idx="3">
                  <c:v>0</c:v>
                </c:pt>
                <c:pt idx="4">
                  <c:v>0</c:v>
                </c:pt>
                <c:pt idx="5">
                  <c:v>0</c:v>
                </c:pt>
                <c:pt idx="6">
                  <c:v>0</c:v>
                </c:pt>
                <c:pt idx="7">
                  <c:v>0</c:v>
                </c:pt>
                <c:pt idx="8">
                  <c:v>0</c:v>
                </c:pt>
                <c:pt idx="9">
                  <c:v>0</c:v>
                </c:pt>
                <c:pt idx="10">
                  <c:v>0</c:v>
                </c:pt>
                <c:pt idx="11">
                  <c:v>0</c:v>
                </c:pt>
                <c:pt idx="12">
                  <c:v>0</c:v>
                </c:pt>
                <c:pt idx="13">
                  <c:v>2.3809523809524055E-2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7.1428571428571494E-2</c:v>
                </c:pt>
                <c:pt idx="32" formatCode="General">
                  <c:v>0</c:v>
                </c:pt>
                <c:pt idx="33" formatCode="General">
                  <c:v>0</c:v>
                </c:pt>
                <c:pt idx="34" formatCode="General">
                  <c:v>0</c:v>
                </c:pt>
                <c:pt idx="35" formatCode="General">
                  <c:v>0</c:v>
                </c:pt>
                <c:pt idx="36" formatCode="General">
                  <c:v>0</c:v>
                </c:pt>
                <c:pt idx="37" formatCode="General">
                  <c:v>1.785714285714286E-2</c:v>
                </c:pt>
                <c:pt idx="38" formatCode="General">
                  <c:v>0</c:v>
                </c:pt>
                <c:pt idx="39" formatCode="General">
                  <c:v>2.9761904761904809E-2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2.9761904761904809E-2</c:v>
                </c:pt>
                <c:pt idx="51" formatCode="General">
                  <c:v>3.5714285714285712E-2</c:v>
                </c:pt>
                <c:pt idx="52" formatCode="General">
                  <c:v>0</c:v>
                </c:pt>
                <c:pt idx="53" formatCode="General">
                  <c:v>0</c:v>
                </c:pt>
                <c:pt idx="54" formatCode="General">
                  <c:v>0</c:v>
                </c:pt>
                <c:pt idx="55" formatCode="General">
                  <c:v>0</c:v>
                </c:pt>
                <c:pt idx="56" formatCode="General">
                  <c:v>0</c:v>
                </c:pt>
                <c:pt idx="57" formatCode="General">
                  <c:v>3.5714285714285712E-2</c:v>
                </c:pt>
                <c:pt idx="58" formatCode="General">
                  <c:v>0</c:v>
                </c:pt>
                <c:pt idx="59" formatCode="General">
                  <c:v>0</c:v>
                </c:pt>
                <c:pt idx="60" formatCode="General">
                  <c:v>0</c:v>
                </c:pt>
                <c:pt idx="61" formatCode="General">
                  <c:v>0</c:v>
                </c:pt>
                <c:pt idx="62" formatCode="General">
                  <c:v>2.3809523809524055E-2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0.26785714285714285</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7.1428571428571494E-2</c:v>
                </c:pt>
                <c:pt idx="107" formatCode="General">
                  <c:v>0</c:v>
                </c:pt>
                <c:pt idx="108" formatCode="General">
                  <c:v>0</c:v>
                </c:pt>
                <c:pt idx="109" formatCode="General">
                  <c:v>0</c:v>
                </c:pt>
                <c:pt idx="110" formatCode="General">
                  <c:v>0</c:v>
                </c:pt>
                <c:pt idx="111" formatCode="General">
                  <c:v>0</c:v>
                </c:pt>
                <c:pt idx="112" formatCode="General">
                  <c:v>0</c:v>
                </c:pt>
                <c:pt idx="113" formatCode="General">
                  <c:v>6.5476190476190493E-2</c:v>
                </c:pt>
                <c:pt idx="114" formatCode="General">
                  <c:v>0.13690476190476192</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3.5714285714285712E-2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7.1428571428571494E-2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3.5714285714285712E-2</c:v>
                </c:pt>
                <c:pt idx="160" formatCode="General">
                  <c:v>3.5714285714285712E-2</c:v>
                </c:pt>
                <c:pt idx="161" formatCode="General">
                  <c:v>0</c:v>
                </c:pt>
              </c:numCache>
            </c:numRef>
          </c:val>
        </c:ser>
        <c:ser>
          <c:idx val="16"/>
          <c:order val="16"/>
          <c:tx>
            <c:strRef>
              <c:f>RetBubblePlot!$A$20</c:f>
              <c:strCache>
                <c:ptCount val="1"/>
                <c:pt idx="0">
                  <c:v>2001</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RetBubblePlot!$B$20:$FG$20</c:f>
              <c:numCache>
                <c:formatCode>0.00E+00</c:formatCode>
                <c:ptCount val="162"/>
                <c:pt idx="0">
                  <c:v>1.9867549668874468E-2</c:v>
                </c:pt>
                <c:pt idx="1">
                  <c:v>0</c:v>
                </c:pt>
                <c:pt idx="2">
                  <c:v>0</c:v>
                </c:pt>
                <c:pt idx="3">
                  <c:v>0</c:v>
                </c:pt>
                <c:pt idx="4">
                  <c:v>0</c:v>
                </c:pt>
                <c:pt idx="5">
                  <c:v>0</c:v>
                </c:pt>
                <c:pt idx="6">
                  <c:v>0</c:v>
                </c:pt>
                <c:pt idx="7">
                  <c:v>0</c:v>
                </c:pt>
                <c:pt idx="8">
                  <c:v>0</c:v>
                </c:pt>
                <c:pt idx="9">
                  <c:v>0</c:v>
                </c:pt>
                <c:pt idx="10">
                  <c:v>0</c:v>
                </c:pt>
                <c:pt idx="11">
                  <c:v>0</c:v>
                </c:pt>
                <c:pt idx="12">
                  <c:v>0</c:v>
                </c:pt>
                <c:pt idx="13">
                  <c:v>3.3112582781456956E-2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1.3245033112582924E-2</c:v>
                </c:pt>
                <c:pt idx="27" formatCode="General">
                  <c:v>0</c:v>
                </c:pt>
                <c:pt idx="28" formatCode="General">
                  <c:v>0</c:v>
                </c:pt>
                <c:pt idx="29" formatCode="General">
                  <c:v>0</c:v>
                </c:pt>
                <c:pt idx="30" formatCode="General">
                  <c:v>0</c:v>
                </c:pt>
                <c:pt idx="31" formatCode="General">
                  <c:v>3.9735099337748346E-2</c:v>
                </c:pt>
                <c:pt idx="32" formatCode="General">
                  <c:v>0</c:v>
                </c:pt>
                <c:pt idx="33" formatCode="General">
                  <c:v>0</c:v>
                </c:pt>
                <c:pt idx="34" formatCode="General">
                  <c:v>0</c:v>
                </c:pt>
                <c:pt idx="35" formatCode="General">
                  <c:v>0</c:v>
                </c:pt>
                <c:pt idx="36" formatCode="General">
                  <c:v>0</c:v>
                </c:pt>
                <c:pt idx="37" formatCode="General">
                  <c:v>1.9867549668874468E-2</c:v>
                </c:pt>
                <c:pt idx="38" formatCode="General">
                  <c:v>0</c:v>
                </c:pt>
                <c:pt idx="39" formatCode="General">
                  <c:v>1.3245033112582924E-2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1.3245033112582924E-2</c:v>
                </c:pt>
                <c:pt idx="48" formatCode="General">
                  <c:v>0</c:v>
                </c:pt>
                <c:pt idx="49" formatCode="General">
                  <c:v>0</c:v>
                </c:pt>
                <c:pt idx="50" formatCode="General">
                  <c:v>3.3112582781456956E-2</c:v>
                </c:pt>
                <c:pt idx="51" formatCode="General">
                  <c:v>3.9735099337748346E-2</c:v>
                </c:pt>
                <c:pt idx="52" formatCode="General">
                  <c:v>0</c:v>
                </c:pt>
                <c:pt idx="53" formatCode="General">
                  <c:v>0</c:v>
                </c:pt>
                <c:pt idx="54" formatCode="General">
                  <c:v>0</c:v>
                </c:pt>
                <c:pt idx="55" formatCode="General">
                  <c:v>0</c:v>
                </c:pt>
                <c:pt idx="56" formatCode="General">
                  <c:v>0</c:v>
                </c:pt>
                <c:pt idx="57" formatCode="General">
                  <c:v>1.3245033112582924E-2</c:v>
                </c:pt>
                <c:pt idx="58" formatCode="General">
                  <c:v>0</c:v>
                </c:pt>
                <c:pt idx="59" formatCode="General">
                  <c:v>0</c:v>
                </c:pt>
                <c:pt idx="60" formatCode="General">
                  <c:v>0</c:v>
                </c:pt>
                <c:pt idx="61" formatCode="General">
                  <c:v>0</c:v>
                </c:pt>
                <c:pt idx="62" formatCode="General">
                  <c:v>1.9867549668874468E-2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0.23178807947019894</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0.11920529801324634</c:v>
                </c:pt>
                <c:pt idx="107" formatCode="General">
                  <c:v>0</c:v>
                </c:pt>
                <c:pt idx="108" formatCode="General">
                  <c:v>0</c:v>
                </c:pt>
                <c:pt idx="109" formatCode="General">
                  <c:v>0</c:v>
                </c:pt>
                <c:pt idx="110" formatCode="General">
                  <c:v>0</c:v>
                </c:pt>
                <c:pt idx="111" formatCode="General">
                  <c:v>0</c:v>
                </c:pt>
                <c:pt idx="112" formatCode="General">
                  <c:v>0</c:v>
                </c:pt>
                <c:pt idx="113" formatCode="General">
                  <c:v>7.2847682119206225E-2</c:v>
                </c:pt>
                <c:pt idx="114" formatCode="General">
                  <c:v>6.6225165562913246E-2</c:v>
                </c:pt>
                <c:pt idx="115" formatCode="General">
                  <c:v>0</c:v>
                </c:pt>
                <c:pt idx="116" formatCode="General">
                  <c:v>0</c:v>
                </c:pt>
                <c:pt idx="117" formatCode="General">
                  <c:v>0</c:v>
                </c:pt>
                <c:pt idx="118" formatCode="General">
                  <c:v>1.9867549668874468E-2</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2.6490066225165851E-2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8.6092715231787992E-2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1.9867549668874468E-2</c:v>
                </c:pt>
                <c:pt idx="156" formatCode="General">
                  <c:v>0</c:v>
                </c:pt>
                <c:pt idx="157" formatCode="General">
                  <c:v>0</c:v>
                </c:pt>
                <c:pt idx="158" formatCode="General">
                  <c:v>0</c:v>
                </c:pt>
                <c:pt idx="159" formatCode="General">
                  <c:v>5.9602649006623327E-2</c:v>
                </c:pt>
                <c:pt idx="160" formatCode="General">
                  <c:v>3.9735099337748346E-2</c:v>
                </c:pt>
                <c:pt idx="161" formatCode="General">
                  <c:v>0</c:v>
                </c:pt>
              </c:numCache>
            </c:numRef>
          </c:val>
        </c:ser>
        <c:ser>
          <c:idx val="17"/>
          <c:order val="17"/>
          <c:tx>
            <c:strRef>
              <c:f>RetBubblePlot!$A$21</c:f>
              <c:strCache>
                <c:ptCount val="1"/>
                <c:pt idx="0">
                  <c:v>2002</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RetBubblePlot!$B$21:$FG$21</c:f>
              <c:numCache>
                <c:formatCode>0.00E+00</c:formatCode>
                <c:ptCount val="162"/>
                <c:pt idx="0">
                  <c:v>1.5748031496063238E-2</c:v>
                </c:pt>
                <c:pt idx="1">
                  <c:v>0</c:v>
                </c:pt>
                <c:pt idx="2">
                  <c:v>0</c:v>
                </c:pt>
                <c:pt idx="3">
                  <c:v>0</c:v>
                </c:pt>
                <c:pt idx="4">
                  <c:v>0</c:v>
                </c:pt>
                <c:pt idx="5">
                  <c:v>0</c:v>
                </c:pt>
                <c:pt idx="6">
                  <c:v>0</c:v>
                </c:pt>
                <c:pt idx="7">
                  <c:v>0</c:v>
                </c:pt>
                <c:pt idx="8">
                  <c:v>0</c:v>
                </c:pt>
                <c:pt idx="9">
                  <c:v>0</c:v>
                </c:pt>
                <c:pt idx="10">
                  <c:v>0</c:v>
                </c:pt>
                <c:pt idx="11">
                  <c:v>0</c:v>
                </c:pt>
                <c:pt idx="12">
                  <c:v>0</c:v>
                </c:pt>
                <c:pt idx="13">
                  <c:v>7.0866141732283533E-2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1.5748031496063238E-2</c:v>
                </c:pt>
                <c:pt idx="27" formatCode="General">
                  <c:v>0</c:v>
                </c:pt>
                <c:pt idx="28" formatCode="General">
                  <c:v>0</c:v>
                </c:pt>
                <c:pt idx="29" formatCode="General">
                  <c:v>0</c:v>
                </c:pt>
                <c:pt idx="30" formatCode="General">
                  <c:v>0</c:v>
                </c:pt>
                <c:pt idx="31" formatCode="General">
                  <c:v>4.7244094488188976E-2</c:v>
                </c:pt>
                <c:pt idx="32" formatCode="General">
                  <c:v>0</c:v>
                </c:pt>
                <c:pt idx="33" formatCode="General">
                  <c:v>0</c:v>
                </c:pt>
                <c:pt idx="34" formatCode="General">
                  <c:v>0</c:v>
                </c:pt>
                <c:pt idx="35" formatCode="General">
                  <c:v>0</c:v>
                </c:pt>
                <c:pt idx="36" formatCode="General">
                  <c:v>0</c:v>
                </c:pt>
                <c:pt idx="37" formatCode="General">
                  <c:v>2.3622047244094488E-2</c:v>
                </c:pt>
                <c:pt idx="38" formatCode="General">
                  <c:v>0</c:v>
                </c:pt>
                <c:pt idx="39" formatCode="General">
                  <c:v>2.3622047244094488E-2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1.5748031496063238E-2</c:v>
                </c:pt>
                <c:pt idx="48" formatCode="General">
                  <c:v>0</c:v>
                </c:pt>
                <c:pt idx="49" formatCode="General">
                  <c:v>0</c:v>
                </c:pt>
                <c:pt idx="50" formatCode="General">
                  <c:v>1.5748031496063238E-2</c:v>
                </c:pt>
                <c:pt idx="51" formatCode="General">
                  <c:v>1.5748031496063238E-2</c:v>
                </c:pt>
                <c:pt idx="52" formatCode="General">
                  <c:v>0</c:v>
                </c:pt>
                <c:pt idx="53" formatCode="General">
                  <c:v>0</c:v>
                </c:pt>
                <c:pt idx="54" formatCode="General">
                  <c:v>0</c:v>
                </c:pt>
                <c:pt idx="55" formatCode="General">
                  <c:v>0</c:v>
                </c:pt>
                <c:pt idx="56" formatCode="General">
                  <c:v>0</c:v>
                </c:pt>
                <c:pt idx="57" formatCode="General">
                  <c:v>1.5748031496063238E-2</c:v>
                </c:pt>
                <c:pt idx="58" formatCode="General">
                  <c:v>0</c:v>
                </c:pt>
                <c:pt idx="59" formatCode="General">
                  <c:v>0</c:v>
                </c:pt>
                <c:pt idx="60" formatCode="General">
                  <c:v>0</c:v>
                </c:pt>
                <c:pt idx="61" formatCode="General">
                  <c:v>0</c:v>
                </c:pt>
                <c:pt idx="62" formatCode="General">
                  <c:v>2.3622047244094488E-2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2.3622047244094488E-2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0.22834645669291606</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0.11811023622047317</c:v>
                </c:pt>
                <c:pt idx="107" formatCode="General">
                  <c:v>0</c:v>
                </c:pt>
                <c:pt idx="108" formatCode="General">
                  <c:v>0</c:v>
                </c:pt>
                <c:pt idx="109" formatCode="General">
                  <c:v>0</c:v>
                </c:pt>
                <c:pt idx="110" formatCode="General">
                  <c:v>0</c:v>
                </c:pt>
                <c:pt idx="111" formatCode="General">
                  <c:v>0</c:v>
                </c:pt>
                <c:pt idx="112" formatCode="General">
                  <c:v>0</c:v>
                </c:pt>
                <c:pt idx="113" formatCode="General">
                  <c:v>5.5118110236220534E-2</c:v>
                </c:pt>
                <c:pt idx="114" formatCode="General">
                  <c:v>0.14173228346456906</c:v>
                </c:pt>
                <c:pt idx="115" formatCode="General">
                  <c:v>0</c:v>
                </c:pt>
                <c:pt idx="116" formatCode="General">
                  <c:v>0</c:v>
                </c:pt>
                <c:pt idx="117" formatCode="General">
                  <c:v>0</c:v>
                </c:pt>
                <c:pt idx="118" formatCode="General">
                  <c:v>7.874015748031496E-3</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2.3622047244094488E-2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5.5118110236220534E-2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1.5748031496063238E-2</c:v>
                </c:pt>
                <c:pt idx="156" formatCode="General">
                  <c:v>0</c:v>
                </c:pt>
                <c:pt idx="157" formatCode="General">
                  <c:v>0</c:v>
                </c:pt>
                <c:pt idx="158" formatCode="General">
                  <c:v>0</c:v>
                </c:pt>
                <c:pt idx="159" formatCode="General">
                  <c:v>3.1496062992126012E-2</c:v>
                </c:pt>
                <c:pt idx="160" formatCode="General">
                  <c:v>1.5748031496063238E-2</c:v>
                </c:pt>
                <c:pt idx="161" formatCode="General">
                  <c:v>0</c:v>
                </c:pt>
              </c:numCache>
            </c:numRef>
          </c:val>
        </c:ser>
        <c:ser>
          <c:idx val="18"/>
          <c:order val="18"/>
          <c:tx>
            <c:strRef>
              <c:f>RetBubblePlot!$A$22</c:f>
              <c:strCache>
                <c:ptCount val="1"/>
                <c:pt idx="0">
                  <c:v>2003</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RetBubblePlot!$B$22:$FG$22</c:f>
              <c:numCache>
                <c:formatCode>0.00E+00</c:formatCode>
                <c:ptCount val="162"/>
                <c:pt idx="0">
                  <c:v>1.8691588785046908E-2</c:v>
                </c:pt>
                <c:pt idx="1">
                  <c:v>0</c:v>
                </c:pt>
                <c:pt idx="2">
                  <c:v>0</c:v>
                </c:pt>
                <c:pt idx="3">
                  <c:v>0</c:v>
                </c:pt>
                <c:pt idx="4">
                  <c:v>0</c:v>
                </c:pt>
                <c:pt idx="5">
                  <c:v>0</c:v>
                </c:pt>
                <c:pt idx="6">
                  <c:v>0</c:v>
                </c:pt>
                <c:pt idx="7">
                  <c:v>0</c:v>
                </c:pt>
                <c:pt idx="8">
                  <c:v>0</c:v>
                </c:pt>
                <c:pt idx="9">
                  <c:v>0</c:v>
                </c:pt>
                <c:pt idx="10">
                  <c:v>0</c:v>
                </c:pt>
                <c:pt idx="11">
                  <c:v>0</c:v>
                </c:pt>
                <c:pt idx="12">
                  <c:v>0</c:v>
                </c:pt>
                <c:pt idx="13">
                  <c:v>4.6728971962617133E-2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1.8691588785046908E-2</c:v>
                </c:pt>
                <c:pt idx="27" formatCode="General">
                  <c:v>0</c:v>
                </c:pt>
                <c:pt idx="28" formatCode="General">
                  <c:v>0</c:v>
                </c:pt>
                <c:pt idx="29" formatCode="General">
                  <c:v>0</c:v>
                </c:pt>
                <c:pt idx="30" formatCode="General">
                  <c:v>0</c:v>
                </c:pt>
                <c:pt idx="31" formatCode="General">
                  <c:v>3.7383177570094392E-2</c:v>
                </c:pt>
                <c:pt idx="32" formatCode="General">
                  <c:v>0</c:v>
                </c:pt>
                <c:pt idx="33" formatCode="General">
                  <c:v>0</c:v>
                </c:pt>
                <c:pt idx="34" formatCode="General">
                  <c:v>0</c:v>
                </c:pt>
                <c:pt idx="35" formatCode="General">
                  <c:v>0</c:v>
                </c:pt>
                <c:pt idx="36" formatCode="General">
                  <c:v>0</c:v>
                </c:pt>
                <c:pt idx="37" formatCode="General">
                  <c:v>1.8691588785046908E-2</c:v>
                </c:pt>
                <c:pt idx="38" formatCode="General">
                  <c:v>0</c:v>
                </c:pt>
                <c:pt idx="39" formatCode="General">
                  <c:v>1.8691588785046908E-2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1.8691588785046908E-2</c:v>
                </c:pt>
                <c:pt idx="48" formatCode="General">
                  <c:v>0</c:v>
                </c:pt>
                <c:pt idx="49" formatCode="General">
                  <c:v>0</c:v>
                </c:pt>
                <c:pt idx="50" formatCode="General">
                  <c:v>1.8691588785046908E-2</c:v>
                </c:pt>
                <c:pt idx="51" formatCode="General">
                  <c:v>1.8691588785046908E-2</c:v>
                </c:pt>
                <c:pt idx="52" formatCode="General">
                  <c:v>0</c:v>
                </c:pt>
                <c:pt idx="53" formatCode="General">
                  <c:v>0</c:v>
                </c:pt>
                <c:pt idx="54" formatCode="General">
                  <c:v>0</c:v>
                </c:pt>
                <c:pt idx="55" formatCode="General">
                  <c:v>0</c:v>
                </c:pt>
                <c:pt idx="56" formatCode="General">
                  <c:v>0</c:v>
                </c:pt>
                <c:pt idx="57" formatCode="General">
                  <c:v>1.8691588785046908E-2</c:v>
                </c:pt>
                <c:pt idx="58" formatCode="General">
                  <c:v>0</c:v>
                </c:pt>
                <c:pt idx="59" formatCode="General">
                  <c:v>0</c:v>
                </c:pt>
                <c:pt idx="60" formatCode="General">
                  <c:v>0</c:v>
                </c:pt>
                <c:pt idx="61" formatCode="General">
                  <c:v>0</c:v>
                </c:pt>
                <c:pt idx="62" formatCode="General">
                  <c:v>1.8691588785046908E-2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1.8691588785046908E-2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0.25233644859812654</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0.11214953271028127</c:v>
                </c:pt>
                <c:pt idx="107" formatCode="General">
                  <c:v>0</c:v>
                </c:pt>
                <c:pt idx="108" formatCode="General">
                  <c:v>0</c:v>
                </c:pt>
                <c:pt idx="109" formatCode="General">
                  <c:v>0</c:v>
                </c:pt>
                <c:pt idx="110" formatCode="General">
                  <c:v>0</c:v>
                </c:pt>
                <c:pt idx="111" formatCode="General">
                  <c:v>0</c:v>
                </c:pt>
                <c:pt idx="112" formatCode="General">
                  <c:v>0</c:v>
                </c:pt>
                <c:pt idx="113" formatCode="General">
                  <c:v>8.4112149532710234E-2</c:v>
                </c:pt>
                <c:pt idx="114" formatCode="General">
                  <c:v>0.13084112149532909</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2.803738317757061E-2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6.5420560747663573E-2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1.8691588785046908E-2</c:v>
                </c:pt>
                <c:pt idx="156" formatCode="General">
                  <c:v>0</c:v>
                </c:pt>
                <c:pt idx="157" formatCode="General">
                  <c:v>0</c:v>
                </c:pt>
                <c:pt idx="158" formatCode="General">
                  <c:v>0</c:v>
                </c:pt>
                <c:pt idx="159" formatCode="General">
                  <c:v>1.8691588785046908E-2</c:v>
                </c:pt>
                <c:pt idx="160" formatCode="General">
                  <c:v>1.8691588785046908E-2</c:v>
                </c:pt>
                <c:pt idx="161" formatCode="General">
                  <c:v>0</c:v>
                </c:pt>
              </c:numCache>
            </c:numRef>
          </c:val>
        </c:ser>
        <c:ser>
          <c:idx val="19"/>
          <c:order val="19"/>
          <c:tx>
            <c:strRef>
              <c:f>RetBubblePlot!$A$23</c:f>
              <c:strCache>
                <c:ptCount val="1"/>
                <c:pt idx="0">
                  <c:v>2004</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RetBubblePlot!$B$23:$FG$23</c:f>
              <c:numCache>
                <c:formatCode>0.00E+00</c:formatCode>
                <c:ptCount val="162"/>
                <c:pt idx="0">
                  <c:v>2.1052631578947392E-2</c:v>
                </c:pt>
                <c:pt idx="1">
                  <c:v>0</c:v>
                </c:pt>
                <c:pt idx="2">
                  <c:v>0</c:v>
                </c:pt>
                <c:pt idx="3">
                  <c:v>0</c:v>
                </c:pt>
                <c:pt idx="4">
                  <c:v>0</c:v>
                </c:pt>
                <c:pt idx="5">
                  <c:v>0</c:v>
                </c:pt>
                <c:pt idx="6">
                  <c:v>0</c:v>
                </c:pt>
                <c:pt idx="7">
                  <c:v>0</c:v>
                </c:pt>
                <c:pt idx="8">
                  <c:v>0</c:v>
                </c:pt>
                <c:pt idx="9">
                  <c:v>0</c:v>
                </c:pt>
                <c:pt idx="10">
                  <c:v>0</c:v>
                </c:pt>
                <c:pt idx="11">
                  <c:v>0</c:v>
                </c:pt>
                <c:pt idx="12">
                  <c:v>0</c:v>
                </c:pt>
                <c:pt idx="13">
                  <c:v>7.3684210526315824E-2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1.0526315789473687E-2</c:v>
                </c:pt>
                <c:pt idx="27" formatCode="General">
                  <c:v>0</c:v>
                </c:pt>
                <c:pt idx="28" formatCode="General">
                  <c:v>0</c:v>
                </c:pt>
                <c:pt idx="29" formatCode="General">
                  <c:v>0</c:v>
                </c:pt>
                <c:pt idx="30" formatCode="General">
                  <c:v>0</c:v>
                </c:pt>
                <c:pt idx="31" formatCode="General">
                  <c:v>1.0526315789473687E-2</c:v>
                </c:pt>
                <c:pt idx="32" formatCode="General">
                  <c:v>0</c:v>
                </c:pt>
                <c:pt idx="33" formatCode="General">
                  <c:v>0</c:v>
                </c:pt>
                <c:pt idx="34" formatCode="General">
                  <c:v>0</c:v>
                </c:pt>
                <c:pt idx="35" formatCode="General">
                  <c:v>0</c:v>
                </c:pt>
                <c:pt idx="36" formatCode="General">
                  <c:v>0</c:v>
                </c:pt>
                <c:pt idx="37" formatCode="General">
                  <c:v>1.0526315789473687E-2</c:v>
                </c:pt>
                <c:pt idx="38" formatCode="General">
                  <c:v>0</c:v>
                </c:pt>
                <c:pt idx="39" formatCode="General">
                  <c:v>2.1052631578947392E-2</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2.1052631578947392E-2</c:v>
                </c:pt>
                <c:pt idx="48" formatCode="General">
                  <c:v>0</c:v>
                </c:pt>
                <c:pt idx="49" formatCode="General">
                  <c:v>0</c:v>
                </c:pt>
                <c:pt idx="50" formatCode="General">
                  <c:v>2.1052631578947392E-2</c:v>
                </c:pt>
                <c:pt idx="51" formatCode="General">
                  <c:v>2.1052631578947392E-2</c:v>
                </c:pt>
                <c:pt idx="52" formatCode="General">
                  <c:v>0</c:v>
                </c:pt>
                <c:pt idx="53" formatCode="General">
                  <c:v>0</c:v>
                </c:pt>
                <c:pt idx="54" formatCode="General">
                  <c:v>0</c:v>
                </c:pt>
                <c:pt idx="55" formatCode="General">
                  <c:v>0</c:v>
                </c:pt>
                <c:pt idx="56" formatCode="General">
                  <c:v>0</c:v>
                </c:pt>
                <c:pt idx="57" formatCode="General">
                  <c:v>2.1052631578947392E-2</c:v>
                </c:pt>
                <c:pt idx="58" formatCode="General">
                  <c:v>0</c:v>
                </c:pt>
                <c:pt idx="59" formatCode="General">
                  <c:v>0</c:v>
                </c:pt>
                <c:pt idx="60" formatCode="General">
                  <c:v>0</c:v>
                </c:pt>
                <c:pt idx="61" formatCode="General">
                  <c:v>0</c:v>
                </c:pt>
                <c:pt idx="62" formatCode="General">
                  <c:v>2.1052631578947392E-2</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1.0526315789473687E-2</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0.24210526315789746</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0.12631578947368419</c:v>
                </c:pt>
                <c:pt idx="107" formatCode="General">
                  <c:v>0</c:v>
                </c:pt>
                <c:pt idx="108" formatCode="General">
                  <c:v>0</c:v>
                </c:pt>
                <c:pt idx="109" formatCode="General">
                  <c:v>0</c:v>
                </c:pt>
                <c:pt idx="110" formatCode="General">
                  <c:v>0</c:v>
                </c:pt>
                <c:pt idx="111" formatCode="General">
                  <c:v>0</c:v>
                </c:pt>
                <c:pt idx="112" formatCode="General">
                  <c:v>0</c:v>
                </c:pt>
                <c:pt idx="113" formatCode="General">
                  <c:v>8.4210526315789763E-2</c:v>
                </c:pt>
                <c:pt idx="114" formatCode="General">
                  <c:v>0.12631578947368419</c:v>
                </c:pt>
                <c:pt idx="115" formatCode="General">
                  <c:v>0</c:v>
                </c:pt>
                <c:pt idx="116" formatCode="General">
                  <c:v>0</c:v>
                </c:pt>
                <c:pt idx="117" formatCode="General">
                  <c:v>0</c:v>
                </c:pt>
                <c:pt idx="118" formatCode="General">
                  <c:v>2.1052631578947392E-2</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2.1052631578947392E-2</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7.3684210526315824E-2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1.0526315789473687E-2</c:v>
                </c:pt>
                <c:pt idx="156" formatCode="General">
                  <c:v>0</c:v>
                </c:pt>
                <c:pt idx="157" formatCode="General">
                  <c:v>0</c:v>
                </c:pt>
                <c:pt idx="158" formatCode="General">
                  <c:v>0</c:v>
                </c:pt>
                <c:pt idx="159" formatCode="General">
                  <c:v>1.0526315789473687E-2</c:v>
                </c:pt>
                <c:pt idx="160" formatCode="General">
                  <c:v>2.1052631578947392E-2</c:v>
                </c:pt>
                <c:pt idx="161" formatCode="General">
                  <c:v>0</c:v>
                </c:pt>
              </c:numCache>
            </c:numRef>
          </c:val>
        </c:ser>
        <c:ser>
          <c:idx val="20"/>
          <c:order val="20"/>
          <c:tx>
            <c:strRef>
              <c:f>RetBubblePlot!$A$24</c:f>
              <c:strCache>
                <c:ptCount val="1"/>
                <c:pt idx="0">
                  <c:v>2005</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RetBubblePlot!$B$24:$FG$24</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6.0000000000000497E-2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0.1</c:v>
                </c:pt>
                <c:pt idx="32" formatCode="General">
                  <c:v>0</c:v>
                </c:pt>
                <c:pt idx="33" formatCode="General">
                  <c:v>0</c:v>
                </c:pt>
                <c:pt idx="34" formatCode="General">
                  <c:v>0</c:v>
                </c:pt>
                <c:pt idx="35" formatCode="General">
                  <c:v>0</c:v>
                </c:pt>
                <c:pt idx="36" formatCode="General">
                  <c:v>0</c:v>
                </c:pt>
                <c:pt idx="37" formatCode="General">
                  <c:v>0.16000000000000081</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0.12000000000000002</c:v>
                </c:pt>
                <c:pt idx="51" formatCode="General">
                  <c:v>0</c:v>
                </c:pt>
                <c:pt idx="52" formatCode="General">
                  <c:v>0</c:v>
                </c:pt>
                <c:pt idx="53" formatCode="General">
                  <c:v>0</c:v>
                </c:pt>
                <c:pt idx="54" formatCode="General">
                  <c:v>0</c:v>
                </c:pt>
                <c:pt idx="55" formatCode="General">
                  <c:v>0</c:v>
                </c:pt>
                <c:pt idx="56" formatCode="General">
                  <c:v>0</c:v>
                </c:pt>
                <c:pt idx="57" formatCode="General">
                  <c:v>0.1</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0.22000000000000081</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0.16000000000000081</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2.0000000000000052E-2</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6.0000000000000497E-2</c:v>
                </c:pt>
                <c:pt idx="161" formatCode="General">
                  <c:v>0</c:v>
                </c:pt>
              </c:numCache>
            </c:numRef>
          </c:val>
        </c:ser>
        <c:ser>
          <c:idx val="21"/>
          <c:order val="21"/>
          <c:tx>
            <c:strRef>
              <c:f>RetBubblePlot!$A$25</c:f>
              <c:strCache>
                <c:ptCount val="1"/>
                <c:pt idx="0">
                  <c:v>2006</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RetBubblePlot!$B$25:$FG$25</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8.4745762711866318E-2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0.13559322033898305</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0.20338983050847659</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0.35593220338983733</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0.13559322033898305</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5.0847457627119022E-2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3.3898305084746144E-2</c:v>
                </c:pt>
                <c:pt idx="161" formatCode="General">
                  <c:v>0</c:v>
                </c:pt>
              </c:numCache>
            </c:numRef>
          </c:val>
        </c:ser>
        <c:ser>
          <c:idx val="22"/>
          <c:order val="22"/>
          <c:tx>
            <c:strRef>
              <c:f>RetBubblePlot!$A$26</c:f>
              <c:strCache>
                <c:ptCount val="1"/>
                <c:pt idx="0">
                  <c:v>2007</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RetBubblePlot!$B$26:$FG$26</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0.11864406779661166</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0.11864406779661166</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0.16949152542372892</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0.44067796610169702</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0.10169491525423729</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5.0847457627119022E-2</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23"/>
          <c:order val="23"/>
          <c:tx>
            <c:strRef>
              <c:f>RetBubblePlot!$A$27</c:f>
              <c:strCache>
                <c:ptCount val="1"/>
                <c:pt idx="0">
                  <c:v>2008</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RetBubblePlot!$B$27:$FG$27</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6.7796610169492941E-2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0.15254237288135894</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0.16949152542372892</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0.37288135593221056</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0.23728813559322406</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24"/>
          <c:order val="24"/>
          <c:tx>
            <c:strRef>
              <c:f>RetBubblePlot!$A$28</c:f>
              <c:strCache>
                <c:ptCount val="1"/>
                <c:pt idx="0">
                  <c:v>2009</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RetBubblePlot!$B$28:$FG$28</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7.4074074074074084E-2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0.14814814814814894</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0.18518518518518717</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0.37037037037037779</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0.2222222222222234</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25"/>
          <c:order val="25"/>
          <c:tx>
            <c:strRef>
              <c:f>RetBubblePlot!$A$29</c:f>
              <c:strCache>
                <c:ptCount val="1"/>
                <c:pt idx="0">
                  <c:v>2010</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RetBubblePlot!$B$29:$FG$29</c:f>
              <c:numCache>
                <c:formatCode>0.00E+00</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7.2727272727272724E-2</c:v>
                </c:pt>
                <c:pt idx="14">
                  <c:v>0</c:v>
                </c:pt>
                <c:pt idx="15">
                  <c:v>0</c:v>
                </c:pt>
                <c:pt idx="16">
                  <c:v>0</c:v>
                </c:pt>
                <c:pt idx="17" formatCode="General">
                  <c:v>0</c:v>
                </c:pt>
                <c:pt idx="18">
                  <c:v>0</c:v>
                </c:pt>
                <c:pt idx="19" formatCode="General">
                  <c:v>0</c:v>
                </c:pt>
                <c:pt idx="20" formatCode="General">
                  <c:v>0</c:v>
                </c:pt>
                <c:pt idx="21" formatCode="General">
                  <c:v>0</c:v>
                </c:pt>
                <c:pt idx="22" formatCode="General">
                  <c:v>0</c:v>
                </c:pt>
                <c:pt idx="23" formatCode="General">
                  <c:v>0</c:v>
                </c:pt>
                <c:pt idx="24" formatCode="General">
                  <c:v>0</c:v>
                </c:pt>
                <c:pt idx="25" formatCode="General">
                  <c:v>0</c:v>
                </c:pt>
                <c:pt idx="26" formatCode="General">
                  <c:v>0</c:v>
                </c:pt>
                <c:pt idx="27" formatCode="General">
                  <c:v>0</c:v>
                </c:pt>
                <c:pt idx="28" formatCode="General">
                  <c:v>0</c:v>
                </c:pt>
                <c:pt idx="29" formatCode="General">
                  <c:v>0</c:v>
                </c:pt>
                <c:pt idx="30" formatCode="General">
                  <c:v>0</c:v>
                </c:pt>
                <c:pt idx="31" formatCode="General">
                  <c:v>0</c:v>
                </c:pt>
                <c:pt idx="32" formatCode="General">
                  <c:v>0</c:v>
                </c:pt>
                <c:pt idx="33" formatCode="General">
                  <c:v>0</c:v>
                </c:pt>
                <c:pt idx="34" formatCode="General">
                  <c:v>0</c:v>
                </c:pt>
                <c:pt idx="35" formatCode="General">
                  <c:v>0</c:v>
                </c:pt>
                <c:pt idx="36" formatCode="General">
                  <c:v>0</c:v>
                </c:pt>
                <c:pt idx="37" formatCode="General">
                  <c:v>0.16363636363636572</c:v>
                </c:pt>
                <c:pt idx="38" formatCode="General">
                  <c:v>0</c:v>
                </c:pt>
                <c:pt idx="39" formatCode="General">
                  <c:v>0</c:v>
                </c:pt>
                <c:pt idx="40" formatCode="General">
                  <c:v>0</c:v>
                </c:pt>
                <c:pt idx="41" formatCode="General">
                  <c:v>0</c:v>
                </c:pt>
                <c:pt idx="42" formatCode="General">
                  <c:v>0</c:v>
                </c:pt>
                <c:pt idx="43" formatCode="General">
                  <c:v>0</c:v>
                </c:pt>
                <c:pt idx="44" formatCode="General">
                  <c:v>0</c:v>
                </c:pt>
                <c:pt idx="45" formatCode="General">
                  <c:v>0</c:v>
                </c:pt>
                <c:pt idx="46" formatCode="General">
                  <c:v>0</c:v>
                </c:pt>
                <c:pt idx="47" formatCode="General">
                  <c:v>0</c:v>
                </c:pt>
                <c:pt idx="48" formatCode="General">
                  <c:v>0</c:v>
                </c:pt>
                <c:pt idx="49" formatCode="General">
                  <c:v>0</c:v>
                </c:pt>
                <c:pt idx="50" formatCode="General">
                  <c:v>0</c:v>
                </c:pt>
                <c:pt idx="51" formatCode="General">
                  <c:v>0</c:v>
                </c:pt>
                <c:pt idx="52" formatCode="General">
                  <c:v>0</c:v>
                </c:pt>
                <c:pt idx="53" formatCode="General">
                  <c:v>0</c:v>
                </c:pt>
                <c:pt idx="54" formatCode="General">
                  <c:v>0</c:v>
                </c:pt>
                <c:pt idx="55" formatCode="General">
                  <c:v>0</c:v>
                </c:pt>
                <c:pt idx="56" formatCode="General">
                  <c:v>0</c:v>
                </c:pt>
                <c:pt idx="57" formatCode="General">
                  <c:v>0.2181818181818182</c:v>
                </c:pt>
                <c:pt idx="58" formatCode="General">
                  <c:v>0</c:v>
                </c:pt>
                <c:pt idx="59" formatCode="General">
                  <c:v>0</c:v>
                </c:pt>
                <c:pt idx="60" formatCode="General">
                  <c:v>0</c:v>
                </c:pt>
                <c:pt idx="61" formatCode="General">
                  <c:v>0</c:v>
                </c:pt>
                <c:pt idx="62" formatCode="General">
                  <c:v>0</c:v>
                </c:pt>
                <c:pt idx="63" formatCode="General">
                  <c:v>0</c:v>
                </c:pt>
                <c:pt idx="64" formatCode="General">
                  <c:v>0</c:v>
                </c:pt>
                <c:pt idx="65" formatCode="General">
                  <c:v>0</c:v>
                </c:pt>
                <c:pt idx="66" formatCode="General">
                  <c:v>0</c:v>
                </c:pt>
                <c:pt idx="67" formatCode="General">
                  <c:v>0</c:v>
                </c:pt>
                <c:pt idx="68" formatCode="General">
                  <c:v>0</c:v>
                </c:pt>
                <c:pt idx="69" formatCode="General">
                  <c:v>0</c:v>
                </c:pt>
                <c:pt idx="70" formatCode="General">
                  <c:v>0</c:v>
                </c:pt>
                <c:pt idx="71" formatCode="General">
                  <c:v>0</c:v>
                </c:pt>
                <c:pt idx="72" formatCode="General">
                  <c:v>0</c:v>
                </c:pt>
                <c:pt idx="73" formatCode="General">
                  <c:v>0</c:v>
                </c:pt>
                <c:pt idx="74" formatCode="General">
                  <c:v>0</c:v>
                </c:pt>
                <c:pt idx="75" formatCode="General">
                  <c:v>0</c:v>
                </c:pt>
                <c:pt idx="76" formatCode="General">
                  <c:v>0</c:v>
                </c:pt>
                <c:pt idx="77" formatCode="General">
                  <c:v>0</c:v>
                </c:pt>
                <c:pt idx="78" formatCode="General">
                  <c:v>0</c:v>
                </c:pt>
                <c:pt idx="79" formatCode="General">
                  <c:v>0</c:v>
                </c:pt>
                <c:pt idx="80" formatCode="General">
                  <c:v>0</c:v>
                </c:pt>
                <c:pt idx="81" formatCode="General">
                  <c:v>0</c:v>
                </c:pt>
                <c:pt idx="82" formatCode="General">
                  <c:v>0</c:v>
                </c:pt>
                <c:pt idx="83" formatCode="General">
                  <c:v>0</c:v>
                </c:pt>
                <c:pt idx="84" formatCode="General">
                  <c:v>0</c:v>
                </c:pt>
                <c:pt idx="85" formatCode="General">
                  <c:v>0</c:v>
                </c:pt>
                <c:pt idx="86" formatCode="General">
                  <c:v>0</c:v>
                </c:pt>
                <c:pt idx="87" formatCode="General">
                  <c:v>0</c:v>
                </c:pt>
                <c:pt idx="88" formatCode="General">
                  <c:v>0</c:v>
                </c:pt>
                <c:pt idx="89" formatCode="General">
                  <c:v>0</c:v>
                </c:pt>
                <c:pt idx="90" formatCode="General">
                  <c:v>0</c:v>
                </c:pt>
                <c:pt idx="91" formatCode="General">
                  <c:v>0</c:v>
                </c:pt>
                <c:pt idx="92" formatCode="General">
                  <c:v>0</c:v>
                </c:pt>
                <c:pt idx="93" formatCode="General">
                  <c:v>0</c:v>
                </c:pt>
                <c:pt idx="94" formatCode="General">
                  <c:v>0</c:v>
                </c:pt>
                <c:pt idx="95" formatCode="General">
                  <c:v>0</c:v>
                </c:pt>
                <c:pt idx="96" formatCode="General">
                  <c:v>0</c:v>
                </c:pt>
                <c:pt idx="97" formatCode="General">
                  <c:v>0</c:v>
                </c:pt>
                <c:pt idx="98" formatCode="General">
                  <c:v>0.30909090909091375</c:v>
                </c:pt>
                <c:pt idx="99" formatCode="General">
                  <c:v>0</c:v>
                </c:pt>
                <c:pt idx="100" formatCode="General">
                  <c:v>0</c:v>
                </c:pt>
                <c:pt idx="101" formatCode="General">
                  <c:v>0</c:v>
                </c:pt>
                <c:pt idx="102" formatCode="General">
                  <c:v>0</c:v>
                </c:pt>
                <c:pt idx="103" formatCode="General">
                  <c:v>0</c:v>
                </c:pt>
                <c:pt idx="104" formatCode="General">
                  <c:v>0</c:v>
                </c:pt>
                <c:pt idx="105" formatCode="General">
                  <c:v>0</c:v>
                </c:pt>
                <c:pt idx="106" formatCode="General">
                  <c:v>0.23636363636363636</c:v>
                </c:pt>
                <c:pt idx="107" formatCode="General">
                  <c:v>0</c:v>
                </c:pt>
                <c:pt idx="108" formatCode="General">
                  <c:v>0</c:v>
                </c:pt>
                <c:pt idx="109" formatCode="General">
                  <c:v>0</c:v>
                </c:pt>
                <c:pt idx="110" formatCode="General">
                  <c:v>0</c:v>
                </c:pt>
                <c:pt idx="111" formatCode="General">
                  <c:v>0</c:v>
                </c:pt>
                <c:pt idx="112" formatCode="General">
                  <c:v>0</c:v>
                </c:pt>
                <c:pt idx="113" formatCode="General">
                  <c:v>0</c:v>
                </c:pt>
                <c:pt idx="114" formatCode="General">
                  <c:v>0</c:v>
                </c:pt>
                <c:pt idx="115" formatCode="General">
                  <c:v>0</c:v>
                </c:pt>
                <c:pt idx="116" formatCode="General">
                  <c:v>0</c:v>
                </c:pt>
                <c:pt idx="117" formatCode="General">
                  <c:v>0</c:v>
                </c:pt>
                <c:pt idx="118" formatCode="General">
                  <c:v>0</c:v>
                </c:pt>
                <c:pt idx="119" formatCode="General">
                  <c:v>0</c:v>
                </c:pt>
                <c:pt idx="120" formatCode="General">
                  <c:v>0</c:v>
                </c:pt>
                <c:pt idx="121" formatCode="General">
                  <c:v>0</c:v>
                </c:pt>
                <c:pt idx="122" formatCode="General">
                  <c:v>0</c:v>
                </c:pt>
                <c:pt idx="123" formatCode="General">
                  <c:v>0</c:v>
                </c:pt>
                <c:pt idx="124" formatCode="General">
                  <c:v>0</c:v>
                </c:pt>
                <c:pt idx="125" formatCode="General">
                  <c:v>0</c:v>
                </c:pt>
                <c:pt idx="126" formatCode="General">
                  <c:v>0</c:v>
                </c:pt>
                <c:pt idx="127" formatCode="General">
                  <c:v>0</c:v>
                </c:pt>
                <c:pt idx="128" formatCode="General">
                  <c:v>0</c:v>
                </c:pt>
                <c:pt idx="129" formatCode="General">
                  <c:v>0</c:v>
                </c:pt>
                <c:pt idx="130" formatCode="General">
                  <c:v>0</c:v>
                </c:pt>
                <c:pt idx="131" formatCode="General">
                  <c:v>0</c:v>
                </c:pt>
                <c:pt idx="132" formatCode="General">
                  <c:v>0</c:v>
                </c:pt>
                <c:pt idx="133" formatCode="General">
                  <c:v>0</c:v>
                </c:pt>
                <c:pt idx="134" formatCode="General">
                  <c:v>0</c:v>
                </c:pt>
                <c:pt idx="135" formatCode="General">
                  <c:v>0</c:v>
                </c:pt>
                <c:pt idx="136" formatCode="General">
                  <c:v>0</c:v>
                </c:pt>
                <c:pt idx="137" formatCode="General">
                  <c:v>0</c:v>
                </c:pt>
                <c:pt idx="138" formatCode="General">
                  <c:v>0</c:v>
                </c:pt>
                <c:pt idx="139" formatCode="General">
                  <c:v>0</c:v>
                </c:pt>
                <c:pt idx="140" formatCode="General">
                  <c:v>0</c:v>
                </c:pt>
                <c:pt idx="141" formatCode="General">
                  <c:v>0</c:v>
                </c:pt>
                <c:pt idx="142" formatCode="General">
                  <c:v>0</c:v>
                </c:pt>
                <c:pt idx="143" formatCode="General">
                  <c:v>0</c:v>
                </c:pt>
                <c:pt idx="144" formatCode="General">
                  <c:v>0</c:v>
                </c:pt>
                <c:pt idx="145" formatCode="General">
                  <c:v>0</c:v>
                </c:pt>
                <c:pt idx="146" formatCode="General">
                  <c:v>0</c:v>
                </c:pt>
                <c:pt idx="147" formatCode="General">
                  <c:v>0</c:v>
                </c:pt>
                <c:pt idx="148" formatCode="General">
                  <c:v>0</c:v>
                </c:pt>
                <c:pt idx="149" formatCode="General">
                  <c:v>0</c:v>
                </c:pt>
                <c:pt idx="150" formatCode="General">
                  <c:v>0</c:v>
                </c:pt>
                <c:pt idx="151" formatCode="General">
                  <c:v>0</c:v>
                </c:pt>
                <c:pt idx="152" formatCode="General">
                  <c:v>0</c:v>
                </c:pt>
                <c:pt idx="153" formatCode="General">
                  <c:v>0</c:v>
                </c:pt>
                <c:pt idx="154" formatCode="General">
                  <c:v>0</c:v>
                </c:pt>
                <c:pt idx="155" formatCode="General">
                  <c:v>0</c:v>
                </c:pt>
                <c:pt idx="156" formatCode="General">
                  <c:v>0</c:v>
                </c:pt>
                <c:pt idx="157" formatCode="General">
                  <c:v>0</c:v>
                </c:pt>
                <c:pt idx="158" formatCode="General">
                  <c:v>0</c:v>
                </c:pt>
                <c:pt idx="159" formatCode="General">
                  <c:v>0</c:v>
                </c:pt>
                <c:pt idx="160" formatCode="General">
                  <c:v>0</c:v>
                </c:pt>
                <c:pt idx="161" formatCode="General">
                  <c:v>0</c:v>
                </c:pt>
              </c:numCache>
            </c:numRef>
          </c:val>
        </c:ser>
        <c:ser>
          <c:idx val="26"/>
          <c:order val="26"/>
          <c:tx>
            <c:strRef>
              <c:f>RetBubblePlot!$A$30</c:f>
              <c:strCache>
                <c:ptCount val="1"/>
                <c:pt idx="0">
                  <c:v>2011</c:v>
                </c:pt>
              </c:strCache>
            </c:strRef>
          </c:tx>
          <c:invertIfNegative val="0"/>
          <c:cat>
            <c:numRef>
              <c:f>RetBubblePlot!$B$3:$FG$3</c:f>
              <c:numCache>
                <c:formatCode>General</c:formatCode>
                <c:ptCount val="162"/>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pt idx="54">
                  <c:v>55</c:v>
                </c:pt>
                <c:pt idx="55">
                  <c:v>56</c:v>
                </c:pt>
                <c:pt idx="56">
                  <c:v>57</c:v>
                </c:pt>
                <c:pt idx="57">
                  <c:v>58</c:v>
                </c:pt>
                <c:pt idx="58">
                  <c:v>59</c:v>
                </c:pt>
                <c:pt idx="59">
                  <c:v>60</c:v>
                </c:pt>
                <c:pt idx="60">
                  <c:v>61</c:v>
                </c:pt>
                <c:pt idx="61">
                  <c:v>62</c:v>
                </c:pt>
                <c:pt idx="62">
                  <c:v>63</c:v>
                </c:pt>
                <c:pt idx="63">
                  <c:v>64</c:v>
                </c:pt>
                <c:pt idx="64">
                  <c:v>65</c:v>
                </c:pt>
                <c:pt idx="65">
                  <c:v>66</c:v>
                </c:pt>
                <c:pt idx="66">
                  <c:v>67</c:v>
                </c:pt>
                <c:pt idx="67">
                  <c:v>68</c:v>
                </c:pt>
                <c:pt idx="68">
                  <c:v>69</c:v>
                </c:pt>
                <c:pt idx="69">
                  <c:v>70</c:v>
                </c:pt>
                <c:pt idx="70">
                  <c:v>71</c:v>
                </c:pt>
                <c:pt idx="71">
                  <c:v>72</c:v>
                </c:pt>
                <c:pt idx="72">
                  <c:v>73</c:v>
                </c:pt>
                <c:pt idx="73">
                  <c:v>74</c:v>
                </c:pt>
                <c:pt idx="74">
                  <c:v>75</c:v>
                </c:pt>
                <c:pt idx="75">
                  <c:v>76</c:v>
                </c:pt>
                <c:pt idx="76">
                  <c:v>77</c:v>
                </c:pt>
                <c:pt idx="77">
                  <c:v>78</c:v>
                </c:pt>
                <c:pt idx="78">
                  <c:v>79</c:v>
                </c:pt>
                <c:pt idx="79">
                  <c:v>80</c:v>
                </c:pt>
                <c:pt idx="80">
                  <c:v>81</c:v>
                </c:pt>
                <c:pt idx="81">
                  <c:v>82</c:v>
                </c:pt>
                <c:pt idx="82">
                  <c:v>83</c:v>
                </c:pt>
                <c:pt idx="83">
                  <c:v>84</c:v>
                </c:pt>
                <c:pt idx="84">
                  <c:v>85</c:v>
                </c:pt>
                <c:pt idx="85">
                  <c:v>86</c:v>
                </c:pt>
                <c:pt idx="86">
                  <c:v>87</c:v>
                </c:pt>
                <c:pt idx="87">
                  <c:v>88</c:v>
                </c:pt>
                <c:pt idx="88">
                  <c:v>89</c:v>
                </c:pt>
                <c:pt idx="89">
                  <c:v>90</c:v>
                </c:pt>
                <c:pt idx="90">
                  <c:v>91</c:v>
                </c:pt>
                <c:pt idx="91">
                  <c:v>92</c:v>
                </c:pt>
                <c:pt idx="92">
                  <c:v>93</c:v>
                </c:pt>
                <c:pt idx="93">
                  <c:v>94</c:v>
                </c:pt>
                <c:pt idx="94">
                  <c:v>95</c:v>
                </c:pt>
                <c:pt idx="95">
                  <c:v>96</c:v>
                </c:pt>
                <c:pt idx="96">
                  <c:v>97</c:v>
                </c:pt>
                <c:pt idx="97">
                  <c:v>98</c:v>
                </c:pt>
                <c:pt idx="98">
                  <c:v>99</c:v>
                </c:pt>
                <c:pt idx="99">
                  <c:v>100</c:v>
                </c:pt>
                <c:pt idx="100">
                  <c:v>101</c:v>
                </c:pt>
                <c:pt idx="101">
                  <c:v>102</c:v>
                </c:pt>
                <c:pt idx="102">
                  <c:v>103</c:v>
                </c:pt>
                <c:pt idx="103">
                  <c:v>104</c:v>
                </c:pt>
                <c:pt idx="104">
                  <c:v>105</c:v>
                </c:pt>
                <c:pt idx="105">
                  <c:v>106</c:v>
                </c:pt>
                <c:pt idx="106">
                  <c:v>107</c:v>
                </c:pt>
                <c:pt idx="107">
                  <c:v>108</c:v>
                </c:pt>
                <c:pt idx="108">
                  <c:v>109</c:v>
                </c:pt>
                <c:pt idx="109">
                  <c:v>110</c:v>
                </c:pt>
                <c:pt idx="110">
                  <c:v>111</c:v>
                </c:pt>
                <c:pt idx="111">
                  <c:v>112</c:v>
                </c:pt>
                <c:pt idx="112">
                  <c:v>113</c:v>
                </c:pt>
                <c:pt idx="113">
                  <c:v>114</c:v>
                </c:pt>
                <c:pt idx="114">
                  <c:v>115</c:v>
                </c:pt>
                <c:pt idx="115">
                  <c:v>116</c:v>
                </c:pt>
                <c:pt idx="116">
                  <c:v>117</c:v>
                </c:pt>
                <c:pt idx="117">
                  <c:v>118</c:v>
                </c:pt>
                <c:pt idx="118">
                  <c:v>119</c:v>
                </c:pt>
                <c:pt idx="119">
                  <c:v>120</c:v>
                </c:pt>
                <c:pt idx="120">
                  <c:v>121</c:v>
                </c:pt>
                <c:pt idx="121">
                  <c:v>122</c:v>
                </c:pt>
                <c:pt idx="122">
                  <c:v>123</c:v>
                </c:pt>
                <c:pt idx="123">
                  <c:v>124</c:v>
                </c:pt>
                <c:pt idx="124">
                  <c:v>125</c:v>
                </c:pt>
                <c:pt idx="125">
                  <c:v>126</c:v>
                </c:pt>
                <c:pt idx="126">
                  <c:v>127</c:v>
                </c:pt>
                <c:pt idx="127">
                  <c:v>128</c:v>
                </c:pt>
                <c:pt idx="128">
                  <c:v>129</c:v>
                </c:pt>
                <c:pt idx="129">
                  <c:v>130</c:v>
                </c:pt>
                <c:pt idx="130">
                  <c:v>131</c:v>
                </c:pt>
                <c:pt idx="131">
                  <c:v>132</c:v>
                </c:pt>
                <c:pt idx="132">
                  <c:v>133</c:v>
                </c:pt>
                <c:pt idx="133">
                  <c:v>134</c:v>
                </c:pt>
                <c:pt idx="134">
                  <c:v>135</c:v>
                </c:pt>
                <c:pt idx="135">
                  <c:v>136</c:v>
                </c:pt>
                <c:pt idx="136">
                  <c:v>137</c:v>
                </c:pt>
                <c:pt idx="137">
                  <c:v>138</c:v>
                </c:pt>
                <c:pt idx="138">
                  <c:v>139</c:v>
                </c:pt>
                <c:pt idx="139">
                  <c:v>140</c:v>
                </c:pt>
                <c:pt idx="140">
                  <c:v>141</c:v>
                </c:pt>
                <c:pt idx="141">
                  <c:v>142</c:v>
                </c:pt>
                <c:pt idx="142">
                  <c:v>143</c:v>
                </c:pt>
                <c:pt idx="143">
                  <c:v>144</c:v>
                </c:pt>
                <c:pt idx="144">
                  <c:v>145</c:v>
                </c:pt>
                <c:pt idx="145">
                  <c:v>146</c:v>
                </c:pt>
                <c:pt idx="146">
                  <c:v>147</c:v>
                </c:pt>
                <c:pt idx="147">
                  <c:v>148</c:v>
                </c:pt>
                <c:pt idx="148">
                  <c:v>149</c:v>
                </c:pt>
                <c:pt idx="149">
                  <c:v>150</c:v>
                </c:pt>
                <c:pt idx="150">
                  <c:v>151</c:v>
                </c:pt>
                <c:pt idx="151">
                  <c:v>152</c:v>
                </c:pt>
                <c:pt idx="152">
                  <c:v>153</c:v>
                </c:pt>
                <c:pt idx="153">
                  <c:v>154</c:v>
                </c:pt>
                <c:pt idx="154">
                  <c:v>155</c:v>
                </c:pt>
                <c:pt idx="155">
                  <c:v>156</c:v>
                </c:pt>
                <c:pt idx="156">
                  <c:v>157</c:v>
                </c:pt>
                <c:pt idx="157">
                  <c:v>158</c:v>
                </c:pt>
                <c:pt idx="158">
                  <c:v>159</c:v>
                </c:pt>
                <c:pt idx="159">
                  <c:v>160</c:v>
                </c:pt>
                <c:pt idx="160">
                  <c:v>161</c:v>
                </c:pt>
                <c:pt idx="161">
                  <c:v>162</c:v>
                </c:pt>
              </c:numCache>
            </c:numRef>
          </c:cat>
          <c:val>
            <c:numRef>
              <c:f>RetBubblePlot!$B$30:$FG$30</c:f>
              <c:numCache>
                <c:formatCode>General</c:formatCode>
                <c:ptCount val="162"/>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c:v>
                </c:pt>
                <c:pt idx="24">
                  <c:v>0</c:v>
                </c:pt>
                <c:pt idx="25">
                  <c:v>0</c:v>
                </c:pt>
                <c:pt idx="26">
                  <c:v>0</c:v>
                </c:pt>
                <c:pt idx="27">
                  <c:v>0</c:v>
                </c:pt>
                <c:pt idx="28">
                  <c:v>0</c:v>
                </c:pt>
                <c:pt idx="29">
                  <c:v>0</c:v>
                </c:pt>
                <c:pt idx="30">
                  <c:v>0</c:v>
                </c:pt>
                <c:pt idx="31">
                  <c:v>0</c:v>
                </c:pt>
                <c:pt idx="32">
                  <c:v>0</c:v>
                </c:pt>
                <c:pt idx="33">
                  <c:v>0</c:v>
                </c:pt>
                <c:pt idx="34">
                  <c:v>0</c:v>
                </c:pt>
                <c:pt idx="35">
                  <c:v>0</c:v>
                </c:pt>
                <c:pt idx="36">
                  <c:v>0</c:v>
                </c:pt>
                <c:pt idx="37">
                  <c:v>0.25</c:v>
                </c:pt>
                <c:pt idx="38">
                  <c:v>0</c:v>
                </c:pt>
                <c:pt idx="39">
                  <c:v>0</c:v>
                </c:pt>
                <c:pt idx="40">
                  <c:v>0</c:v>
                </c:pt>
                <c:pt idx="41">
                  <c:v>0</c:v>
                </c:pt>
                <c:pt idx="42">
                  <c:v>0</c:v>
                </c:pt>
                <c:pt idx="43">
                  <c:v>0</c:v>
                </c:pt>
                <c:pt idx="44">
                  <c:v>0</c:v>
                </c:pt>
                <c:pt idx="45">
                  <c:v>0</c:v>
                </c:pt>
                <c:pt idx="46">
                  <c:v>0</c:v>
                </c:pt>
                <c:pt idx="47">
                  <c:v>0</c:v>
                </c:pt>
                <c:pt idx="48">
                  <c:v>0</c:v>
                </c:pt>
                <c:pt idx="49">
                  <c:v>0</c:v>
                </c:pt>
                <c:pt idx="50">
                  <c:v>0</c:v>
                </c:pt>
                <c:pt idx="51">
                  <c:v>0</c:v>
                </c:pt>
                <c:pt idx="52">
                  <c:v>0</c:v>
                </c:pt>
                <c:pt idx="53">
                  <c:v>0</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c:v>
                </c:pt>
                <c:pt idx="68">
                  <c:v>0</c:v>
                </c:pt>
                <c:pt idx="69">
                  <c:v>0</c:v>
                </c:pt>
                <c:pt idx="70">
                  <c:v>0</c:v>
                </c:pt>
                <c:pt idx="71">
                  <c:v>0</c:v>
                </c:pt>
                <c:pt idx="72">
                  <c:v>0</c:v>
                </c:pt>
                <c:pt idx="73">
                  <c:v>0</c:v>
                </c:pt>
                <c:pt idx="74">
                  <c:v>0</c:v>
                </c:pt>
                <c:pt idx="75">
                  <c:v>0</c:v>
                </c:pt>
                <c:pt idx="76">
                  <c:v>0</c:v>
                </c:pt>
                <c:pt idx="77">
                  <c:v>0</c:v>
                </c:pt>
                <c:pt idx="78">
                  <c:v>0</c:v>
                </c:pt>
                <c:pt idx="79">
                  <c:v>0</c:v>
                </c:pt>
                <c:pt idx="80">
                  <c:v>0</c:v>
                </c:pt>
                <c:pt idx="81">
                  <c:v>0</c:v>
                </c:pt>
                <c:pt idx="82">
                  <c:v>0</c:v>
                </c:pt>
                <c:pt idx="83">
                  <c:v>0</c:v>
                </c:pt>
                <c:pt idx="84">
                  <c:v>0</c:v>
                </c:pt>
                <c:pt idx="85">
                  <c:v>0</c:v>
                </c:pt>
                <c:pt idx="86">
                  <c:v>0</c:v>
                </c:pt>
                <c:pt idx="87">
                  <c:v>0</c:v>
                </c:pt>
                <c:pt idx="88">
                  <c:v>0</c:v>
                </c:pt>
                <c:pt idx="89">
                  <c:v>0</c:v>
                </c:pt>
                <c:pt idx="90">
                  <c:v>0</c:v>
                </c:pt>
                <c:pt idx="91">
                  <c:v>0</c:v>
                </c:pt>
                <c:pt idx="92">
                  <c:v>0</c:v>
                </c:pt>
                <c:pt idx="93">
                  <c:v>0</c:v>
                </c:pt>
                <c:pt idx="94">
                  <c:v>0</c:v>
                </c:pt>
                <c:pt idx="95">
                  <c:v>0</c:v>
                </c:pt>
                <c:pt idx="96">
                  <c:v>0</c:v>
                </c:pt>
                <c:pt idx="97">
                  <c:v>0</c:v>
                </c:pt>
                <c:pt idx="98">
                  <c:v>0.41666666666667096</c:v>
                </c:pt>
                <c:pt idx="99">
                  <c:v>0</c:v>
                </c:pt>
                <c:pt idx="100">
                  <c:v>0</c:v>
                </c:pt>
                <c:pt idx="101">
                  <c:v>0</c:v>
                </c:pt>
                <c:pt idx="102">
                  <c:v>0</c:v>
                </c:pt>
                <c:pt idx="103">
                  <c:v>0</c:v>
                </c:pt>
                <c:pt idx="104">
                  <c:v>0</c:v>
                </c:pt>
                <c:pt idx="105">
                  <c:v>0</c:v>
                </c:pt>
                <c:pt idx="106">
                  <c:v>0.33333333333333331</c:v>
                </c:pt>
                <c:pt idx="107">
                  <c:v>0</c:v>
                </c:pt>
                <c:pt idx="108">
                  <c:v>0</c:v>
                </c:pt>
                <c:pt idx="109">
                  <c:v>0</c:v>
                </c:pt>
                <c:pt idx="110">
                  <c:v>0</c:v>
                </c:pt>
                <c:pt idx="111">
                  <c:v>0</c:v>
                </c:pt>
                <c:pt idx="112">
                  <c:v>0</c:v>
                </c:pt>
                <c:pt idx="113">
                  <c:v>0</c:v>
                </c:pt>
                <c:pt idx="114">
                  <c:v>0</c:v>
                </c:pt>
                <c:pt idx="115">
                  <c:v>0</c:v>
                </c:pt>
                <c:pt idx="116">
                  <c:v>0</c:v>
                </c:pt>
                <c:pt idx="117">
                  <c:v>0</c:v>
                </c:pt>
                <c:pt idx="118">
                  <c:v>0</c:v>
                </c:pt>
                <c:pt idx="119">
                  <c:v>0</c:v>
                </c:pt>
                <c:pt idx="120">
                  <c:v>0</c:v>
                </c:pt>
                <c:pt idx="121">
                  <c:v>0</c:v>
                </c:pt>
                <c:pt idx="122">
                  <c:v>0</c:v>
                </c:pt>
                <c:pt idx="123">
                  <c:v>0</c:v>
                </c:pt>
                <c:pt idx="124">
                  <c:v>0</c:v>
                </c:pt>
                <c:pt idx="125">
                  <c:v>0</c:v>
                </c:pt>
                <c:pt idx="126">
                  <c:v>0</c:v>
                </c:pt>
                <c:pt idx="127">
                  <c:v>0</c:v>
                </c:pt>
                <c:pt idx="128">
                  <c:v>0</c:v>
                </c:pt>
                <c:pt idx="129">
                  <c:v>0</c:v>
                </c:pt>
                <c:pt idx="130">
                  <c:v>0</c:v>
                </c:pt>
                <c:pt idx="131">
                  <c:v>0</c:v>
                </c:pt>
                <c:pt idx="132">
                  <c:v>0</c:v>
                </c:pt>
                <c:pt idx="133">
                  <c:v>0</c:v>
                </c:pt>
                <c:pt idx="134">
                  <c:v>0</c:v>
                </c:pt>
                <c:pt idx="135">
                  <c:v>0</c:v>
                </c:pt>
                <c:pt idx="136">
                  <c:v>0</c:v>
                </c:pt>
                <c:pt idx="137">
                  <c:v>0</c:v>
                </c:pt>
                <c:pt idx="138">
                  <c:v>0</c:v>
                </c:pt>
                <c:pt idx="139">
                  <c:v>0</c:v>
                </c:pt>
                <c:pt idx="140">
                  <c:v>0</c:v>
                </c:pt>
                <c:pt idx="141">
                  <c:v>0</c:v>
                </c:pt>
                <c:pt idx="142">
                  <c:v>0</c:v>
                </c:pt>
                <c:pt idx="143">
                  <c:v>0</c:v>
                </c:pt>
                <c:pt idx="144">
                  <c:v>0</c:v>
                </c:pt>
                <c:pt idx="145">
                  <c:v>0</c:v>
                </c:pt>
                <c:pt idx="146">
                  <c:v>0</c:v>
                </c:pt>
                <c:pt idx="147">
                  <c:v>0</c:v>
                </c:pt>
                <c:pt idx="148">
                  <c:v>0</c:v>
                </c:pt>
                <c:pt idx="149">
                  <c:v>0</c:v>
                </c:pt>
                <c:pt idx="150">
                  <c:v>0</c:v>
                </c:pt>
                <c:pt idx="151">
                  <c:v>0</c:v>
                </c:pt>
                <c:pt idx="152">
                  <c:v>0</c:v>
                </c:pt>
                <c:pt idx="153">
                  <c:v>0</c:v>
                </c:pt>
                <c:pt idx="154">
                  <c:v>0</c:v>
                </c:pt>
                <c:pt idx="155">
                  <c:v>0</c:v>
                </c:pt>
                <c:pt idx="156">
                  <c:v>0</c:v>
                </c:pt>
                <c:pt idx="157">
                  <c:v>0</c:v>
                </c:pt>
                <c:pt idx="158">
                  <c:v>0</c:v>
                </c:pt>
                <c:pt idx="159">
                  <c:v>0</c:v>
                </c:pt>
                <c:pt idx="160">
                  <c:v>0</c:v>
                </c:pt>
                <c:pt idx="161">
                  <c:v>0</c:v>
                </c:pt>
              </c:numCache>
            </c:numRef>
          </c:val>
        </c:ser>
        <c:dLbls>
          <c:showLegendKey val="0"/>
          <c:showVal val="0"/>
          <c:showCatName val="0"/>
          <c:showSerName val="0"/>
          <c:showPercent val="0"/>
          <c:showBubbleSize val="0"/>
        </c:dLbls>
        <c:gapWidth val="150"/>
        <c:shape val="box"/>
        <c:axId val="175521152"/>
        <c:axId val="196789760"/>
        <c:axId val="150660864"/>
      </c:bar3DChart>
      <c:catAx>
        <c:axId val="175521152"/>
        <c:scaling>
          <c:orientation val="minMax"/>
        </c:scaling>
        <c:delete val="0"/>
        <c:axPos val="b"/>
        <c:title>
          <c:tx>
            <c:rich>
              <a:bodyPr/>
              <a:lstStyle/>
              <a:p>
                <a:pPr>
                  <a:defRPr/>
                </a:pPr>
                <a:r>
                  <a:rPr lang="en-US"/>
                  <a:t>Vessel </a:t>
                </a:r>
                <a:r>
                  <a:rPr lang="en-US" baseline="0"/>
                  <a:t> Pseudo </a:t>
                </a:r>
                <a:r>
                  <a:rPr lang="en-US"/>
                  <a:t>ID</a:t>
                </a:r>
              </a:p>
            </c:rich>
          </c:tx>
          <c:overlay val="0"/>
        </c:title>
        <c:numFmt formatCode="General" sourceLinked="1"/>
        <c:majorTickMark val="out"/>
        <c:minorTickMark val="none"/>
        <c:tickLblPos val="nextTo"/>
        <c:crossAx val="196789760"/>
        <c:crosses val="autoZero"/>
        <c:auto val="1"/>
        <c:lblAlgn val="ctr"/>
        <c:lblOffset val="100"/>
        <c:noMultiLvlLbl val="0"/>
      </c:catAx>
      <c:valAx>
        <c:axId val="196789760"/>
        <c:scaling>
          <c:orientation val="minMax"/>
          <c:max val="0.60000000000000064"/>
          <c:min val="0"/>
        </c:scaling>
        <c:delete val="0"/>
        <c:axPos val="l"/>
        <c:majorGridlines/>
        <c:title>
          <c:tx>
            <c:rich>
              <a:bodyPr rot="-5400000" vert="horz"/>
              <a:lstStyle/>
              <a:p>
                <a:pPr>
                  <a:defRPr/>
                </a:pPr>
                <a:r>
                  <a:rPr lang="en-US" baseline="0"/>
                  <a:t>Catch Reporting</a:t>
                </a:r>
                <a:r>
                  <a:rPr lang="en-US"/>
                  <a:t> Proportion</a:t>
                </a:r>
              </a:p>
            </c:rich>
          </c:tx>
          <c:layout>
            <c:manualLayout>
              <c:xMode val="edge"/>
              <c:yMode val="edge"/>
              <c:x val="0.14543443272421469"/>
              <c:y val="0.23353217847769242"/>
            </c:manualLayout>
          </c:layout>
          <c:overlay val="0"/>
        </c:title>
        <c:numFmt formatCode="0.00E+00" sourceLinked="1"/>
        <c:majorTickMark val="out"/>
        <c:minorTickMark val="none"/>
        <c:tickLblPos val="nextTo"/>
        <c:crossAx val="175521152"/>
        <c:crosses val="autoZero"/>
        <c:crossBetween val="between"/>
        <c:majorUnit val="0.2"/>
        <c:minorUnit val="0.1"/>
      </c:valAx>
      <c:serAx>
        <c:axId val="150660864"/>
        <c:scaling>
          <c:orientation val="minMax"/>
        </c:scaling>
        <c:delete val="0"/>
        <c:axPos val="b"/>
        <c:title>
          <c:tx>
            <c:rich>
              <a:bodyPr/>
              <a:lstStyle/>
              <a:p>
                <a:pPr>
                  <a:defRPr/>
                </a:pPr>
                <a:r>
                  <a:rPr lang="en-US"/>
                  <a:t>Year</a:t>
                </a:r>
              </a:p>
            </c:rich>
          </c:tx>
          <c:overlay val="0"/>
        </c:title>
        <c:majorTickMark val="out"/>
        <c:minorTickMark val="none"/>
        <c:tickLblPos val="nextTo"/>
        <c:crossAx val="196789760"/>
        <c:crosses val="autoZero"/>
      </c:serAx>
      <c:spPr>
        <a:noFill/>
        <a:ln w="25400">
          <a:noFill/>
        </a:ln>
        <a:scene3d>
          <a:camera prst="orthographicFront"/>
          <a:lightRig rig="threePt" dir="t"/>
        </a:scene3d>
        <a:sp3d>
          <a:bevelT h="6350"/>
        </a:sp3d>
      </c:spPr>
    </c:plotArea>
    <c:legend>
      <c:legendPos val="r"/>
      <c:layout>
        <c:manualLayout>
          <c:xMode val="edge"/>
          <c:yMode val="edge"/>
          <c:x val="0.93197407517456565"/>
          <c:y val="6.6010078740157477E-2"/>
          <c:w val="5.8591962561283607E-2"/>
          <c:h val="0.92931317585301043"/>
        </c:manualLayout>
      </c:layout>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0.25236</cdr:x>
      <cdr:y>0.698</cdr:y>
    </cdr:from>
    <cdr:to>
      <cdr:x>0.36557</cdr:x>
      <cdr:y>0.89</cdr:y>
    </cdr:to>
    <cdr:sp macro="" textlink="">
      <cdr:nvSpPr>
        <cdr:cNvPr id="2" name="TextBox 1"/>
        <cdr:cNvSpPr txBox="1"/>
      </cdr:nvSpPr>
      <cdr:spPr>
        <a:xfrm xmlns:a="http://schemas.openxmlformats.org/drawingml/2006/main">
          <a:off x="2038350" y="33242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0.19693</cdr:x>
      <cdr:y>0.664</cdr:y>
    </cdr:from>
    <cdr:to>
      <cdr:x>0.31014</cdr:x>
      <cdr:y>0.856</cdr:y>
    </cdr:to>
    <cdr:sp macro="" textlink="">
      <cdr:nvSpPr>
        <cdr:cNvPr id="3" name="TextBox 2"/>
        <cdr:cNvSpPr txBox="1"/>
      </cdr:nvSpPr>
      <cdr:spPr>
        <a:xfrm xmlns:a="http://schemas.openxmlformats.org/drawingml/2006/main">
          <a:off x="1590675" y="3162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0.21226</cdr:x>
      <cdr:y>0.72</cdr:y>
    </cdr:from>
    <cdr:to>
      <cdr:x>0.32547</cdr:x>
      <cdr:y>0.912</cdr:y>
    </cdr:to>
    <cdr:sp macro="" textlink="">
      <cdr:nvSpPr>
        <cdr:cNvPr id="5" name="TextBox 4"/>
        <cdr:cNvSpPr txBox="1"/>
      </cdr:nvSpPr>
      <cdr:spPr>
        <a:xfrm xmlns:a="http://schemas.openxmlformats.org/drawingml/2006/main">
          <a:off x="1714500" y="34290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0.17571</cdr:x>
      <cdr:y>0.808</cdr:y>
    </cdr:from>
    <cdr:to>
      <cdr:x>0.28892</cdr:x>
      <cdr:y>1</cdr:y>
    </cdr:to>
    <cdr:sp macro="" textlink="">
      <cdr:nvSpPr>
        <cdr:cNvPr id="6" name="TextBox 5"/>
        <cdr:cNvSpPr txBox="1"/>
      </cdr:nvSpPr>
      <cdr:spPr>
        <a:xfrm xmlns:a="http://schemas.openxmlformats.org/drawingml/2006/main">
          <a:off x="1419225" y="44577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0.16156</cdr:x>
      <cdr:y>0.056</cdr:y>
    </cdr:from>
    <cdr:to>
      <cdr:x>0.27476</cdr:x>
      <cdr:y>0.248</cdr:y>
    </cdr:to>
    <cdr:sp macro="" textlink="">
      <cdr:nvSpPr>
        <cdr:cNvPr id="7" name="TextBox 6"/>
        <cdr:cNvSpPr txBox="1"/>
      </cdr:nvSpPr>
      <cdr:spPr>
        <a:xfrm xmlns:a="http://schemas.openxmlformats.org/drawingml/2006/main">
          <a:off x="1304925" y="2667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0.01297</cdr:x>
      <cdr:y>0.142</cdr:y>
    </cdr:from>
    <cdr:to>
      <cdr:x>0.12618</cdr:x>
      <cdr:y>0.334</cdr:y>
    </cdr:to>
    <cdr:sp macro="" textlink="">
      <cdr:nvSpPr>
        <cdr:cNvPr id="8" name="TextBox 7"/>
        <cdr:cNvSpPr txBox="1"/>
      </cdr:nvSpPr>
      <cdr:spPr>
        <a:xfrm xmlns:a="http://schemas.openxmlformats.org/drawingml/2006/main">
          <a:off x="104775" y="67627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0.77948</cdr:x>
      <cdr:y>0.008</cdr:y>
    </cdr:from>
    <cdr:to>
      <cdr:x>0.98821</cdr:x>
      <cdr:y>0.07</cdr:y>
    </cdr:to>
    <cdr:sp macro="" textlink="">
      <cdr:nvSpPr>
        <cdr:cNvPr id="9" name="TextBox 8"/>
        <cdr:cNvSpPr txBox="1"/>
      </cdr:nvSpPr>
      <cdr:spPr>
        <a:xfrm xmlns:a="http://schemas.openxmlformats.org/drawingml/2006/main">
          <a:off x="6296025" y="38099"/>
          <a:ext cx="1685925" cy="2952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All Areas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957AD2-C2BA-4F96-B07C-E40A9C34C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80</Pages>
  <Words>15818</Words>
  <Characters>90166</Characters>
  <Application>Microsoft Office Word</Application>
  <DocSecurity>0</DocSecurity>
  <Lines>751</Lines>
  <Paragraphs>211</Paragraphs>
  <ScaleCrop>false</ScaleCrop>
  <HeadingPairs>
    <vt:vector size="2" baseType="variant">
      <vt:variant>
        <vt:lpstr>Title</vt:lpstr>
      </vt:variant>
      <vt:variant>
        <vt:i4>1</vt:i4>
      </vt:variant>
    </vt:vector>
  </HeadingPairs>
  <TitlesOfParts>
    <vt:vector size="1" baseType="lpstr">
      <vt:lpstr/>
    </vt:vector>
  </TitlesOfParts>
  <Company>Fish and Game</Company>
  <LinksUpToDate>false</LinksUpToDate>
  <CharactersWithSpaces>105773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Siddeek, Shareef (DFG)</dc:creator>
  <cp:lastModifiedBy>mshawback</cp:lastModifiedBy>
  <cp:revision>1</cp:revision>
  <cp:lastPrinted>2013-04-23T19:49:00Z</cp:lastPrinted>
  <dcterms:created xsi:type="dcterms:W3CDTF">2013-04-24T21:09:00Z</dcterms:created>
  <dcterms:modified xsi:type="dcterms:W3CDTF">2013-04-25T23:25:00Z</dcterms:modified>
</cp:coreProperties>
</file>