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7DD" w:rsidRDefault="007D17DD" w:rsidP="007D17DD">
      <w:pPr>
        <w:pStyle w:val="Title"/>
      </w:pPr>
      <w:r>
        <w:t xml:space="preserve">Appendix to the 2013 BSAI Tanner Crab SAFE Report: </w:t>
      </w:r>
    </w:p>
    <w:p w:rsidR="009B150A" w:rsidRDefault="007D17DD" w:rsidP="007D17DD">
      <w:pPr>
        <w:pStyle w:val="Title"/>
      </w:pPr>
      <w:r>
        <w:t>Recruitment Analysis for Stock Status Determination and Harvest Recommendations</w:t>
      </w:r>
    </w:p>
    <w:p w:rsidR="007D17DD" w:rsidRDefault="007D17DD" w:rsidP="007D17DD">
      <w:pPr>
        <w:spacing w:after="0"/>
        <w:jc w:val="center"/>
      </w:pPr>
      <w:r>
        <w:t>William T. Stockhausen</w:t>
      </w:r>
    </w:p>
    <w:p w:rsidR="007D17DD" w:rsidRDefault="007D17DD" w:rsidP="007D17DD">
      <w:pPr>
        <w:spacing w:after="0"/>
        <w:jc w:val="center"/>
      </w:pPr>
      <w:r>
        <w:t>Alaska Fisheries Science Center</w:t>
      </w:r>
    </w:p>
    <w:p w:rsidR="007D17DD" w:rsidRDefault="007D17DD" w:rsidP="007D17DD">
      <w:pPr>
        <w:spacing w:after="0"/>
        <w:jc w:val="center"/>
      </w:pPr>
      <w:r>
        <w:t>9 April 2013</w:t>
      </w:r>
    </w:p>
    <w:p w:rsidR="007D17DD" w:rsidRDefault="007D17DD" w:rsidP="007D17DD">
      <w:pPr>
        <w:spacing w:after="0"/>
      </w:pPr>
    </w:p>
    <w:p w:rsidR="007D17DD" w:rsidRDefault="007D17DD" w:rsidP="007D17DD">
      <w:pPr>
        <w:autoSpaceDE w:val="0"/>
        <w:autoSpaceDN w:val="0"/>
        <w:adjustRightInd w:val="0"/>
        <w:spacing w:after="0"/>
        <w:jc w:val="center"/>
        <w:rPr>
          <w:rFonts w:ascii="Calibri" w:hAnsi="Calibri" w:cs="Calibri"/>
          <w:sz w:val="19"/>
          <w:szCs w:val="19"/>
        </w:rPr>
      </w:pPr>
      <w:r>
        <w:rPr>
          <w:rFonts w:ascii="Calibri" w:hAnsi="Calibri" w:cs="Calibri"/>
          <w:sz w:val="19"/>
          <w:szCs w:val="19"/>
        </w:rPr>
        <w:t>THIS INFORMATION IS DISTRIBUTED SOLELY FOR THE PURPOSE OF PREDISSEMINATION PEER REVIEW UNDER APPLICABLE INFORMATION QUALITY GUIDELINES. IT HAS NOT BEEN FORMALLY DISSEMINATED BY NOAA FISHERIES/ALASKA FISHERIES SCIENCE CENTER AND SHOULD NOT BE CONSTRUED TO REPRESENT ANY AGENCY DETERMINATION OR POLICY</w:t>
      </w:r>
    </w:p>
    <w:p w:rsidR="007D17DD" w:rsidRDefault="0020695E" w:rsidP="0020695E">
      <w:pPr>
        <w:pStyle w:val="Heading1"/>
      </w:pPr>
      <w:r>
        <w:t>Introduction</w:t>
      </w:r>
    </w:p>
    <w:p w:rsidR="00395EBD" w:rsidRDefault="007D17DD">
      <w:r>
        <w:t xml:space="preserve">In June 2012, </w:t>
      </w:r>
      <w:r w:rsidR="0020695E">
        <w:t xml:space="preserve">following recommendations by </w:t>
      </w:r>
      <w:proofErr w:type="gramStart"/>
      <w:r w:rsidR="0020695E">
        <w:t>both the</w:t>
      </w:r>
      <w:proofErr w:type="gramEnd"/>
      <w:r w:rsidR="0020695E">
        <w:t xml:space="preserve"> Crab Plan Team (CPT) and its own Science and Statistical Committee (SSC), </w:t>
      </w:r>
      <w:r>
        <w:t xml:space="preserve">the </w:t>
      </w:r>
      <w:r w:rsidR="0020695E">
        <w:t xml:space="preserve">North Pacific Fishery Management Council accepted the </w:t>
      </w:r>
      <w:r>
        <w:t>Tanner Crab Stock Assessment Model (TCSAM)</w:t>
      </w:r>
      <w:r w:rsidR="0020695E">
        <w:t xml:space="preserve"> developed by </w:t>
      </w:r>
      <w:proofErr w:type="spellStart"/>
      <w:r w:rsidR="0020695E">
        <w:t>Rugolo</w:t>
      </w:r>
      <w:proofErr w:type="spellEnd"/>
      <w:r w:rsidR="0020695E">
        <w:t xml:space="preserve"> and </w:t>
      </w:r>
      <w:proofErr w:type="spellStart"/>
      <w:r w:rsidR="0020695E">
        <w:t>Turnock</w:t>
      </w:r>
      <w:proofErr w:type="spellEnd"/>
      <w:r w:rsidR="0020695E">
        <w:t xml:space="preserve"> (2012) for use in management of the Tanner crab fishery in 2012</w:t>
      </w:r>
      <w:r w:rsidR="00D64180">
        <w:t xml:space="preserve">. The Council also approved further recommendations by the CPT and SSC that Tanner crab be assessed as a Tier 3 stock for determining stock status and overfishing levels. </w:t>
      </w:r>
    </w:p>
    <w:p w:rsidR="007D17DD" w:rsidRPr="00395EBD" w:rsidRDefault="00D64180">
      <w:r>
        <w:t>Tier 3 stocks are regarded as having reliable estimates of</w:t>
      </w:r>
      <w:r w:rsidR="002244AD">
        <w:t xml:space="preserve"> current spawning biomass (</w:t>
      </w:r>
      <w:r w:rsidR="002244AD" w:rsidRPr="002244AD">
        <w:rPr>
          <w:i/>
        </w:rPr>
        <w:t>B</w:t>
      </w:r>
      <w:r w:rsidR="002244AD">
        <w:t>),</w:t>
      </w:r>
      <w:r>
        <w:t xml:space="preserve"> </w:t>
      </w:r>
      <w:r w:rsidRPr="00D64180">
        <w:rPr>
          <w:i/>
        </w:rPr>
        <w:t>F</w:t>
      </w:r>
      <w:r w:rsidRPr="00D64180">
        <w:rPr>
          <w:i/>
          <w:vertAlign w:val="subscript"/>
        </w:rPr>
        <w:t>35%</w:t>
      </w:r>
      <w:r>
        <w:t xml:space="preserve"> and </w:t>
      </w:r>
      <w:r w:rsidRPr="00D64180">
        <w:rPr>
          <w:i/>
        </w:rPr>
        <w:t>B</w:t>
      </w:r>
      <w:r w:rsidRPr="00D64180">
        <w:rPr>
          <w:i/>
          <w:vertAlign w:val="subscript"/>
        </w:rPr>
        <w:t>35%</w:t>
      </w:r>
      <w:r w:rsidR="00395EBD">
        <w:t xml:space="preserve"> (as proxies for </w:t>
      </w:r>
      <w:proofErr w:type="spellStart"/>
      <w:r w:rsidR="00395EBD" w:rsidRPr="00D64180">
        <w:rPr>
          <w:i/>
        </w:rPr>
        <w:t>F</w:t>
      </w:r>
      <w:r w:rsidR="00395EBD" w:rsidRPr="00D64180">
        <w:rPr>
          <w:i/>
          <w:vertAlign w:val="subscript"/>
        </w:rPr>
        <w:t>msy</w:t>
      </w:r>
      <w:proofErr w:type="spellEnd"/>
      <w:r w:rsidR="00395EBD">
        <w:t xml:space="preserve"> and </w:t>
      </w:r>
      <w:proofErr w:type="spellStart"/>
      <w:r w:rsidR="00395EBD">
        <w:rPr>
          <w:i/>
        </w:rPr>
        <w:t>B</w:t>
      </w:r>
      <w:r w:rsidR="00395EBD" w:rsidRPr="00D64180">
        <w:rPr>
          <w:i/>
          <w:vertAlign w:val="subscript"/>
        </w:rPr>
        <w:t>msy</w:t>
      </w:r>
      <w:proofErr w:type="spellEnd"/>
      <w:r w:rsidR="00395EBD">
        <w:t>, respectively</w:t>
      </w:r>
      <w:r w:rsidR="00905121">
        <w:t>; NMFS 2008</w:t>
      </w:r>
      <w:r w:rsidR="00395EBD">
        <w:t>)</w:t>
      </w:r>
      <w:r>
        <w:t>.</w:t>
      </w:r>
      <w:r w:rsidR="002244AD">
        <w:t xml:space="preserve"> Estimation of </w:t>
      </w:r>
      <w:r w:rsidR="002244AD" w:rsidRPr="00D64180">
        <w:rPr>
          <w:i/>
        </w:rPr>
        <w:t>F</w:t>
      </w:r>
      <w:r w:rsidR="002244AD" w:rsidRPr="00D64180">
        <w:rPr>
          <w:i/>
          <w:vertAlign w:val="subscript"/>
        </w:rPr>
        <w:t>35%</w:t>
      </w:r>
      <w:r w:rsidR="002244AD">
        <w:t xml:space="preserve"> is based on a spawning biomass-per-recruit analysis</w:t>
      </w:r>
      <w:r w:rsidR="00395EBD">
        <w:t>:</w:t>
      </w:r>
      <w:r w:rsidR="002244AD">
        <w:t xml:space="preserve"> if </w:t>
      </w:r>
      <w:r w:rsidR="002244AD" w:rsidRPr="002244AD">
        <w:rPr>
          <w:i/>
        </w:rPr>
        <w:sym w:font="Symbol" w:char="F066"/>
      </w:r>
      <w:r w:rsidR="002244AD" w:rsidRPr="002244AD">
        <w:rPr>
          <w:i/>
          <w:vertAlign w:val="subscript"/>
        </w:rPr>
        <w:t>100%</w:t>
      </w:r>
      <w:r w:rsidR="002244AD">
        <w:t xml:space="preserve"> is the spawning biomass-per-recruit for the </w:t>
      </w:r>
      <w:proofErr w:type="spellStart"/>
      <w:r w:rsidR="00F64BA4">
        <w:t>unfished</w:t>
      </w:r>
      <w:proofErr w:type="spellEnd"/>
      <w:r w:rsidR="002244AD">
        <w:t xml:space="preserve"> stock</w:t>
      </w:r>
      <w:r w:rsidR="00905121">
        <w:t xml:space="preserve"> as determined by the assessment model</w:t>
      </w:r>
      <w:r w:rsidR="002244AD">
        <w:t xml:space="preserve">, then </w:t>
      </w:r>
      <w:r w:rsidR="002244AD" w:rsidRPr="00D64180">
        <w:rPr>
          <w:i/>
        </w:rPr>
        <w:t>F</w:t>
      </w:r>
      <w:r w:rsidR="002244AD" w:rsidRPr="00D64180">
        <w:rPr>
          <w:i/>
          <w:vertAlign w:val="subscript"/>
        </w:rPr>
        <w:t>35%</w:t>
      </w:r>
      <w:r w:rsidR="002244AD">
        <w:t xml:space="preserve"> is the fishing mortality rate that results in a spawning biomass-per-recruit</w:t>
      </w:r>
      <w:r w:rsidR="00F64BA4">
        <w:t xml:space="preserve"> equal to </w:t>
      </w:r>
      <w:r w:rsidR="00F64BA4" w:rsidRPr="002244AD">
        <w:rPr>
          <w:i/>
        </w:rPr>
        <w:sym w:font="Symbol" w:char="F066"/>
      </w:r>
      <w:r w:rsidR="00F64BA4">
        <w:t xml:space="preserve"> =</w:t>
      </w:r>
      <w:r w:rsidR="002244AD">
        <w:t xml:space="preserve"> </w:t>
      </w:r>
      <w:r w:rsidR="002244AD" w:rsidRPr="002244AD">
        <w:rPr>
          <w:i/>
        </w:rPr>
        <w:sym w:font="Symbol" w:char="F066"/>
      </w:r>
      <w:r w:rsidR="002244AD">
        <w:rPr>
          <w:i/>
          <w:vertAlign w:val="subscript"/>
        </w:rPr>
        <w:t>35</w:t>
      </w:r>
      <w:r w:rsidR="002244AD" w:rsidRPr="002244AD">
        <w:rPr>
          <w:i/>
          <w:vertAlign w:val="subscript"/>
        </w:rPr>
        <w:t>%</w:t>
      </w:r>
      <w:r w:rsidR="002244AD">
        <w:t xml:space="preserve"> = 0.35 </w:t>
      </w:r>
      <w:r w:rsidR="00F64BA4">
        <w:t xml:space="preserve">x </w:t>
      </w:r>
      <w:r w:rsidR="002244AD" w:rsidRPr="002244AD">
        <w:rPr>
          <w:i/>
        </w:rPr>
        <w:sym w:font="Symbol" w:char="F066"/>
      </w:r>
      <w:r w:rsidR="002244AD" w:rsidRPr="002244AD">
        <w:rPr>
          <w:i/>
          <w:vertAlign w:val="subscript"/>
        </w:rPr>
        <w:t>100%</w:t>
      </w:r>
      <w:r w:rsidR="00F64BA4">
        <w:t>.</w:t>
      </w:r>
      <w:r w:rsidR="00395EBD">
        <w:t xml:space="preserve"> Once </w:t>
      </w:r>
      <w:r w:rsidR="00395EBD" w:rsidRPr="002244AD">
        <w:rPr>
          <w:i/>
        </w:rPr>
        <w:sym w:font="Symbol" w:char="F066"/>
      </w:r>
      <w:r w:rsidR="00395EBD" w:rsidRPr="002244AD">
        <w:rPr>
          <w:i/>
          <w:vertAlign w:val="subscript"/>
        </w:rPr>
        <w:t>100%</w:t>
      </w:r>
      <w:r w:rsidR="00395EBD">
        <w:t xml:space="preserve"> and </w:t>
      </w:r>
      <w:r w:rsidR="00395EBD" w:rsidRPr="00D64180">
        <w:rPr>
          <w:i/>
        </w:rPr>
        <w:t>F</w:t>
      </w:r>
      <w:r w:rsidR="00395EBD" w:rsidRPr="00D64180">
        <w:rPr>
          <w:i/>
          <w:vertAlign w:val="subscript"/>
        </w:rPr>
        <w:t>35%</w:t>
      </w:r>
      <w:r w:rsidR="00395EBD">
        <w:t xml:space="preserve"> have been estimated, </w:t>
      </w:r>
      <w:proofErr w:type="gramStart"/>
      <w:r w:rsidR="000F126F" w:rsidRPr="000F126F">
        <w:t>then</w:t>
      </w:r>
      <w:r w:rsidR="00395EBD" w:rsidRPr="000F126F">
        <w:t xml:space="preserve"> </w:t>
      </w:r>
      <w:proofErr w:type="gramEnd"/>
      <m:oMath>
        <m:sSub>
          <m:sSubPr>
            <m:ctrlPr>
              <w:rPr>
                <w:rFonts w:ascii="Cambria Math" w:hAnsi="Cambria Math"/>
                <w:i/>
              </w:rPr>
            </m:ctrlPr>
          </m:sSubPr>
          <m:e>
            <m:r>
              <w:rPr>
                <w:rFonts w:ascii="Cambria Math" w:hAnsi="Cambria Math"/>
              </w:rPr>
              <m:t>B</m:t>
            </m:r>
          </m:e>
          <m:sub>
            <m:r>
              <w:rPr>
                <w:rFonts w:ascii="Cambria Math" w:hAnsi="Cambria Math"/>
              </w:rPr>
              <m:t>35%</m:t>
            </m:r>
          </m:sub>
        </m:sSub>
        <m:r>
          <w:rPr>
            <w:rFonts w:ascii="Cambria Math" w:hAnsi="Cambria Math"/>
          </w:rPr>
          <m:t>=</m:t>
        </m:r>
        <m:acc>
          <m:accPr>
            <m:chr m:val="̅"/>
            <m:ctrlPr>
              <w:rPr>
                <w:rFonts w:ascii="Cambria Math" w:hAnsi="Cambria Math"/>
                <w:i/>
              </w:rPr>
            </m:ctrlPr>
          </m:accPr>
          <m:e>
            <m:r>
              <w:rPr>
                <w:rFonts w:ascii="Cambria Math" w:hAnsi="Cambria Math"/>
              </w:rPr>
              <m:t>R</m:t>
            </m:r>
          </m:e>
        </m:acc>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35%</m:t>
            </m:r>
          </m:sub>
        </m:sSub>
        <m:r>
          <w:rPr>
            <w:rFonts w:ascii="Cambria Math" w:hAnsi="Cambria Math"/>
          </w:rPr>
          <m:t>=0.35∙</m:t>
        </m:r>
        <m:acc>
          <m:accPr>
            <m:chr m:val="̅"/>
            <m:ctrlPr>
              <w:rPr>
                <w:rFonts w:ascii="Cambria Math" w:hAnsi="Cambria Math"/>
                <w:i/>
              </w:rPr>
            </m:ctrlPr>
          </m:accPr>
          <m:e>
            <m:r>
              <w:rPr>
                <w:rFonts w:ascii="Cambria Math" w:hAnsi="Cambria Math"/>
              </w:rPr>
              <m:t>R</m:t>
            </m:r>
          </m:e>
        </m:acc>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100%</m:t>
            </m:r>
          </m:sub>
        </m:sSub>
      </m:oMath>
      <w:r w:rsidR="000F126F">
        <w:rPr>
          <w:rFonts w:eastAsiaTheme="minorEastAsia"/>
        </w:rPr>
        <w:t xml:space="preserve">, where </w:t>
      </w:r>
      <m:oMath>
        <m:acc>
          <m:accPr>
            <m:chr m:val="̅"/>
            <m:ctrlPr>
              <w:rPr>
                <w:rFonts w:ascii="Cambria Math" w:hAnsi="Cambria Math"/>
                <w:i/>
              </w:rPr>
            </m:ctrlPr>
          </m:accPr>
          <m:e>
            <m:r>
              <w:rPr>
                <w:rFonts w:ascii="Cambria Math" w:hAnsi="Cambria Math"/>
              </w:rPr>
              <m:t>R</m:t>
            </m:r>
          </m:e>
        </m:acc>
      </m:oMath>
      <w:r w:rsidR="000F126F">
        <w:rPr>
          <w:rFonts w:eastAsiaTheme="minorEastAsia"/>
        </w:rPr>
        <w:t xml:space="preserve"> represents average recruitment when the stock is harvested at maximum sustainable yield (MSY).</w:t>
      </w:r>
      <w:r w:rsidR="00905121">
        <w:rPr>
          <w:rFonts w:eastAsiaTheme="minorEastAsia"/>
        </w:rPr>
        <w:t xml:space="preserve"> For Tier 3 stocks, </w:t>
      </w:r>
      <m:oMath>
        <m:acc>
          <m:accPr>
            <m:chr m:val="̅"/>
            <m:ctrlPr>
              <w:rPr>
                <w:rFonts w:ascii="Cambria Math" w:hAnsi="Cambria Math"/>
                <w:i/>
              </w:rPr>
            </m:ctrlPr>
          </m:accPr>
          <m:e>
            <m:r>
              <w:rPr>
                <w:rFonts w:ascii="Cambria Math" w:hAnsi="Cambria Math"/>
              </w:rPr>
              <m:t>R</m:t>
            </m:r>
          </m:e>
        </m:acc>
      </m:oMath>
      <w:r w:rsidR="00905121">
        <w:rPr>
          <w:rFonts w:eastAsiaTheme="minorEastAsia"/>
        </w:rPr>
        <w:t xml:space="preserve"> cannot be determined directly </w:t>
      </w:r>
      <w:r w:rsidR="0029730B">
        <w:rPr>
          <w:rFonts w:eastAsiaTheme="minorEastAsia"/>
        </w:rPr>
        <w:t xml:space="preserve">because a reliable stock-recruitment relationship does not exist for these stocks (hence the use of proxies for MSY). Instead, </w:t>
      </w:r>
      <m:oMath>
        <m:acc>
          <m:accPr>
            <m:chr m:val="̅"/>
            <m:ctrlPr>
              <w:rPr>
                <w:rFonts w:ascii="Cambria Math" w:hAnsi="Cambria Math"/>
                <w:i/>
              </w:rPr>
            </m:ctrlPr>
          </m:accPr>
          <m:e>
            <m:r>
              <w:rPr>
                <w:rFonts w:ascii="Cambria Math" w:hAnsi="Cambria Math"/>
              </w:rPr>
              <m:t>R</m:t>
            </m:r>
          </m:e>
        </m:acc>
      </m:oMath>
      <w:r w:rsidR="0029730B">
        <w:rPr>
          <w:rFonts w:eastAsiaTheme="minorEastAsia"/>
        </w:rPr>
        <w:t xml:space="preserve"> for Tier 3 stocks should be average recruitment over a time period </w:t>
      </w:r>
      <w:r w:rsidR="006C46AC">
        <w:rPr>
          <w:rFonts w:eastAsiaTheme="minorEastAsia"/>
        </w:rPr>
        <w:t>“</w:t>
      </w:r>
      <w:r w:rsidR="0029730B">
        <w:rPr>
          <w:rFonts w:eastAsiaTheme="minorEastAsia"/>
        </w:rPr>
        <w:t xml:space="preserve">representative of the stock being fished </w:t>
      </w:r>
      <w:r w:rsidR="006C46AC">
        <w:rPr>
          <w:rFonts w:eastAsiaTheme="minorEastAsia"/>
        </w:rPr>
        <w:t xml:space="preserve">at an average rate near </w:t>
      </w:r>
      <w:proofErr w:type="spellStart"/>
      <w:r w:rsidR="006C46AC" w:rsidRPr="006C46AC">
        <w:rPr>
          <w:rFonts w:eastAsiaTheme="minorEastAsia"/>
          <w:i/>
        </w:rPr>
        <w:t>F</w:t>
      </w:r>
      <w:r w:rsidR="006C46AC" w:rsidRPr="006C46AC">
        <w:rPr>
          <w:rFonts w:eastAsiaTheme="minorEastAsia"/>
          <w:i/>
          <w:vertAlign w:val="subscript"/>
        </w:rPr>
        <w:t>msy</w:t>
      </w:r>
      <w:proofErr w:type="spellEnd"/>
      <w:r w:rsidR="006C46AC">
        <w:rPr>
          <w:rFonts w:eastAsiaTheme="minorEastAsia"/>
        </w:rPr>
        <w:t xml:space="preserve">” (i.e., </w:t>
      </w:r>
      <w:r w:rsidR="006C46AC" w:rsidRPr="006C46AC">
        <w:rPr>
          <w:rFonts w:eastAsiaTheme="minorEastAsia"/>
          <w:i/>
        </w:rPr>
        <w:t>F</w:t>
      </w:r>
      <w:r w:rsidR="006C46AC" w:rsidRPr="006C46AC">
        <w:rPr>
          <w:rFonts w:eastAsiaTheme="minorEastAsia"/>
          <w:i/>
          <w:vertAlign w:val="subscript"/>
        </w:rPr>
        <w:t>35%</w:t>
      </w:r>
      <w:r w:rsidR="006C46AC">
        <w:rPr>
          <w:rFonts w:eastAsiaTheme="minorEastAsia"/>
        </w:rPr>
        <w:t xml:space="preserve"> for Tier 3 stocks) and thus “</w:t>
      </w:r>
      <w:r w:rsidR="0029730B">
        <w:rPr>
          <w:rFonts w:eastAsiaTheme="minorEastAsia"/>
        </w:rPr>
        <w:t xml:space="preserve">fluctuating around </w:t>
      </w:r>
      <w:proofErr w:type="spellStart"/>
      <w:r w:rsidR="0029730B" w:rsidRPr="006C46AC">
        <w:rPr>
          <w:rFonts w:eastAsiaTheme="minorEastAsia"/>
          <w:i/>
        </w:rPr>
        <w:t>B</w:t>
      </w:r>
      <w:r w:rsidR="0029730B" w:rsidRPr="006C46AC">
        <w:rPr>
          <w:rFonts w:eastAsiaTheme="minorEastAsia"/>
          <w:i/>
          <w:vertAlign w:val="subscript"/>
        </w:rPr>
        <w:t>msy</w:t>
      </w:r>
      <w:proofErr w:type="spellEnd"/>
      <w:r w:rsidR="006C46AC">
        <w:rPr>
          <w:rFonts w:eastAsiaTheme="minorEastAsia"/>
        </w:rPr>
        <w:t>” (NMFS 2012)</w:t>
      </w:r>
      <w:r w:rsidR="0029730B">
        <w:rPr>
          <w:rFonts w:eastAsiaTheme="minorEastAsia"/>
        </w:rPr>
        <w:t>.</w:t>
      </w:r>
      <w:r w:rsidR="00D56D3D">
        <w:rPr>
          <w:rFonts w:eastAsiaTheme="minorEastAsia"/>
        </w:rPr>
        <w:t xml:space="preserve"> For Tanner crab, spawning biomass is taken as mature male biomass at time of mating (</w:t>
      </w:r>
      <w:r w:rsidR="00D56D3D" w:rsidRPr="00D56D3D">
        <w:rPr>
          <w:rFonts w:eastAsiaTheme="minorEastAsia"/>
          <w:i/>
        </w:rPr>
        <w:t>MMB</w:t>
      </w:r>
      <w:r w:rsidR="00D56D3D">
        <w:rPr>
          <w:rFonts w:eastAsiaTheme="minorEastAsia"/>
        </w:rPr>
        <w:t xml:space="preserve">). </w:t>
      </w:r>
    </w:p>
    <w:p w:rsidR="002834D1" w:rsidRDefault="00190D9A">
      <w:pPr>
        <w:rPr>
          <w:rFonts w:eastAsiaTheme="minorEastAsia"/>
        </w:rPr>
      </w:pPr>
      <w:r>
        <w:t xml:space="preserve">The assessment authors provided 5 scenarios for estimating </w:t>
      </w:r>
      <m:oMath>
        <m:acc>
          <m:accPr>
            <m:chr m:val="̅"/>
            <m:ctrlPr>
              <w:rPr>
                <w:rFonts w:ascii="Cambria Math" w:hAnsi="Cambria Math"/>
                <w:i/>
              </w:rPr>
            </m:ctrlPr>
          </m:accPr>
          <m:e>
            <m:r>
              <w:rPr>
                <w:rFonts w:ascii="Cambria Math" w:hAnsi="Cambria Math"/>
              </w:rPr>
              <m:t>R</m:t>
            </m:r>
          </m:e>
        </m:acc>
      </m:oMath>
      <w:r>
        <w:rPr>
          <w:rFonts w:eastAsiaTheme="minorEastAsia"/>
        </w:rPr>
        <w:t xml:space="preserve"> as average recruitment from the accepted TCSAM results: 1) R1: 1966-1972, 2) R2: 1966-1988, 3) R3: 1982-2012, 4) R4: 1966-2012, and 5) R5: 1990-2012 (Rugolo and Turnock, 2012). The range of years for each scenario refers to the years at which recruits enter the population, not the years at which fertilization is assumed to occur (the latter can be obtained by subtracting 5). The assessment authors recommended using R</w:t>
      </w:r>
      <w:r w:rsidR="000970F0">
        <w:rPr>
          <w:rFonts w:eastAsiaTheme="minorEastAsia"/>
        </w:rPr>
        <w:t>2 (SSC, 2012)</w:t>
      </w:r>
      <w:r>
        <w:rPr>
          <w:rFonts w:eastAsiaTheme="minorEastAsia"/>
        </w:rPr>
        <w:t xml:space="preserve"> to determine </w:t>
      </w:r>
      <m:oMath>
        <m:acc>
          <m:accPr>
            <m:chr m:val="̅"/>
            <m:ctrlPr>
              <w:rPr>
                <w:rFonts w:ascii="Cambria Math" w:hAnsi="Cambria Math"/>
                <w:i/>
              </w:rPr>
            </m:ctrlPr>
          </m:accPr>
          <m:e>
            <m:r>
              <w:rPr>
                <w:rFonts w:ascii="Cambria Math" w:hAnsi="Cambria Math"/>
              </w:rPr>
              <m:t>R</m:t>
            </m:r>
          </m:e>
        </m:acc>
      </m:oMath>
      <w:r w:rsidR="00417AB2">
        <w:rPr>
          <w:rFonts w:eastAsiaTheme="minorEastAsia"/>
        </w:rPr>
        <w:t xml:space="preserve">, as this </w:t>
      </w:r>
      <w:r w:rsidR="000970F0">
        <w:t xml:space="preserve">range of years </w:t>
      </w:r>
      <w:r w:rsidR="00A374B7">
        <w:t>“</w:t>
      </w:r>
      <w:r w:rsidR="00264F38">
        <w:t>…</w:t>
      </w:r>
      <w:r w:rsidR="000970F0">
        <w:t>although it includes recruitments that did not result from a stock at B</w:t>
      </w:r>
      <w:r w:rsidR="000970F0" w:rsidRPr="00FF2E6D">
        <w:rPr>
          <w:vertAlign w:val="subscript"/>
        </w:rPr>
        <w:t>MSY</w:t>
      </w:r>
      <w:r w:rsidR="000970F0">
        <w:t xml:space="preserve"> nor that subsequently yielded </w:t>
      </w:r>
      <w:proofErr w:type="spellStart"/>
      <w:r w:rsidR="000970F0" w:rsidRPr="004E744C">
        <w:rPr>
          <w:i/>
        </w:rPr>
        <w:t>B</w:t>
      </w:r>
      <w:r w:rsidR="004E744C">
        <w:rPr>
          <w:i/>
          <w:vertAlign w:val="subscript"/>
        </w:rPr>
        <w:t>msy</w:t>
      </w:r>
      <w:proofErr w:type="spellEnd"/>
      <w:r w:rsidR="000970F0">
        <w:t xml:space="preserve">, it captures the mode of secondary </w:t>
      </w:r>
      <w:r w:rsidR="000970F0" w:rsidRPr="004E744C">
        <w:rPr>
          <w:i/>
        </w:rPr>
        <w:t>MMB</w:t>
      </w:r>
      <w:r w:rsidR="000970F0">
        <w:t xml:space="preserve"> in 1990 but not beyond mid-1990 when the stock was declared overfished</w:t>
      </w:r>
      <w:r w:rsidR="000970F0">
        <w:rPr>
          <w:rFonts w:eastAsiaTheme="minorEastAsia"/>
        </w:rPr>
        <w:t>”</w:t>
      </w:r>
      <w:r w:rsidR="00432AF0">
        <w:rPr>
          <w:rFonts w:eastAsiaTheme="minorEastAsia"/>
        </w:rPr>
        <w:t xml:space="preserve"> (</w:t>
      </w:r>
      <w:proofErr w:type="spellStart"/>
      <w:r w:rsidR="00432AF0">
        <w:rPr>
          <w:rFonts w:eastAsiaTheme="minorEastAsia"/>
        </w:rPr>
        <w:t>Rugolo</w:t>
      </w:r>
      <w:proofErr w:type="spellEnd"/>
      <w:r w:rsidR="00432AF0">
        <w:rPr>
          <w:rFonts w:eastAsiaTheme="minorEastAsia"/>
        </w:rPr>
        <w:t xml:space="preserve"> and </w:t>
      </w:r>
      <w:proofErr w:type="spellStart"/>
      <w:r w:rsidR="00432AF0">
        <w:rPr>
          <w:rFonts w:eastAsiaTheme="minorEastAsia"/>
        </w:rPr>
        <w:t>Turnock</w:t>
      </w:r>
      <w:proofErr w:type="spellEnd"/>
      <w:r w:rsidR="00432AF0">
        <w:rPr>
          <w:rFonts w:eastAsiaTheme="minorEastAsia"/>
        </w:rPr>
        <w:t>, 2012)</w:t>
      </w:r>
      <w:r w:rsidR="00417AB2">
        <w:rPr>
          <w:rFonts w:eastAsiaTheme="minorEastAsia"/>
        </w:rPr>
        <w:t>. The CPT recommended using R5 b</w:t>
      </w:r>
      <w:r w:rsidR="00350724">
        <w:rPr>
          <w:rFonts w:eastAsiaTheme="minorEastAsia"/>
        </w:rPr>
        <w:t>ased on a breakpoint</w:t>
      </w:r>
      <w:r w:rsidR="00417AB2">
        <w:rPr>
          <w:rFonts w:eastAsiaTheme="minorEastAsia"/>
        </w:rPr>
        <w:t xml:space="preserve"> analysis </w:t>
      </w:r>
      <w:r w:rsidR="00350724">
        <w:rPr>
          <w:rFonts w:eastAsiaTheme="minorEastAsia"/>
        </w:rPr>
        <w:t xml:space="preserve">of stock recruitment relationships </w:t>
      </w:r>
      <w:r w:rsidR="00417AB2">
        <w:rPr>
          <w:rFonts w:eastAsiaTheme="minorEastAsia"/>
        </w:rPr>
        <w:t xml:space="preserve">by Andre Punt </w:t>
      </w:r>
      <w:r w:rsidR="002834D1">
        <w:rPr>
          <w:rFonts w:eastAsiaTheme="minorEastAsia"/>
        </w:rPr>
        <w:t xml:space="preserve">(Punt, 2012) </w:t>
      </w:r>
      <w:r w:rsidR="00432AF0">
        <w:rPr>
          <w:rFonts w:eastAsiaTheme="minorEastAsia"/>
        </w:rPr>
        <w:t xml:space="preserve">conducted </w:t>
      </w:r>
      <w:r w:rsidR="00417AB2">
        <w:rPr>
          <w:rFonts w:eastAsiaTheme="minorEastAsia"/>
        </w:rPr>
        <w:t>during the Sept. 2012 CPT meeting that identified a potential change in stock productivity (i.e., in the stock-recruit relationship) in fertilization year 1985</w:t>
      </w:r>
      <w:r w:rsidR="00350724">
        <w:rPr>
          <w:rFonts w:eastAsiaTheme="minorEastAsia"/>
        </w:rPr>
        <w:t>,</w:t>
      </w:r>
      <w:r w:rsidR="00432AF0">
        <w:rPr>
          <w:rFonts w:eastAsiaTheme="minorEastAsia"/>
        </w:rPr>
        <w:t xml:space="preserve"> corresponding to recruitment year 1990 (CPT, 2012). </w:t>
      </w:r>
    </w:p>
    <w:p w:rsidR="008B335A" w:rsidRDefault="00432AF0">
      <w:pPr>
        <w:rPr>
          <w:rFonts w:eastAsiaTheme="minorEastAsia"/>
        </w:rPr>
      </w:pPr>
      <w:r>
        <w:rPr>
          <w:rFonts w:eastAsiaTheme="minorEastAsia"/>
        </w:rPr>
        <w:lastRenderedPageBreak/>
        <w:t>The SSC was hesitant to accept either the assessment authors’ or the CPT’s recommendations</w:t>
      </w:r>
      <w:r w:rsidR="00350724">
        <w:rPr>
          <w:rFonts w:eastAsiaTheme="minorEastAsia"/>
        </w:rPr>
        <w:t>, and instead recommended using R3 as an interim measure pending “</w:t>
      </w:r>
      <w:r w:rsidR="00264F38">
        <w:rPr>
          <w:rFonts w:eastAsiaTheme="minorEastAsia"/>
        </w:rPr>
        <w:t>…</w:t>
      </w:r>
      <w:r w:rsidR="00350724">
        <w:rPr>
          <w:rFonts w:eastAsiaTheme="minorEastAsia"/>
        </w:rPr>
        <w:t xml:space="preserve">further analysis of alternative recruitment time periods by the stock assessment authors and Crab Plan Team to include options based on years in which recruitment was </w:t>
      </w:r>
      <w:r w:rsidR="00075493">
        <w:rPr>
          <w:rFonts w:eastAsiaTheme="minorEastAsia"/>
        </w:rPr>
        <w:t>[</w:t>
      </w:r>
      <w:r w:rsidR="00350724">
        <w:rPr>
          <w:rFonts w:eastAsiaTheme="minorEastAsia"/>
        </w:rPr>
        <w:t>reasonably</w:t>
      </w:r>
      <w:r w:rsidR="00075493">
        <w:rPr>
          <w:rFonts w:eastAsiaTheme="minorEastAsia"/>
        </w:rPr>
        <w:t>]</w:t>
      </w:r>
      <w:r w:rsidR="00350724">
        <w:rPr>
          <w:rFonts w:eastAsiaTheme="minorEastAsia"/>
        </w:rPr>
        <w:t xml:space="preserve"> estimated, additional breakpoint analyses, and evidence for shifts in Tanner crab life history and ecology.”</w:t>
      </w:r>
      <w:r w:rsidR="002834D1">
        <w:rPr>
          <w:rFonts w:eastAsiaTheme="minorEastAsia"/>
        </w:rPr>
        <w:t xml:space="preserve"> </w:t>
      </w:r>
      <w:r w:rsidR="00280413">
        <w:rPr>
          <w:rFonts w:eastAsiaTheme="minorEastAsia"/>
        </w:rPr>
        <w:t>The SSC also requested that “</w:t>
      </w:r>
      <w:r w:rsidR="00280413" w:rsidRPr="00280413">
        <w:rPr>
          <w:rFonts w:eastAsiaTheme="minorEastAsia"/>
        </w:rPr>
        <w:t>that one option should include a time series spanning the extent of reasonably estimated recruitments based on confidence intervals for recruitment</w:t>
      </w:r>
      <w:r w:rsidR="00280413">
        <w:rPr>
          <w:rFonts w:eastAsiaTheme="minorEastAsia"/>
        </w:rPr>
        <w:t>…</w:t>
      </w:r>
      <w:r w:rsidR="00280413" w:rsidRPr="00280413">
        <w:rPr>
          <w:rFonts w:eastAsiaTheme="minorEastAsia"/>
        </w:rPr>
        <w:t>it would seem that this time series should start with fertilization years beginning in the late 1960s (e.g., 1966), corresponding to a years of recruitment to the model starting in the early 1970s (e.g., 1971)</w:t>
      </w:r>
      <w:r w:rsidR="00280413">
        <w:rPr>
          <w:rFonts w:eastAsiaTheme="minorEastAsia"/>
        </w:rPr>
        <w:t>.”</w:t>
      </w:r>
    </w:p>
    <w:p w:rsidR="0020695E" w:rsidRDefault="002834D1">
      <w:pPr>
        <w:rPr>
          <w:rFonts w:eastAsiaTheme="minorEastAsia"/>
        </w:rPr>
      </w:pPr>
      <w:r>
        <w:rPr>
          <w:rFonts w:eastAsiaTheme="minorEastAsia"/>
        </w:rPr>
        <w:t>This appendix is an attempt to address some of the SSC’s requests regarding this issue. In it, I provide expanded results from a re-analysis of Andre Punt</w:t>
      </w:r>
      <w:r w:rsidR="00C04F3E">
        <w:rPr>
          <w:rFonts w:eastAsiaTheme="minorEastAsia"/>
        </w:rPr>
        <w:t>’s breakpoint analysis as well as results from applying 4 averaging methods to recruitment estimates from the accepted 2012 TCSAM over a variety of potential time intervals, including the R1-R5 scenarios considered in the 2012 SAFE chapter (</w:t>
      </w:r>
      <w:proofErr w:type="spellStart"/>
      <w:r w:rsidR="00C04F3E">
        <w:rPr>
          <w:rFonts w:eastAsiaTheme="minorEastAsia"/>
        </w:rPr>
        <w:t>Rugolo</w:t>
      </w:r>
      <w:proofErr w:type="spellEnd"/>
      <w:r w:rsidR="00C04F3E">
        <w:rPr>
          <w:rFonts w:eastAsiaTheme="minorEastAsia"/>
        </w:rPr>
        <w:t xml:space="preserve"> and </w:t>
      </w:r>
      <w:proofErr w:type="spellStart"/>
      <w:r w:rsidR="00C04F3E">
        <w:rPr>
          <w:rFonts w:eastAsiaTheme="minorEastAsia"/>
        </w:rPr>
        <w:t>Turnock</w:t>
      </w:r>
      <w:proofErr w:type="spellEnd"/>
      <w:r w:rsidR="00C04F3E">
        <w:rPr>
          <w:rFonts w:eastAsiaTheme="minorEastAsia"/>
        </w:rPr>
        <w:t>, 2012)</w:t>
      </w:r>
      <w:r w:rsidR="00280413">
        <w:rPr>
          <w:rFonts w:eastAsiaTheme="minorEastAsia"/>
        </w:rPr>
        <w:t xml:space="preserve"> and one labeled “R6” corresponding to the SSC’s specific request to consider the 1971-2012 time frame</w:t>
      </w:r>
      <w:r w:rsidR="00C04F3E">
        <w:rPr>
          <w:rFonts w:eastAsiaTheme="minorEastAsia"/>
        </w:rPr>
        <w:t>.</w:t>
      </w:r>
      <w:r w:rsidR="008B335A">
        <w:rPr>
          <w:rFonts w:eastAsiaTheme="minorEastAsia"/>
        </w:rPr>
        <w:t xml:space="preserve"> </w:t>
      </w:r>
      <w:r w:rsidR="008B335A">
        <w:t xml:space="preserve">The analyses presented here are based on output from the accepted 2012 TCSAM (Model 0 in </w:t>
      </w:r>
      <w:proofErr w:type="spellStart"/>
      <w:r w:rsidR="008B335A">
        <w:rPr>
          <w:rFonts w:eastAsiaTheme="minorEastAsia"/>
        </w:rPr>
        <w:t>Rugolo</w:t>
      </w:r>
      <w:proofErr w:type="spellEnd"/>
      <w:r w:rsidR="008B335A">
        <w:rPr>
          <w:rFonts w:eastAsiaTheme="minorEastAsia"/>
        </w:rPr>
        <w:t xml:space="preserve"> and </w:t>
      </w:r>
      <w:proofErr w:type="spellStart"/>
      <w:r w:rsidR="008B335A">
        <w:rPr>
          <w:rFonts w:eastAsiaTheme="minorEastAsia"/>
        </w:rPr>
        <w:t>Turnock</w:t>
      </w:r>
      <w:proofErr w:type="spellEnd"/>
      <w:r w:rsidR="008B335A">
        <w:rPr>
          <w:rFonts w:eastAsiaTheme="minorEastAsia"/>
        </w:rPr>
        <w:t xml:space="preserve"> [2012]). The ADMB code for that model was revised by this author to provide add</w:t>
      </w:r>
      <w:r w:rsidR="00F25E43">
        <w:rPr>
          <w:rFonts w:eastAsiaTheme="minorEastAsia"/>
        </w:rPr>
        <w:t>itional model output used here</w:t>
      </w:r>
      <w:r w:rsidR="008B335A">
        <w:rPr>
          <w:rFonts w:eastAsiaTheme="minorEastAsia"/>
        </w:rPr>
        <w:t xml:space="preserve">. In doing so, it was realized that the original model output reflecting the estimated covariance matrix for </w:t>
      </w:r>
      <w:proofErr w:type="spellStart"/>
      <w:r w:rsidR="008B335A">
        <w:rPr>
          <w:rFonts w:eastAsiaTheme="minorEastAsia"/>
        </w:rPr>
        <w:t>ln</w:t>
      </w:r>
      <w:proofErr w:type="spellEnd"/>
      <w:r w:rsidR="008B335A">
        <w:rPr>
          <w:rFonts w:eastAsiaTheme="minorEastAsia"/>
        </w:rPr>
        <w:t xml:space="preserve">(R/MMB) provided by </w:t>
      </w:r>
      <w:proofErr w:type="spellStart"/>
      <w:r w:rsidR="008B335A">
        <w:rPr>
          <w:rFonts w:eastAsiaTheme="minorEastAsia"/>
        </w:rPr>
        <w:t>Rugolo</w:t>
      </w:r>
      <w:proofErr w:type="spellEnd"/>
      <w:r w:rsidR="008B335A">
        <w:rPr>
          <w:rFonts w:eastAsiaTheme="minorEastAsia"/>
        </w:rPr>
        <w:t xml:space="preserve"> and </w:t>
      </w:r>
      <w:proofErr w:type="spellStart"/>
      <w:r w:rsidR="008B335A">
        <w:rPr>
          <w:rFonts w:eastAsiaTheme="minorEastAsia"/>
        </w:rPr>
        <w:t>Turnock</w:t>
      </w:r>
      <w:proofErr w:type="spellEnd"/>
      <w:r w:rsidR="008B335A">
        <w:rPr>
          <w:rFonts w:eastAsiaTheme="minorEastAsia"/>
        </w:rPr>
        <w:t xml:space="preserve"> to Andre Punt at the Sept. 2012 CPT Meeting was incorrect for one year (</w:t>
      </w:r>
      <w:r w:rsidR="00351F7F">
        <w:rPr>
          <w:rFonts w:eastAsiaTheme="minorEastAsia"/>
        </w:rPr>
        <w:t>fertilization year 1969</w:t>
      </w:r>
      <w:r w:rsidR="008B335A">
        <w:rPr>
          <w:rFonts w:eastAsiaTheme="minorEastAsia"/>
        </w:rPr>
        <w:t>) due to an indexing error which did not otherwise affect the model results. Consequently, I have re-run Andre’s breakpoint analysis with the corrected TCSAM model</w:t>
      </w:r>
      <w:r w:rsidR="00264F38">
        <w:rPr>
          <w:rFonts w:eastAsiaTheme="minorEastAsia"/>
        </w:rPr>
        <w:t xml:space="preserve"> output</w:t>
      </w:r>
      <w:r w:rsidR="008B335A">
        <w:rPr>
          <w:rFonts w:eastAsiaTheme="minorEastAsia"/>
        </w:rPr>
        <w:t>.</w:t>
      </w:r>
    </w:p>
    <w:p w:rsidR="00837F2B" w:rsidRDefault="00837F2B">
      <w:pPr>
        <w:rPr>
          <w:rFonts w:eastAsiaTheme="minorEastAsia"/>
        </w:rPr>
      </w:pPr>
      <w:r>
        <w:rPr>
          <w:rFonts w:eastAsiaTheme="minorEastAsia"/>
        </w:rPr>
        <w:t xml:space="preserve">The author wishes to acknowledge and thank Jack </w:t>
      </w:r>
      <w:proofErr w:type="spellStart"/>
      <w:r>
        <w:rPr>
          <w:rFonts w:eastAsiaTheme="minorEastAsia"/>
        </w:rPr>
        <w:t>Turnock</w:t>
      </w:r>
      <w:proofErr w:type="spellEnd"/>
      <w:r>
        <w:rPr>
          <w:rFonts w:eastAsiaTheme="minorEastAsia"/>
        </w:rPr>
        <w:t xml:space="preserve"> and Lou </w:t>
      </w:r>
      <w:proofErr w:type="spellStart"/>
      <w:r>
        <w:rPr>
          <w:rFonts w:eastAsiaTheme="minorEastAsia"/>
        </w:rPr>
        <w:t>Rugolo</w:t>
      </w:r>
      <w:proofErr w:type="spellEnd"/>
      <w:r>
        <w:rPr>
          <w:rFonts w:eastAsiaTheme="minorEastAsia"/>
        </w:rPr>
        <w:t xml:space="preserve"> for providing the TCSAM model code and Andre Punt for providing his breakpoint analysis code and data.</w:t>
      </w:r>
    </w:p>
    <w:p w:rsidR="002834D1" w:rsidRDefault="008B335A" w:rsidP="00725408">
      <w:pPr>
        <w:pStyle w:val="Heading1"/>
        <w:rPr>
          <w:rFonts w:eastAsiaTheme="minorEastAsia"/>
        </w:rPr>
      </w:pPr>
      <w:r>
        <w:rPr>
          <w:rFonts w:eastAsiaTheme="minorEastAsia"/>
        </w:rPr>
        <w:t xml:space="preserve">2012 TCSAM </w:t>
      </w:r>
      <w:r w:rsidR="00264F38">
        <w:rPr>
          <w:rFonts w:eastAsiaTheme="minorEastAsia"/>
        </w:rPr>
        <w:t>Output</w:t>
      </w:r>
    </w:p>
    <w:p w:rsidR="00350724" w:rsidRDefault="008B335A">
      <w:pPr>
        <w:rPr>
          <w:rFonts w:eastAsiaTheme="minorEastAsia"/>
        </w:rPr>
      </w:pPr>
      <w:r>
        <w:rPr>
          <w:rFonts w:eastAsiaTheme="minorEastAsia"/>
        </w:rPr>
        <w:t xml:space="preserve">The time series of the 2012 TCSAM estimates for </w:t>
      </w:r>
      <w:r w:rsidR="00264F38">
        <w:rPr>
          <w:rFonts w:eastAsiaTheme="minorEastAsia"/>
        </w:rPr>
        <w:t>the ratio of total fishing mortality (</w:t>
      </w:r>
      <w:r w:rsidR="00264F38" w:rsidRPr="008023C3">
        <w:rPr>
          <w:rFonts w:eastAsiaTheme="minorEastAsia"/>
          <w:i/>
        </w:rPr>
        <w:t>F</w:t>
      </w:r>
      <w:r w:rsidR="00264F38">
        <w:rPr>
          <w:rFonts w:eastAsiaTheme="minorEastAsia"/>
        </w:rPr>
        <w:t xml:space="preserve">) to </w:t>
      </w:r>
      <w:r w:rsidR="00264F38" w:rsidRPr="008023C3">
        <w:rPr>
          <w:rFonts w:eastAsiaTheme="minorEastAsia"/>
          <w:i/>
        </w:rPr>
        <w:t>F</w:t>
      </w:r>
      <w:r w:rsidR="00264F38" w:rsidRPr="008023C3">
        <w:rPr>
          <w:rFonts w:eastAsiaTheme="minorEastAsia"/>
          <w:i/>
          <w:vertAlign w:val="subscript"/>
        </w:rPr>
        <w:t>35%</w:t>
      </w:r>
      <w:r w:rsidR="00264F38">
        <w:rPr>
          <w:rFonts w:eastAsiaTheme="minorEastAsia"/>
        </w:rPr>
        <w:t xml:space="preserve">, </w:t>
      </w:r>
      <w:r>
        <w:rPr>
          <w:rFonts w:eastAsiaTheme="minorEastAsia"/>
        </w:rPr>
        <w:t>mature male biomass (MMB) at time of spawning, recruitment</w:t>
      </w:r>
      <w:r w:rsidR="00321A92">
        <w:rPr>
          <w:rFonts w:eastAsiaTheme="minorEastAsia"/>
        </w:rPr>
        <w:t xml:space="preserve"> (R)</w:t>
      </w:r>
      <w:r>
        <w:rPr>
          <w:rFonts w:eastAsiaTheme="minorEastAsia"/>
        </w:rPr>
        <w:t xml:space="preserve">, and </w:t>
      </w:r>
      <w:proofErr w:type="spellStart"/>
      <w:r>
        <w:rPr>
          <w:rFonts w:eastAsiaTheme="minorEastAsia"/>
        </w:rPr>
        <w:t>ln</w:t>
      </w:r>
      <w:proofErr w:type="spellEnd"/>
      <w:r>
        <w:rPr>
          <w:rFonts w:eastAsiaTheme="minorEastAsia"/>
        </w:rPr>
        <w:t>(R/MMB)</w:t>
      </w:r>
      <w:r w:rsidR="00321A92">
        <w:rPr>
          <w:rFonts w:eastAsiaTheme="minorEastAsia"/>
        </w:rPr>
        <w:t xml:space="preserve"> are listed in Table 1 for the time period 1950-2007, with recruitment lagged to fertilization year assuming a 5 year span between fertilization year and recruitment into the model size classes. The recruitment and MMB time series are plotted</w:t>
      </w:r>
      <w:r w:rsidR="002B197F">
        <w:rPr>
          <w:rFonts w:eastAsiaTheme="minorEastAsia"/>
        </w:rPr>
        <w:t>, along with estimated 80% confidence intervals, for the period 1961-2007</w:t>
      </w:r>
      <w:r w:rsidR="00321A92">
        <w:rPr>
          <w:rFonts w:eastAsiaTheme="minorEastAsia"/>
        </w:rPr>
        <w:t xml:space="preserve"> in Fig. 1</w:t>
      </w:r>
      <w:r w:rsidR="002B197F">
        <w:rPr>
          <w:rFonts w:eastAsiaTheme="minorEastAsia"/>
        </w:rPr>
        <w:t xml:space="preserve">. </w:t>
      </w:r>
      <w:r w:rsidR="004E5646">
        <w:rPr>
          <w:rFonts w:eastAsiaTheme="minorEastAsia"/>
        </w:rPr>
        <w:t xml:space="preserve">MMB </w:t>
      </w:r>
      <w:r w:rsidR="00AF4482">
        <w:rPr>
          <w:rFonts w:eastAsiaTheme="minorEastAsia"/>
        </w:rPr>
        <w:t xml:space="preserve">displays decadal-scale variability, </w:t>
      </w:r>
      <w:r w:rsidR="004E5646">
        <w:rPr>
          <w:rFonts w:eastAsiaTheme="minorEastAsia"/>
        </w:rPr>
        <w:t>build</w:t>
      </w:r>
      <w:r w:rsidR="00AF4482">
        <w:rPr>
          <w:rFonts w:eastAsiaTheme="minorEastAsia"/>
        </w:rPr>
        <w:t>ing</w:t>
      </w:r>
      <w:r w:rsidR="004E5646">
        <w:rPr>
          <w:rFonts w:eastAsiaTheme="minorEastAsia"/>
        </w:rPr>
        <w:t xml:space="preserve"> to its largest value in 1972 (359</w:t>
      </w:r>
      <w:r w:rsidR="00AF4482">
        <w:rPr>
          <w:rFonts w:eastAsiaTheme="minorEastAsia"/>
        </w:rPr>
        <w:t>.3</w:t>
      </w:r>
      <w:r w:rsidR="004E5646">
        <w:rPr>
          <w:rFonts w:eastAsiaTheme="minorEastAsia"/>
        </w:rPr>
        <w:t xml:space="preserve"> thousand t), then declin</w:t>
      </w:r>
      <w:r w:rsidR="00AF4482">
        <w:rPr>
          <w:rFonts w:eastAsiaTheme="minorEastAsia"/>
        </w:rPr>
        <w:t>ing</w:t>
      </w:r>
      <w:r w:rsidR="004E5646">
        <w:rPr>
          <w:rFonts w:eastAsiaTheme="minorEastAsia"/>
        </w:rPr>
        <w:t xml:space="preserve"> to a local minimum in 1985</w:t>
      </w:r>
      <w:r w:rsidR="00AF4482">
        <w:rPr>
          <w:rFonts w:eastAsiaTheme="minorEastAsia"/>
        </w:rPr>
        <w:t xml:space="preserve"> (21.5 thousand t), followed by an increase to a much smaller peak (72 thousand t) in 1989, declining again to a local minimum (14.6 thousand t) in 1999, and subsequently increasing to 56.7 thousand t in 2007. </w:t>
      </w:r>
      <w:r w:rsidR="0042128E">
        <w:rPr>
          <w:rFonts w:eastAsiaTheme="minorEastAsia"/>
        </w:rPr>
        <w:t xml:space="preserve">The largest uncertainties in MMB, both in absolute and relative terms, occurred early in the time series. After 1970, </w:t>
      </w:r>
      <w:proofErr w:type="spellStart"/>
      <w:proofErr w:type="gramStart"/>
      <w:r w:rsidR="0042128E">
        <w:rPr>
          <w:rFonts w:eastAsiaTheme="minorEastAsia"/>
        </w:rPr>
        <w:t>cv’s</w:t>
      </w:r>
      <w:proofErr w:type="spellEnd"/>
      <w:proofErr w:type="gramEnd"/>
      <w:r w:rsidR="0042128E">
        <w:rPr>
          <w:rFonts w:eastAsiaTheme="minorEastAsia"/>
        </w:rPr>
        <w:t xml:space="preserve"> were less than 0.3. </w:t>
      </w:r>
      <w:r w:rsidR="00264F38">
        <w:rPr>
          <w:rFonts w:eastAsiaTheme="minorEastAsia"/>
        </w:rPr>
        <w:t>Estimated r</w:t>
      </w:r>
      <w:r w:rsidR="0042128E">
        <w:rPr>
          <w:rFonts w:eastAsiaTheme="minorEastAsia"/>
        </w:rPr>
        <w:t xml:space="preserve">ecruitment also displays decadal-scale variability, but this tends to be negatively correlated with MMB. </w:t>
      </w:r>
      <w:r w:rsidR="002B197F">
        <w:rPr>
          <w:rFonts w:eastAsiaTheme="minorEastAsia"/>
        </w:rPr>
        <w:t>The largest recruitments occur early in the time series</w:t>
      </w:r>
      <w:r w:rsidR="00351F7F">
        <w:rPr>
          <w:rFonts w:eastAsiaTheme="minorEastAsia"/>
        </w:rPr>
        <w:t>, declining to a local minimum in 1969; these are also the least well estimated recruitments in terms of absolute uncertainties.</w:t>
      </w:r>
      <w:r w:rsidR="002B197F">
        <w:rPr>
          <w:rFonts w:eastAsiaTheme="minorEastAsia"/>
        </w:rPr>
        <w:t xml:space="preserve"> </w:t>
      </w:r>
      <w:r w:rsidR="00351F7F">
        <w:rPr>
          <w:rFonts w:eastAsiaTheme="minorEastAsia"/>
        </w:rPr>
        <w:t xml:space="preserve"> However, the largest relative uncertainty in recruitment occurs in fertilization year 1975 (model year 1980</w:t>
      </w:r>
      <w:r w:rsidR="00AD565B">
        <w:rPr>
          <w:rFonts w:eastAsiaTheme="minorEastAsia"/>
        </w:rPr>
        <w:t>; Fig. 2</w:t>
      </w:r>
      <w:r w:rsidR="00351F7F">
        <w:rPr>
          <w:rFonts w:eastAsiaTheme="minorEastAsia"/>
        </w:rPr>
        <w:t xml:space="preserve">). Estimated </w:t>
      </w:r>
      <w:proofErr w:type="spellStart"/>
      <w:proofErr w:type="gramStart"/>
      <w:r w:rsidR="00351F7F">
        <w:rPr>
          <w:rFonts w:eastAsiaTheme="minorEastAsia"/>
        </w:rPr>
        <w:t>cv’s</w:t>
      </w:r>
      <w:proofErr w:type="spellEnd"/>
      <w:proofErr w:type="gramEnd"/>
      <w:r w:rsidR="00351F7F">
        <w:rPr>
          <w:rFonts w:eastAsiaTheme="minorEastAsia"/>
        </w:rPr>
        <w:t xml:space="preserve"> are </w:t>
      </w:r>
      <w:r w:rsidR="00AD565B">
        <w:rPr>
          <w:rFonts w:eastAsiaTheme="minorEastAsia"/>
        </w:rPr>
        <w:t xml:space="preserve">generally </w:t>
      </w:r>
      <w:r w:rsidR="00351F7F">
        <w:rPr>
          <w:rFonts w:eastAsiaTheme="minorEastAsia"/>
        </w:rPr>
        <w:t xml:space="preserve">less </w:t>
      </w:r>
      <w:r w:rsidR="00040BE3">
        <w:rPr>
          <w:rFonts w:eastAsiaTheme="minorEastAsia"/>
        </w:rPr>
        <w:t xml:space="preserve">than 0.3 after 1976 (model year 1981), </w:t>
      </w:r>
      <w:r w:rsidR="00AD565B">
        <w:rPr>
          <w:rFonts w:eastAsiaTheme="minorEastAsia"/>
        </w:rPr>
        <w:t>the exceptions being</w:t>
      </w:r>
      <w:r w:rsidR="00040BE3">
        <w:rPr>
          <w:rFonts w:eastAsiaTheme="minorEastAsia"/>
        </w:rPr>
        <w:t xml:space="preserve"> 19</w:t>
      </w:r>
      <w:r w:rsidR="00AD565B">
        <w:rPr>
          <w:rFonts w:eastAsiaTheme="minorEastAsia"/>
        </w:rPr>
        <w:t>90 (model year 1986) and 2007 (model year 2012).</w:t>
      </w:r>
    </w:p>
    <w:p w:rsidR="00AD565B" w:rsidRDefault="00B54723">
      <w:pPr>
        <w:rPr>
          <w:rFonts w:eastAsiaTheme="minorEastAsia"/>
        </w:rPr>
      </w:pPr>
      <w:r>
        <w:rPr>
          <w:rFonts w:eastAsiaTheme="minorEastAsia"/>
        </w:rPr>
        <w:lastRenderedPageBreak/>
        <w:t xml:space="preserve">The </w:t>
      </w:r>
      <w:r w:rsidR="00DB7E6E">
        <w:rPr>
          <w:rFonts w:eastAsiaTheme="minorEastAsia"/>
        </w:rPr>
        <w:t>quantity</w:t>
      </w:r>
      <w:r>
        <w:rPr>
          <w:rFonts w:eastAsiaTheme="minorEastAsia"/>
        </w:rPr>
        <w:t xml:space="preserve"> </w:t>
      </w:r>
      <w:proofErr w:type="spellStart"/>
      <w:r>
        <w:rPr>
          <w:rFonts w:eastAsiaTheme="minorEastAsia"/>
        </w:rPr>
        <w:t>ln</w:t>
      </w:r>
      <w:proofErr w:type="spellEnd"/>
      <w:r>
        <w:rPr>
          <w:rFonts w:eastAsiaTheme="minorEastAsia"/>
        </w:rPr>
        <w:t xml:space="preserve">(R/MMB) reflects </w:t>
      </w:r>
      <w:r w:rsidR="00DB7E6E">
        <w:rPr>
          <w:rFonts w:eastAsiaTheme="minorEastAsia"/>
        </w:rPr>
        <w:t>stock</w:t>
      </w:r>
      <w:r>
        <w:rPr>
          <w:rFonts w:eastAsiaTheme="minorEastAsia"/>
        </w:rPr>
        <w:t xml:space="preserve"> </w:t>
      </w:r>
      <w:r w:rsidR="00DB7E6E">
        <w:rPr>
          <w:rFonts w:eastAsiaTheme="minorEastAsia"/>
        </w:rPr>
        <w:t>productivity.</w:t>
      </w:r>
      <w:r>
        <w:rPr>
          <w:rFonts w:eastAsiaTheme="minorEastAsia"/>
        </w:rPr>
        <w:t xml:space="preserve"> </w:t>
      </w:r>
      <w:r w:rsidR="00AD565B">
        <w:rPr>
          <w:rFonts w:eastAsiaTheme="minorEastAsia"/>
        </w:rPr>
        <w:t xml:space="preserve">The time series </w:t>
      </w:r>
      <w:r w:rsidR="00DB7E6E">
        <w:rPr>
          <w:rFonts w:eastAsiaTheme="minorEastAsia"/>
        </w:rPr>
        <w:t>of</w:t>
      </w:r>
      <w:r w:rsidR="00AD565B">
        <w:rPr>
          <w:rFonts w:eastAsiaTheme="minorEastAsia"/>
        </w:rPr>
        <w:t xml:space="preserve"> </w:t>
      </w:r>
      <w:proofErr w:type="spellStart"/>
      <w:r w:rsidR="00AD565B">
        <w:rPr>
          <w:rFonts w:eastAsiaTheme="minorEastAsia"/>
        </w:rPr>
        <w:t>ln</w:t>
      </w:r>
      <w:proofErr w:type="spellEnd"/>
      <w:r w:rsidR="00AD565B">
        <w:rPr>
          <w:rFonts w:eastAsiaTheme="minorEastAsia"/>
        </w:rPr>
        <w:t>(R/MMB)</w:t>
      </w:r>
      <w:r>
        <w:rPr>
          <w:rFonts w:eastAsiaTheme="minorEastAsia"/>
        </w:rPr>
        <w:t xml:space="preserve"> over the 1961-2007 fertilization year time period</w:t>
      </w:r>
      <w:r w:rsidR="00AD565B">
        <w:rPr>
          <w:rFonts w:eastAsiaTheme="minorEastAsia"/>
        </w:rPr>
        <w:t xml:space="preserve"> is plotted in Fig. 3, together with estimated 80% confidence intervals (MMB is plotted again</w:t>
      </w:r>
      <w:r>
        <w:rPr>
          <w:rFonts w:eastAsiaTheme="minorEastAsia"/>
        </w:rPr>
        <w:t xml:space="preserve"> for reference</w:t>
      </w:r>
      <w:r w:rsidR="00AD565B">
        <w:rPr>
          <w:rFonts w:eastAsiaTheme="minorEastAsia"/>
        </w:rPr>
        <w:t>, as well)</w:t>
      </w:r>
      <w:r w:rsidR="00DB7E6E">
        <w:rPr>
          <w:rFonts w:eastAsiaTheme="minorEastAsia"/>
        </w:rPr>
        <w:t>. It also displays decadal-scale variability, but with no obvious trends over the entire time period.</w:t>
      </w:r>
      <w:r w:rsidR="00075493">
        <w:rPr>
          <w:rFonts w:eastAsiaTheme="minorEastAsia"/>
        </w:rPr>
        <w:t xml:space="preserve"> As with recruitment, this variability appears to be negatively correlated with MMB.</w:t>
      </w:r>
      <w:r w:rsidR="009A5C68">
        <w:rPr>
          <w:rFonts w:eastAsiaTheme="minorEastAsia"/>
        </w:rPr>
        <w:t xml:space="preserve"> A plot of </w:t>
      </w:r>
      <w:proofErr w:type="spellStart"/>
      <w:r w:rsidR="009A5C68">
        <w:rPr>
          <w:rFonts w:eastAsiaTheme="minorEastAsia"/>
        </w:rPr>
        <w:t>ln</w:t>
      </w:r>
      <w:proofErr w:type="spellEnd"/>
      <w:r w:rsidR="009A5C68">
        <w:rPr>
          <w:rFonts w:eastAsiaTheme="minorEastAsia"/>
        </w:rPr>
        <w:t xml:space="preserve">(R/MMB) vs. MMB (Fig. 4) suggests that </w:t>
      </w:r>
      <w:proofErr w:type="spellStart"/>
      <w:r w:rsidR="009A5C68">
        <w:rPr>
          <w:rFonts w:eastAsiaTheme="minorEastAsia"/>
        </w:rPr>
        <w:t>ln</w:t>
      </w:r>
      <w:proofErr w:type="spellEnd"/>
      <w:r w:rsidR="009A5C68">
        <w:rPr>
          <w:rFonts w:eastAsiaTheme="minorEastAsia"/>
        </w:rPr>
        <w:t>(R/MMB) is linearly related to MMB (and consequently follows a Ricker-type stock recruit relationship) but that the relationship exhibited different slopes in at least two time periods (fertilization years 1961 to early 1980s and early 1990s-2007).</w:t>
      </w:r>
    </w:p>
    <w:p w:rsidR="00075493" w:rsidRDefault="00075493" w:rsidP="00075493">
      <w:pPr>
        <w:pStyle w:val="Heading1"/>
        <w:rPr>
          <w:rFonts w:eastAsiaTheme="minorEastAsia"/>
        </w:rPr>
      </w:pPr>
      <w:r>
        <w:rPr>
          <w:rFonts w:eastAsiaTheme="minorEastAsia"/>
        </w:rPr>
        <w:t>Average recruitment</w:t>
      </w:r>
    </w:p>
    <w:p w:rsidR="006B1C8A" w:rsidRPr="00884EA4" w:rsidRDefault="006B1C8A" w:rsidP="006B1C8A">
      <w:pPr>
        <w:rPr>
          <w:rFonts w:eastAsiaTheme="minorEastAsia"/>
        </w:rPr>
      </w:pPr>
      <w:r>
        <w:rPr>
          <w:rFonts w:eastAsiaTheme="minorEastAsia"/>
        </w:rPr>
        <w:t xml:space="preserve">Based on a simple average of estimated recruitment over the appropriate time period, </w:t>
      </w:r>
      <m:oMath>
        <m:acc>
          <m:accPr>
            <m:chr m:val="̅"/>
            <m:ctrlPr>
              <w:rPr>
                <w:rFonts w:ascii="Cambria Math" w:hAnsi="Cambria Math"/>
                <w:i/>
              </w:rPr>
            </m:ctrlPr>
          </m:accPr>
          <m:e>
            <m:r>
              <w:rPr>
                <w:rFonts w:ascii="Cambria Math" w:hAnsi="Cambria Math"/>
              </w:rPr>
              <m:t>R</m:t>
            </m:r>
          </m:e>
        </m:acc>
      </m:oMath>
      <w:r>
        <w:rPr>
          <w:rFonts w:eastAsiaTheme="minorEastAsia"/>
        </w:rPr>
        <w:t xml:space="preserve"> for the five recruitment scenarios considered in the 2012 SAFE chapter is: R1) 515 million, R2) 288 million, R3) 107 million, R4) 179 million, and R5) 73 million.</w:t>
      </w:r>
      <w:r w:rsidR="00280413">
        <w:rPr>
          <w:rFonts w:eastAsiaTheme="minorEastAsia"/>
        </w:rPr>
        <w:t xml:space="preserve"> </w:t>
      </w:r>
      <w:r>
        <w:rPr>
          <w:rFonts w:eastAsiaTheme="minorEastAsia"/>
        </w:rPr>
        <w:t xml:space="preserve">As noted previously, </w:t>
      </w:r>
      <m:oMath>
        <m:acc>
          <m:accPr>
            <m:chr m:val="̅"/>
            <m:ctrlPr>
              <w:rPr>
                <w:rFonts w:ascii="Cambria Math" w:hAnsi="Cambria Math"/>
                <w:i/>
              </w:rPr>
            </m:ctrlPr>
          </m:accPr>
          <m:e>
            <m:r>
              <w:rPr>
                <w:rFonts w:ascii="Cambria Math" w:hAnsi="Cambria Math"/>
              </w:rPr>
              <m:t>R</m:t>
            </m:r>
          </m:e>
        </m:acc>
      </m:oMath>
      <w:r>
        <w:rPr>
          <w:rFonts w:eastAsiaTheme="minorEastAsia"/>
        </w:rPr>
        <w:t xml:space="preserve"> should be “representative of the stock being fished at an average rate near </w:t>
      </w:r>
      <w:proofErr w:type="spellStart"/>
      <w:r w:rsidRPr="006C46AC">
        <w:rPr>
          <w:rFonts w:eastAsiaTheme="minorEastAsia"/>
          <w:i/>
        </w:rPr>
        <w:t>F</w:t>
      </w:r>
      <w:r w:rsidRPr="006C46AC">
        <w:rPr>
          <w:rFonts w:eastAsiaTheme="minorEastAsia"/>
          <w:i/>
          <w:vertAlign w:val="subscript"/>
        </w:rPr>
        <w:t>msy</w:t>
      </w:r>
      <w:proofErr w:type="spellEnd"/>
      <w:r>
        <w:rPr>
          <w:rFonts w:eastAsiaTheme="minorEastAsia"/>
        </w:rPr>
        <w:t xml:space="preserve">”. Because </w:t>
      </w:r>
      <w:r w:rsidRPr="008023C3">
        <w:rPr>
          <w:rFonts w:eastAsiaTheme="minorEastAsia"/>
          <w:i/>
        </w:rPr>
        <w:t>F</w:t>
      </w:r>
      <w:r w:rsidRPr="008023C3">
        <w:rPr>
          <w:rFonts w:eastAsiaTheme="minorEastAsia"/>
          <w:i/>
          <w:vertAlign w:val="subscript"/>
        </w:rPr>
        <w:t>35%</w:t>
      </w:r>
      <w:r>
        <w:rPr>
          <w:rFonts w:eastAsiaTheme="minorEastAsia"/>
        </w:rPr>
        <w:t xml:space="preserve"> represents the Tier 3 proxy for </w:t>
      </w:r>
      <w:proofErr w:type="spellStart"/>
      <w:r w:rsidRPr="008023C3">
        <w:rPr>
          <w:rFonts w:eastAsiaTheme="minorEastAsia"/>
          <w:i/>
        </w:rPr>
        <w:t>F</w:t>
      </w:r>
      <w:r w:rsidRPr="008023C3">
        <w:rPr>
          <w:rFonts w:eastAsiaTheme="minorEastAsia"/>
          <w:i/>
          <w:vertAlign w:val="subscript"/>
        </w:rPr>
        <w:t>msy</w:t>
      </w:r>
      <w:proofErr w:type="spellEnd"/>
      <w:r>
        <w:rPr>
          <w:rFonts w:eastAsiaTheme="minorEastAsia"/>
        </w:rPr>
        <w:t xml:space="preserve">, the ratio </w:t>
      </w:r>
      <w:r w:rsidRPr="008023C3">
        <w:rPr>
          <w:rFonts w:eastAsiaTheme="minorEastAsia"/>
          <w:i/>
        </w:rPr>
        <w:t>F/F</w:t>
      </w:r>
      <w:r w:rsidRPr="008023C3">
        <w:rPr>
          <w:rFonts w:eastAsiaTheme="minorEastAsia"/>
          <w:i/>
          <w:vertAlign w:val="subscript"/>
        </w:rPr>
        <w:t>35%</w:t>
      </w:r>
      <w:r>
        <w:rPr>
          <w:rFonts w:eastAsiaTheme="minorEastAsia"/>
        </w:rPr>
        <w:t xml:space="preserve"> indicates when the stock was fished below or above </w:t>
      </w:r>
      <w:proofErr w:type="spellStart"/>
      <w:r w:rsidRPr="008023C3">
        <w:rPr>
          <w:rFonts w:eastAsiaTheme="minorEastAsia"/>
          <w:i/>
        </w:rPr>
        <w:t>F</w:t>
      </w:r>
      <w:r w:rsidRPr="008023C3">
        <w:rPr>
          <w:rFonts w:eastAsiaTheme="minorEastAsia"/>
          <w:i/>
          <w:vertAlign w:val="subscript"/>
        </w:rPr>
        <w:t>msy</w:t>
      </w:r>
      <w:proofErr w:type="spellEnd"/>
      <w:r>
        <w:rPr>
          <w:rFonts w:eastAsiaTheme="minorEastAsia"/>
        </w:rPr>
        <w:t xml:space="preserve"> and provides a means for deciding when the stock was fished “at an average rate near </w:t>
      </w:r>
      <w:proofErr w:type="spellStart"/>
      <w:r w:rsidRPr="006C46AC">
        <w:rPr>
          <w:rFonts w:eastAsiaTheme="minorEastAsia"/>
          <w:i/>
        </w:rPr>
        <w:t>F</w:t>
      </w:r>
      <w:r w:rsidRPr="006C46AC">
        <w:rPr>
          <w:rFonts w:eastAsiaTheme="minorEastAsia"/>
          <w:i/>
          <w:vertAlign w:val="subscript"/>
        </w:rPr>
        <w:t>msy</w:t>
      </w:r>
      <w:proofErr w:type="spellEnd"/>
      <w:r>
        <w:rPr>
          <w:rFonts w:eastAsiaTheme="minorEastAsia"/>
        </w:rPr>
        <w:t xml:space="preserve">”. If one adopts the (not unreasonable but rather arbitrary) definition that “near” means </w:t>
      </w:r>
      <m:oMath>
        <m:r>
          <w:rPr>
            <w:rFonts w:ascii="Cambria Math" w:eastAsiaTheme="minorEastAsia" w:hAnsi="Cambria Math"/>
          </w:rPr>
          <m:t>0.25≤F/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35%</m:t>
            </m:r>
          </m:sub>
        </m:sSub>
        <m:r>
          <w:rPr>
            <w:rFonts w:ascii="Cambria Math" w:eastAsiaTheme="minorEastAsia" w:hAnsi="Cambria Math"/>
          </w:rPr>
          <m:t>≤4</m:t>
        </m:r>
      </m:oMath>
      <w:r>
        <w:rPr>
          <w:rFonts w:eastAsiaTheme="minorEastAsia"/>
        </w:rPr>
        <w:t>, this results in two time periods</w:t>
      </w:r>
      <w:r w:rsidR="00B2258C">
        <w:rPr>
          <w:rFonts w:eastAsiaTheme="minorEastAsia"/>
        </w:rPr>
        <w:t xml:space="preserve"> </w:t>
      </w:r>
      <w:r>
        <w:rPr>
          <w:rFonts w:eastAsiaTheme="minorEastAsia"/>
        </w:rPr>
        <w:t xml:space="preserve">across which one might calculate </w:t>
      </w:r>
      <m:oMath>
        <m:acc>
          <m:accPr>
            <m:chr m:val="̅"/>
            <m:ctrlPr>
              <w:rPr>
                <w:rFonts w:ascii="Cambria Math" w:hAnsi="Cambria Math"/>
                <w:i/>
              </w:rPr>
            </m:ctrlPr>
          </m:accPr>
          <m:e>
            <m:r>
              <w:rPr>
                <w:rFonts w:ascii="Cambria Math" w:hAnsi="Cambria Math"/>
              </w:rPr>
              <m:t>R</m:t>
            </m:r>
          </m:e>
        </m:acc>
      </m:oMath>
      <w:r>
        <w:rPr>
          <w:rFonts w:eastAsiaTheme="minorEastAsia"/>
        </w:rPr>
        <w:t>: 1) 19</w:t>
      </w:r>
      <w:r w:rsidR="00B2258C">
        <w:rPr>
          <w:rFonts w:eastAsiaTheme="minorEastAsia"/>
        </w:rPr>
        <w:t>73</w:t>
      </w:r>
      <w:r>
        <w:rPr>
          <w:rFonts w:eastAsiaTheme="minorEastAsia"/>
        </w:rPr>
        <w:t>-198</w:t>
      </w:r>
      <w:r w:rsidR="00B2258C">
        <w:rPr>
          <w:rFonts w:eastAsiaTheme="minorEastAsia"/>
        </w:rPr>
        <w:t>7</w:t>
      </w:r>
      <w:r>
        <w:rPr>
          <w:rFonts w:eastAsiaTheme="minorEastAsia"/>
        </w:rPr>
        <w:t xml:space="preserve"> (excepting 197</w:t>
      </w:r>
      <w:r w:rsidR="00B2258C">
        <w:rPr>
          <w:rFonts w:eastAsiaTheme="minorEastAsia"/>
        </w:rPr>
        <w:t>9</w:t>
      </w:r>
      <w:r>
        <w:rPr>
          <w:rFonts w:eastAsiaTheme="minorEastAsia"/>
        </w:rPr>
        <w:t>), and 2) 19</w:t>
      </w:r>
      <w:r w:rsidR="00B2258C">
        <w:rPr>
          <w:rFonts w:eastAsiaTheme="minorEastAsia"/>
        </w:rPr>
        <w:t>94</w:t>
      </w:r>
      <w:r>
        <w:rPr>
          <w:rFonts w:eastAsiaTheme="minorEastAsia"/>
        </w:rPr>
        <w:t>-</w:t>
      </w:r>
      <w:r w:rsidR="00B2258C">
        <w:rPr>
          <w:rFonts w:eastAsiaTheme="minorEastAsia"/>
        </w:rPr>
        <w:t xml:space="preserve">2002 (both time periods expressed as recruitment years, not fertilization years, to be consistent with </w:t>
      </w:r>
      <w:r w:rsidR="00684A00">
        <w:rPr>
          <w:rFonts w:eastAsiaTheme="minorEastAsia"/>
        </w:rPr>
        <w:t xml:space="preserve">scenarios </w:t>
      </w:r>
      <w:r w:rsidR="00B2258C">
        <w:rPr>
          <w:rFonts w:eastAsiaTheme="minorEastAsia"/>
        </w:rPr>
        <w:t>R1-R5)</w:t>
      </w:r>
      <w:r>
        <w:rPr>
          <w:rFonts w:eastAsiaTheme="minorEastAsia"/>
        </w:rPr>
        <w:t xml:space="preserve">. Taking </w:t>
      </w:r>
      <w:r w:rsidR="00884EA4">
        <w:rPr>
          <w:rFonts w:eastAsiaTheme="minorEastAsia"/>
        </w:rPr>
        <w:t>a simple average of estimated recruitment</w:t>
      </w:r>
      <w:r>
        <w:rPr>
          <w:rFonts w:eastAsiaTheme="minorEastAsia"/>
        </w:rPr>
        <w:t xml:space="preserve"> across these two time periods, one obtains </w:t>
      </w:r>
      <m:oMath>
        <m:acc>
          <m:accPr>
            <m:chr m:val="̅"/>
            <m:ctrlPr>
              <w:rPr>
                <w:rFonts w:ascii="Cambria Math" w:hAnsi="Cambria Math"/>
                <w:i/>
              </w:rPr>
            </m:ctrlPr>
          </m:accPr>
          <m:e>
            <m:r>
              <w:rPr>
                <w:rFonts w:ascii="Cambria Math" w:hAnsi="Cambria Math"/>
              </w:rPr>
              <m:t>R</m:t>
            </m:r>
          </m:e>
        </m:acc>
        <m:r>
          <w:rPr>
            <w:rFonts w:ascii="Cambria Math" w:hAnsi="Cambria Math"/>
          </w:rPr>
          <m:t>=140</m:t>
        </m:r>
      </m:oMath>
      <w:r>
        <w:rPr>
          <w:rFonts w:eastAsiaTheme="minorEastAsia"/>
        </w:rPr>
        <w:t xml:space="preserve"> million</w:t>
      </w:r>
      <w:r w:rsidR="00884EA4">
        <w:rPr>
          <w:rFonts w:eastAsiaTheme="minorEastAsia"/>
        </w:rPr>
        <w:t xml:space="preserve">, which results in </w:t>
      </w:r>
      <w:r w:rsidR="00884EA4" w:rsidRPr="00884EA4">
        <w:rPr>
          <w:rFonts w:eastAsiaTheme="minorEastAsia"/>
          <w:i/>
        </w:rPr>
        <w:t>B</w:t>
      </w:r>
      <w:r w:rsidR="00884EA4" w:rsidRPr="00884EA4">
        <w:rPr>
          <w:rFonts w:eastAsiaTheme="minorEastAsia"/>
          <w:i/>
          <w:vertAlign w:val="subscript"/>
        </w:rPr>
        <w:t>35%</w:t>
      </w:r>
      <w:r w:rsidR="00884EA4">
        <w:rPr>
          <w:rFonts w:eastAsiaTheme="minorEastAsia"/>
        </w:rPr>
        <w:t xml:space="preserve"> = 43.9 thousand t. Under this scenario, the MMB at mating in 2011/2012 would have been 1.3</w:t>
      </w:r>
      <w:r w:rsidR="00142932">
        <w:rPr>
          <w:rFonts w:eastAsiaTheme="minorEastAsia"/>
        </w:rPr>
        <w:t>4</w:t>
      </w:r>
      <w:r w:rsidR="00884EA4">
        <w:rPr>
          <w:rFonts w:eastAsiaTheme="minorEastAsia"/>
        </w:rPr>
        <w:t xml:space="preserve"> </w:t>
      </w:r>
      <w:r w:rsidR="00884EA4" w:rsidRPr="00B2258C">
        <w:rPr>
          <w:rFonts w:eastAsiaTheme="minorEastAsia"/>
          <w:i/>
        </w:rPr>
        <w:t>x</w:t>
      </w:r>
      <w:r w:rsidR="00884EA4">
        <w:rPr>
          <w:rFonts w:eastAsiaTheme="minorEastAsia"/>
        </w:rPr>
        <w:t xml:space="preserve"> </w:t>
      </w:r>
      <w:r w:rsidR="00884EA4" w:rsidRPr="00884EA4">
        <w:rPr>
          <w:rFonts w:eastAsiaTheme="minorEastAsia"/>
          <w:i/>
        </w:rPr>
        <w:t>B</w:t>
      </w:r>
      <w:r w:rsidR="00884EA4" w:rsidRPr="00884EA4">
        <w:rPr>
          <w:rFonts w:eastAsiaTheme="minorEastAsia"/>
          <w:i/>
          <w:vertAlign w:val="subscript"/>
        </w:rPr>
        <w:t>35%</w:t>
      </w:r>
      <w:r w:rsidR="00B2258C">
        <w:rPr>
          <w:rFonts w:eastAsiaTheme="minorEastAsia"/>
        </w:rPr>
        <w:t xml:space="preserve"> and the stock would have been declared rebuilt, similar to status determinations obtained under scenarios R3, R4, and R5.</w:t>
      </w:r>
    </w:p>
    <w:p w:rsidR="000F27E7" w:rsidRDefault="00B2258C">
      <w:pPr>
        <w:rPr>
          <w:rFonts w:eastAsiaTheme="minorEastAsia"/>
        </w:rPr>
      </w:pPr>
      <w:r>
        <w:rPr>
          <w:rFonts w:eastAsiaTheme="minorEastAsia"/>
        </w:rPr>
        <w:t>T</w:t>
      </w:r>
      <w:r w:rsidR="00075493">
        <w:rPr>
          <w:rFonts w:eastAsiaTheme="minorEastAsia"/>
        </w:rPr>
        <w:t xml:space="preserve">he SSC </w:t>
      </w:r>
      <w:r>
        <w:rPr>
          <w:rFonts w:eastAsiaTheme="minorEastAsia"/>
        </w:rPr>
        <w:t xml:space="preserve">also </w:t>
      </w:r>
      <w:r w:rsidR="00075493">
        <w:rPr>
          <w:rFonts w:eastAsiaTheme="minorEastAsia"/>
        </w:rPr>
        <w:t xml:space="preserve">requested “further analysis of alternative recruitment time periods…to include options based on years in which recruitment was </w:t>
      </w:r>
      <w:r w:rsidR="002D7788">
        <w:rPr>
          <w:rFonts w:eastAsiaTheme="minorEastAsia"/>
        </w:rPr>
        <w:t>[</w:t>
      </w:r>
      <w:r w:rsidR="00075493">
        <w:rPr>
          <w:rFonts w:eastAsiaTheme="minorEastAsia"/>
        </w:rPr>
        <w:t>reasonabl</w:t>
      </w:r>
      <w:r w:rsidR="002D7788">
        <w:rPr>
          <w:rFonts w:eastAsiaTheme="minorEastAsia"/>
        </w:rPr>
        <w:t>y</w:t>
      </w:r>
      <w:r w:rsidR="00075493">
        <w:rPr>
          <w:rFonts w:eastAsiaTheme="minorEastAsia"/>
        </w:rPr>
        <w:t>] estimated”</w:t>
      </w:r>
      <w:r w:rsidR="002D7788" w:rsidRPr="002D7788">
        <w:rPr>
          <w:rFonts w:eastAsiaTheme="minorEastAsia"/>
        </w:rPr>
        <w:t xml:space="preserve"> </w:t>
      </w:r>
      <w:r w:rsidR="002D7788">
        <w:rPr>
          <w:rFonts w:eastAsiaTheme="minorEastAsia"/>
        </w:rPr>
        <w:t>in their October 2012 minutes</w:t>
      </w:r>
      <w:r w:rsidR="00075493">
        <w:rPr>
          <w:rFonts w:eastAsiaTheme="minorEastAsia"/>
        </w:rPr>
        <w:t xml:space="preserve"> (SSC, 2012)</w:t>
      </w:r>
      <w:r w:rsidR="002D7788">
        <w:rPr>
          <w:rFonts w:eastAsiaTheme="minorEastAsia"/>
        </w:rPr>
        <w:t xml:space="preserve">. Based on the estimated </w:t>
      </w:r>
      <w:proofErr w:type="spellStart"/>
      <w:r w:rsidR="002D7788">
        <w:rPr>
          <w:rFonts w:eastAsiaTheme="minorEastAsia"/>
        </w:rPr>
        <w:t>cv’s</w:t>
      </w:r>
      <w:proofErr w:type="spellEnd"/>
      <w:r w:rsidR="002D7788">
        <w:rPr>
          <w:rFonts w:eastAsiaTheme="minorEastAsia"/>
        </w:rPr>
        <w:t xml:space="preserve"> </w:t>
      </w:r>
      <w:r w:rsidR="00E55B06">
        <w:rPr>
          <w:rFonts w:eastAsiaTheme="minorEastAsia"/>
        </w:rPr>
        <w:t>for</w:t>
      </w:r>
      <w:r w:rsidR="002D7788">
        <w:rPr>
          <w:rFonts w:eastAsiaTheme="minorEastAsia"/>
        </w:rPr>
        <w:t xml:space="preserve"> the recruitment estimates (Fig. 2), one might recommend </w:t>
      </w:r>
      <w:r w:rsidR="00F1592F">
        <w:rPr>
          <w:rFonts w:eastAsiaTheme="minorEastAsia"/>
        </w:rPr>
        <w:t xml:space="preserve">model years </w:t>
      </w:r>
      <w:r w:rsidR="002D7788">
        <w:rPr>
          <w:rFonts w:eastAsiaTheme="minorEastAsia"/>
        </w:rPr>
        <w:t>1981-201</w:t>
      </w:r>
      <w:r w:rsidR="00F1592F">
        <w:rPr>
          <w:rFonts w:eastAsiaTheme="minorEastAsia"/>
        </w:rPr>
        <w:t>1</w:t>
      </w:r>
      <w:r w:rsidR="002D7788">
        <w:rPr>
          <w:rFonts w:eastAsiaTheme="minorEastAsia"/>
        </w:rPr>
        <w:t xml:space="preserve"> as a period in which </w:t>
      </w:r>
      <w:r w:rsidR="00F1592F">
        <w:rPr>
          <w:rFonts w:eastAsiaTheme="minorEastAsia"/>
        </w:rPr>
        <w:t xml:space="preserve">recruitments were “reasonably” estimated because all </w:t>
      </w:r>
      <w:proofErr w:type="spellStart"/>
      <w:r w:rsidR="00F1592F">
        <w:rPr>
          <w:rFonts w:eastAsiaTheme="minorEastAsia"/>
        </w:rPr>
        <w:t>cv’s</w:t>
      </w:r>
      <w:proofErr w:type="spellEnd"/>
      <w:r w:rsidR="00F1592F">
        <w:rPr>
          <w:rFonts w:eastAsiaTheme="minorEastAsia"/>
        </w:rPr>
        <w:t xml:space="preserve"> except one were less than 0.3 in this time period. However, other choices for what constitutes a “reasonably” estimated recruitment estimate would result in other time periods being selected. As such, I’ve calculated </w:t>
      </w:r>
      <w:r w:rsidR="000F27E7">
        <w:rPr>
          <w:rFonts w:eastAsiaTheme="minorEastAsia"/>
        </w:rPr>
        <w:t>average</w:t>
      </w:r>
      <w:r w:rsidR="00F1592F">
        <w:rPr>
          <w:rFonts w:eastAsiaTheme="minorEastAsia"/>
        </w:rPr>
        <w:t xml:space="preserve"> recruitment for the 5 recruitment scenarios considered in the 2012 SAFE report (</w:t>
      </w:r>
      <w:proofErr w:type="spellStart"/>
      <w:r w:rsidR="00F1592F">
        <w:rPr>
          <w:rFonts w:eastAsiaTheme="minorEastAsia"/>
        </w:rPr>
        <w:t>Rugolo</w:t>
      </w:r>
      <w:proofErr w:type="spellEnd"/>
      <w:r w:rsidR="00F1592F">
        <w:rPr>
          <w:rFonts w:eastAsiaTheme="minorEastAsia"/>
        </w:rPr>
        <w:t xml:space="preserve"> and </w:t>
      </w:r>
      <w:proofErr w:type="spellStart"/>
      <w:r w:rsidR="00F1592F">
        <w:rPr>
          <w:rFonts w:eastAsiaTheme="minorEastAsia"/>
        </w:rPr>
        <w:t>Turnock</w:t>
      </w:r>
      <w:proofErr w:type="spellEnd"/>
      <w:r w:rsidR="00F1592F">
        <w:rPr>
          <w:rFonts w:eastAsiaTheme="minorEastAsia"/>
        </w:rPr>
        <w:t>, 2012</w:t>
      </w:r>
      <w:r w:rsidR="00E55B06">
        <w:rPr>
          <w:rFonts w:eastAsiaTheme="minorEastAsia"/>
        </w:rPr>
        <w:t>; Table 2</w:t>
      </w:r>
      <w:r w:rsidR="009A5C68">
        <w:rPr>
          <w:rFonts w:eastAsiaTheme="minorEastAsia"/>
        </w:rPr>
        <w:t>, Fig. 5</w:t>
      </w:r>
      <w:r w:rsidR="00F1592F">
        <w:rPr>
          <w:rFonts w:eastAsiaTheme="minorEastAsia"/>
        </w:rPr>
        <w:t>), as well as a</w:t>
      </w:r>
      <w:r w:rsidR="000F27E7">
        <w:rPr>
          <w:rFonts w:eastAsiaTheme="minorEastAsia"/>
        </w:rPr>
        <w:t>ll</w:t>
      </w:r>
      <w:r w:rsidR="00F1592F">
        <w:rPr>
          <w:rFonts w:eastAsiaTheme="minorEastAsia"/>
        </w:rPr>
        <w:t xml:space="preserve"> time periods of the form </w:t>
      </w:r>
      <w:r w:rsidR="00F1592F" w:rsidRPr="00C55301">
        <w:rPr>
          <w:rFonts w:eastAsiaTheme="minorEastAsia"/>
          <w:i/>
        </w:rPr>
        <w:t>y</w:t>
      </w:r>
      <w:r w:rsidR="00F1592F">
        <w:rPr>
          <w:rFonts w:eastAsiaTheme="minorEastAsia"/>
        </w:rPr>
        <w:t>-2012</w:t>
      </w:r>
      <w:r w:rsidR="00C55301">
        <w:rPr>
          <w:rFonts w:eastAsiaTheme="minorEastAsia"/>
        </w:rPr>
        <w:t xml:space="preserve"> for </w:t>
      </w:r>
      <w:r w:rsidR="00C55301" w:rsidRPr="00C55301">
        <w:rPr>
          <w:rFonts w:eastAsiaTheme="minorEastAsia"/>
          <w:i/>
        </w:rPr>
        <w:t>y</w:t>
      </w:r>
      <w:r w:rsidR="00C55301">
        <w:rPr>
          <w:rFonts w:eastAsiaTheme="minorEastAsia"/>
        </w:rPr>
        <w:t xml:space="preserve"> from 1966 to 2007</w:t>
      </w:r>
      <w:r w:rsidR="00E55B06">
        <w:rPr>
          <w:rFonts w:eastAsiaTheme="minorEastAsia"/>
        </w:rPr>
        <w:t xml:space="preserve"> (Table 3</w:t>
      </w:r>
      <w:r w:rsidR="009A5C68">
        <w:rPr>
          <w:rFonts w:eastAsiaTheme="minorEastAsia"/>
        </w:rPr>
        <w:t>, Fig. 5</w:t>
      </w:r>
      <w:r w:rsidR="00E55B06">
        <w:rPr>
          <w:rFonts w:eastAsiaTheme="minorEastAsia"/>
        </w:rPr>
        <w:t>)</w:t>
      </w:r>
      <w:r w:rsidR="00C55301">
        <w:rPr>
          <w:rFonts w:eastAsiaTheme="minorEastAsia"/>
        </w:rPr>
        <w:t xml:space="preserve">. </w:t>
      </w:r>
      <w:r w:rsidR="00142932">
        <w:rPr>
          <w:rFonts w:eastAsiaTheme="minorEastAsia"/>
        </w:rPr>
        <w:t xml:space="preserve">In this respect, the SSC specifically requested consideration of the 1971-2012 time </w:t>
      </w:r>
      <w:proofErr w:type="gramStart"/>
      <w:r w:rsidR="00142932">
        <w:rPr>
          <w:rFonts w:eastAsiaTheme="minorEastAsia"/>
        </w:rPr>
        <w:t>period</w:t>
      </w:r>
      <w:proofErr w:type="gramEnd"/>
      <w:r w:rsidR="00142932">
        <w:rPr>
          <w:rFonts w:eastAsiaTheme="minorEastAsia"/>
        </w:rPr>
        <w:t xml:space="preserve">, which is referred to here as R6. The value of </w:t>
      </w:r>
      <m:oMath>
        <m:acc>
          <m:accPr>
            <m:chr m:val="̅"/>
            <m:ctrlPr>
              <w:rPr>
                <w:rFonts w:ascii="Cambria Math" w:hAnsi="Cambria Math"/>
                <w:i/>
              </w:rPr>
            </m:ctrlPr>
          </m:accPr>
          <m:e>
            <m:r>
              <w:rPr>
                <w:rFonts w:ascii="Cambria Math" w:hAnsi="Cambria Math"/>
              </w:rPr>
              <m:t>R</m:t>
            </m:r>
          </m:e>
        </m:acc>
      </m:oMath>
      <w:r w:rsidR="00142932">
        <w:rPr>
          <w:rFonts w:eastAsiaTheme="minorEastAsia"/>
        </w:rPr>
        <w:t xml:space="preserve"> for R6 using a simple average is 128 million, which results in </w:t>
      </w:r>
      <w:r w:rsidR="00142932" w:rsidRPr="00884EA4">
        <w:rPr>
          <w:rFonts w:eastAsiaTheme="minorEastAsia"/>
          <w:i/>
        </w:rPr>
        <w:t>B</w:t>
      </w:r>
      <w:r w:rsidR="00142932" w:rsidRPr="00884EA4">
        <w:rPr>
          <w:rFonts w:eastAsiaTheme="minorEastAsia"/>
          <w:i/>
          <w:vertAlign w:val="subscript"/>
        </w:rPr>
        <w:t>35%</w:t>
      </w:r>
      <w:r w:rsidR="00142932">
        <w:rPr>
          <w:rFonts w:eastAsiaTheme="minorEastAsia"/>
        </w:rPr>
        <w:t xml:space="preserve"> = 40 thousand t.</w:t>
      </w:r>
      <w:r w:rsidR="00142932" w:rsidRPr="00142932">
        <w:rPr>
          <w:rFonts w:eastAsiaTheme="minorEastAsia"/>
        </w:rPr>
        <w:t xml:space="preserve"> </w:t>
      </w:r>
      <w:r w:rsidR="00142932">
        <w:rPr>
          <w:rFonts w:eastAsiaTheme="minorEastAsia"/>
        </w:rPr>
        <w:t xml:space="preserve">Under this scenario, the MMB at mating in 2011/2012 would have been 1.46 </w:t>
      </w:r>
      <w:r w:rsidR="00142932" w:rsidRPr="00B2258C">
        <w:rPr>
          <w:rFonts w:eastAsiaTheme="minorEastAsia"/>
          <w:i/>
        </w:rPr>
        <w:t>x</w:t>
      </w:r>
      <w:r w:rsidR="00142932">
        <w:rPr>
          <w:rFonts w:eastAsiaTheme="minorEastAsia"/>
        </w:rPr>
        <w:t xml:space="preserve"> </w:t>
      </w:r>
      <w:r w:rsidR="00142932" w:rsidRPr="00884EA4">
        <w:rPr>
          <w:rFonts w:eastAsiaTheme="minorEastAsia"/>
          <w:i/>
        </w:rPr>
        <w:t>B</w:t>
      </w:r>
      <w:r w:rsidR="00142932" w:rsidRPr="00884EA4">
        <w:rPr>
          <w:rFonts w:eastAsiaTheme="minorEastAsia"/>
          <w:i/>
          <w:vertAlign w:val="subscript"/>
        </w:rPr>
        <w:t>35%</w:t>
      </w:r>
      <w:r w:rsidR="00142932">
        <w:rPr>
          <w:rFonts w:eastAsiaTheme="minorEastAsia"/>
        </w:rPr>
        <w:t xml:space="preserve"> and the stock would have been declared rebuilt, similar to status determinations obtained under scenarios R3, R4, and R5.</w:t>
      </w:r>
    </w:p>
    <w:p w:rsidR="00075493" w:rsidRDefault="00F1592F">
      <w:pPr>
        <w:rPr>
          <w:rFonts w:eastAsiaTheme="minorEastAsia"/>
        </w:rPr>
      </w:pPr>
      <w:r>
        <w:rPr>
          <w:rFonts w:eastAsiaTheme="minorEastAsia"/>
        </w:rPr>
        <w:t>In addition</w:t>
      </w:r>
      <w:r w:rsidR="000F27E7">
        <w:rPr>
          <w:rFonts w:eastAsiaTheme="minorEastAsia"/>
        </w:rPr>
        <w:t xml:space="preserve"> to the “standard” calculation </w:t>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box>
          <m:boxPr>
            <m:ctrlPr>
              <w:rPr>
                <w:rFonts w:ascii="Cambria Math" w:eastAsiaTheme="minorEastAsia" w:hAnsi="Cambria Math"/>
                <w:i/>
              </w:rPr>
            </m:ctrlPr>
          </m:boxPr>
          <m:e>
            <m:argPr>
              <m:argSz m:val="-1"/>
            </m:argP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e>
        </m:box>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nary>
      </m:oMath>
      <w:r w:rsidR="000F27E7">
        <w:rPr>
          <w:rFonts w:eastAsiaTheme="minorEastAsia"/>
        </w:rPr>
        <w:t xml:space="preserve"> for the average of a series of </w:t>
      </w:r>
      <w:r w:rsidR="000F27E7" w:rsidRPr="000F27E7">
        <w:rPr>
          <w:rFonts w:eastAsiaTheme="minorEastAsia"/>
          <w:i/>
        </w:rPr>
        <w:t>N</w:t>
      </w:r>
      <w:r w:rsidR="000F27E7">
        <w:rPr>
          <w:rFonts w:eastAsiaTheme="minorEastAsia"/>
        </w:rPr>
        <w:t xml:space="preserve"> observations {</w:t>
      </w:r>
      <w:r w:rsidR="000F27E7" w:rsidRPr="000F27E7">
        <w:rPr>
          <w:rFonts w:eastAsiaTheme="minorEastAsia"/>
          <w:i/>
        </w:rPr>
        <w:t>x</w:t>
      </w:r>
      <w:r w:rsidR="000F27E7" w:rsidRPr="000F27E7">
        <w:rPr>
          <w:rFonts w:eastAsiaTheme="minorEastAsia"/>
          <w:i/>
          <w:vertAlign w:val="subscript"/>
        </w:rPr>
        <w:t>i</w:t>
      </w:r>
      <w:r w:rsidR="000F27E7">
        <w:rPr>
          <w:rFonts w:eastAsiaTheme="minorEastAsia"/>
        </w:rPr>
        <w:t>}</w:t>
      </w:r>
      <w:r>
        <w:rPr>
          <w:rFonts w:eastAsiaTheme="minorEastAsia"/>
        </w:rPr>
        <w:t xml:space="preserve">, there are a variety of approaches to calculating </w:t>
      </w:r>
      <w:r w:rsidR="000F27E7">
        <w:rPr>
          <w:rFonts w:eastAsiaTheme="minorEastAsia"/>
        </w:rPr>
        <w:t>averages</w:t>
      </w:r>
      <w:r>
        <w:rPr>
          <w:rFonts w:eastAsiaTheme="minorEastAsia"/>
        </w:rPr>
        <w:t xml:space="preserve"> that incorporate observations (i.e., the TCSAM recruitment estimates) with </w:t>
      </w:r>
      <w:r w:rsidR="004A45AB">
        <w:rPr>
          <w:rFonts w:eastAsiaTheme="minorEastAsia"/>
        </w:rPr>
        <w:t>observation</w:t>
      </w:r>
      <w:r>
        <w:rPr>
          <w:rFonts w:eastAsiaTheme="minorEastAsia"/>
        </w:rPr>
        <w:t xml:space="preserve"> error. </w:t>
      </w:r>
      <w:r w:rsidR="002D7788">
        <w:rPr>
          <w:rFonts w:eastAsiaTheme="minorEastAsia"/>
        </w:rPr>
        <w:t xml:space="preserve">Here, </w:t>
      </w:r>
      <w:r w:rsidR="00075493">
        <w:rPr>
          <w:rFonts w:eastAsiaTheme="minorEastAsia"/>
        </w:rPr>
        <w:t>I</w:t>
      </w:r>
      <w:r w:rsidR="002D7788">
        <w:rPr>
          <w:rFonts w:eastAsiaTheme="minorEastAsia"/>
        </w:rPr>
        <w:t>’ve</w:t>
      </w:r>
      <w:r w:rsidR="00075493">
        <w:rPr>
          <w:rFonts w:eastAsiaTheme="minorEastAsia"/>
        </w:rPr>
        <w:t xml:space="preserve"> considered </w:t>
      </w:r>
      <w:r w:rsidR="000F27E7">
        <w:rPr>
          <w:rFonts w:eastAsiaTheme="minorEastAsia"/>
        </w:rPr>
        <w:t>three additional</w:t>
      </w:r>
      <w:r w:rsidR="00075493">
        <w:rPr>
          <w:rFonts w:eastAsiaTheme="minorEastAsia"/>
        </w:rPr>
        <w:t xml:space="preserve"> methods to calculate average recruitment</w:t>
      </w:r>
      <w:r w:rsidR="002D7788">
        <w:rPr>
          <w:rFonts w:eastAsiaTheme="minorEastAsia"/>
        </w:rPr>
        <w:t xml:space="preserve"> over any given time period: a variance-weighted mean, a covariance-weighted mean, and a process-error weighted mean. All four methods </w:t>
      </w:r>
      <w:r w:rsidR="000F27E7">
        <w:rPr>
          <w:rFonts w:eastAsiaTheme="minorEastAsia"/>
        </w:rPr>
        <w:t xml:space="preserve">can be calculated </w:t>
      </w:r>
      <w:r w:rsidR="00792E0E">
        <w:rPr>
          <w:rFonts w:eastAsiaTheme="minorEastAsia"/>
        </w:rPr>
        <w:t>based on</w:t>
      </w:r>
      <w:r w:rsidR="00AD5336">
        <w:rPr>
          <w:rFonts w:eastAsiaTheme="minorEastAsia"/>
        </w:rPr>
        <w:t xml:space="preserve"> </w:t>
      </w:r>
      <w:r w:rsidR="00792E0E">
        <w:rPr>
          <w:rFonts w:eastAsiaTheme="minorEastAsia"/>
        </w:rPr>
        <w:t xml:space="preserve">minimizing </w:t>
      </w:r>
      <w:r w:rsidR="00AD5336">
        <w:rPr>
          <w:rFonts w:eastAsiaTheme="minorEastAsia"/>
        </w:rPr>
        <w:t>the following negative log</w:t>
      </w:r>
      <w:r w:rsidR="00792E0E">
        <w:rPr>
          <w:rFonts w:eastAsiaTheme="minorEastAsia"/>
        </w:rPr>
        <w:t>-</w:t>
      </w:r>
      <w:r w:rsidR="00AD5336">
        <w:rPr>
          <w:rFonts w:eastAsiaTheme="minorEastAsia"/>
        </w:rPr>
        <w:t>likelihood function</w:t>
      </w:r>
      <w:r w:rsidR="00792E0E">
        <w:rPr>
          <w:rFonts w:eastAsiaTheme="minorEastAsia"/>
        </w:rPr>
        <w:t xml:space="preserve"> with respect to its parameters</w:t>
      </w:r>
    </w:p>
    <w:p w:rsidR="00AD5336" w:rsidRPr="00AD5336" w:rsidRDefault="00AD5336" w:rsidP="00D421CC">
      <w:pPr>
        <w:ind w:firstLine="720"/>
        <w:rPr>
          <w:rFonts w:eastAsiaTheme="minorEastAsia"/>
        </w:rPr>
      </w:pPr>
      <m:oMath>
        <m:r>
          <w:rPr>
            <w:rFonts w:ascii="Cambria Math" w:hAnsi="Cambria Math"/>
          </w:rPr>
          <w:lastRenderedPageBreak/>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L</m:t>
                </m:r>
              </m:e>
            </m:d>
          </m:e>
        </m:func>
        <m:r>
          <w:rPr>
            <w:rFonts w:ascii="Cambria Math" w:hAnsi="Cambria Math"/>
          </w:rPr>
          <m:t>=0.5∙</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d>
                  <m:dPr>
                    <m:begChr m:val="|"/>
                    <m:endChr m:val="|"/>
                    <m:ctrlPr>
                      <w:rPr>
                        <w:rFonts w:ascii="Cambria Math" w:hAnsi="Cambria Math"/>
                        <w:i/>
                      </w:rPr>
                    </m:ctrlPr>
                  </m:dPr>
                  <m:e>
                    <m:r>
                      <m:rPr>
                        <m:sty m:val="b"/>
                      </m:rPr>
                      <w:rPr>
                        <w:rFonts w:ascii="Cambria Math" w:hAnsi="Cambria Math"/>
                      </w:rPr>
                      <m:t>Ω</m:t>
                    </m:r>
                  </m:e>
                </m:d>
              </m:e>
            </m:d>
          </m:e>
        </m:func>
        <m:r>
          <w:rPr>
            <w:rFonts w:ascii="Cambria Math" w:hAnsi="Cambria Math"/>
          </w:rPr>
          <m:t>+0.5∙</m:t>
        </m:r>
        <m:nary>
          <m:naryPr>
            <m:chr m:val="∑"/>
            <m:limLoc m:val="undOvr"/>
            <m:supHide m:val="1"/>
            <m:ctrlPr>
              <w:rPr>
                <w:rFonts w:ascii="Cambria Math" w:hAnsi="Cambria Math"/>
                <w:i/>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j</m:t>
                </m:r>
              </m:sub>
              <m:sup/>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m:t>
                    </m:r>
                    <m:sSup>
                      <m:sSupPr>
                        <m:ctrlPr>
                          <w:rPr>
                            <w:rFonts w:ascii="Cambria Math" w:hAnsi="Cambria Math"/>
                            <w:b/>
                          </w:rPr>
                        </m:ctrlPr>
                      </m:sSupPr>
                      <m:e>
                        <m:r>
                          <m:rPr>
                            <m:sty m:val="b"/>
                          </m:rPr>
                          <w:rPr>
                            <w:rFonts w:ascii="Cambria Math" w:hAnsi="Cambria Math"/>
                          </w:rPr>
                          <m:t>Ω</m:t>
                        </m:r>
                      </m:e>
                      <m:sup>
                        <m:r>
                          <w:rPr>
                            <w:rFonts w:ascii="Cambria Math" w:hAnsi="Cambria Math"/>
                          </w:rPr>
                          <m:t>-1</m:t>
                        </m:r>
                      </m:sup>
                    </m:sSup>
                    <m:r>
                      <w:rPr>
                        <w:rFonts w:ascii="Cambria Math" w:hAnsi="Cambria Math"/>
                      </w:rPr>
                      <m:t>]</m:t>
                    </m:r>
                  </m:e>
                  <m:sub>
                    <m:r>
                      <w:rPr>
                        <w:rFonts w:ascii="Cambria Math" w:hAnsi="Cambria Math"/>
                      </w:rPr>
                      <m:t>i,j</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j</m:t>
                        </m:r>
                      </m:sub>
                    </m:sSub>
                  </m:e>
                </m:d>
              </m:e>
            </m:nary>
          </m:e>
        </m:nary>
      </m:oMath>
      <w:r w:rsidR="00D421CC">
        <w:rPr>
          <w:rFonts w:eastAsiaTheme="minorEastAsia"/>
        </w:rPr>
        <w:tab/>
      </w:r>
      <w:r w:rsidR="00D421CC">
        <w:rPr>
          <w:rFonts w:eastAsiaTheme="minorEastAsia"/>
        </w:rPr>
        <w:tab/>
      </w:r>
      <w:r w:rsidR="00D421CC">
        <w:rPr>
          <w:rFonts w:eastAsiaTheme="minorEastAsia"/>
        </w:rPr>
        <w:tab/>
      </w:r>
      <w:r w:rsidR="00792E0E">
        <w:rPr>
          <w:rFonts w:eastAsiaTheme="minorEastAsia"/>
        </w:rPr>
        <w:t>(1)</w:t>
      </w:r>
    </w:p>
    <w:p w:rsidR="00714CAB" w:rsidRDefault="00792E0E">
      <w:pPr>
        <w:rPr>
          <w:rFonts w:eastAsiaTheme="minorEastAsia"/>
        </w:rPr>
      </w:pPr>
      <w:proofErr w:type="gramStart"/>
      <w:r>
        <w:rPr>
          <w:rFonts w:eastAsiaTheme="minorEastAsia"/>
        </w:rPr>
        <w:t>where</w:t>
      </w:r>
      <w:proofErr w:type="gramEnd"/>
      <w:r w:rsidR="00AD5336">
        <w:rPr>
          <w:rFonts w:eastAsiaTheme="minorEastAsia"/>
        </w:rP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eastAsiaTheme="minorEastAsia" w:hAnsi="Cambria Math"/>
          </w:rPr>
          <m:t>=</m:t>
        </m:r>
        <m:acc>
          <m:accPr>
            <m:chr m:val="̅"/>
            <m:ctrlPr>
              <w:rPr>
                <w:rFonts w:ascii="Cambria Math" w:hAnsi="Cambria Math"/>
                <w:i/>
              </w:rPr>
            </m:ctrlPr>
          </m:accPr>
          <m:e>
            <m:r>
              <w:rPr>
                <w:rFonts w:ascii="Cambria Math" w:hAnsi="Cambria Math"/>
              </w:rPr>
              <m:t>R</m:t>
            </m:r>
          </m:e>
        </m:acc>
      </m:oMath>
      <w:r w:rsidR="004A45AB">
        <w:rPr>
          <w:rFonts w:eastAsiaTheme="minorEastAsia"/>
        </w:rPr>
        <w:t xml:space="preserve"> is mean recruitment,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sidR="0017780C">
        <w:rPr>
          <w:rFonts w:eastAsiaTheme="minorEastAsia"/>
        </w:rPr>
        <w:t xml:space="preserve"> </w:t>
      </w:r>
      <w:r w:rsidR="00AD5336">
        <w:rPr>
          <w:rFonts w:eastAsiaTheme="minorEastAsia"/>
        </w:rPr>
        <w:t xml:space="preserve">is the recruitment estimate for year </w:t>
      </w:r>
      <w:proofErr w:type="spellStart"/>
      <w:r w:rsidR="00AD5336" w:rsidRPr="004A45AB">
        <w:rPr>
          <w:rFonts w:eastAsiaTheme="minorEastAsia"/>
          <w:i/>
        </w:rPr>
        <w:t>i</w:t>
      </w:r>
      <w:proofErr w:type="spellEnd"/>
      <w:r w:rsidR="00AD5336">
        <w:rPr>
          <w:rFonts w:eastAsiaTheme="minorEastAsia"/>
        </w:rPr>
        <w:t xml:space="preserve">, </w:t>
      </w:r>
      <w:r w:rsidR="004A45AB">
        <w:rPr>
          <w:rFonts w:eastAsiaTheme="minorEastAsia"/>
        </w:rPr>
        <w:t xml:space="preserve">and </w:t>
      </w:r>
      <m:oMath>
        <m:r>
          <m:rPr>
            <m:sty m:val="b"/>
          </m:rPr>
          <w:rPr>
            <w:rFonts w:ascii="Cambria Math" w:hAnsi="Cambria Math"/>
          </w:rPr>
          <m:t>Ω</m:t>
        </m:r>
      </m:oMath>
      <w:r w:rsidR="004A45AB">
        <w:rPr>
          <w:rFonts w:eastAsiaTheme="minorEastAsia"/>
        </w:rPr>
        <w:t xml:space="preserve"> incorporates observation and process error in the form </w:t>
      </w:r>
      <m:oMath>
        <m:r>
          <m:rPr>
            <m:sty m:val="b"/>
          </m:rPr>
          <w:rPr>
            <w:rFonts w:ascii="Cambria Math" w:hAnsi="Cambria Math"/>
          </w:rPr>
          <m:t>Ω</m:t>
        </m:r>
        <m:r>
          <m:rPr>
            <m:sty m:val="p"/>
          </m:rPr>
          <w:rPr>
            <w:rFonts w:ascii="Cambria Math" w:hAnsi="Cambria Math"/>
          </w:rPr>
          <m:t>=</m:t>
        </m:r>
        <m:r>
          <m:rPr>
            <m:sty m:val="b"/>
          </m:rPr>
          <w:rPr>
            <w:rFonts w:ascii="Cambria Math" w:hAnsi="Cambria Math"/>
          </w:rPr>
          <m:t>O</m:t>
        </m:r>
        <m:r>
          <m:rPr>
            <m:sty m:val="p"/>
          </m:rPr>
          <w:rPr>
            <w:rFonts w:ascii="Cambria Math" w:hAnsi="Cambria Math"/>
          </w:rPr>
          <m:t>+</m:t>
        </m:r>
        <m:r>
          <m:rPr>
            <m:sty m:val="b"/>
          </m:rPr>
          <w:rPr>
            <w:rFonts w:ascii="Cambria Math" w:hAnsi="Cambria Math"/>
          </w:rPr>
          <m:t>P</m:t>
        </m:r>
      </m:oMath>
      <w:r w:rsidR="004A45AB" w:rsidRPr="004A45AB">
        <w:rPr>
          <w:rFonts w:eastAsiaTheme="minorEastAsia"/>
        </w:rPr>
        <w:t xml:space="preserve">, where </w:t>
      </w:r>
      <w:r w:rsidR="004A45AB" w:rsidRPr="004A45AB">
        <w:rPr>
          <w:rFonts w:eastAsiaTheme="minorEastAsia"/>
          <w:b/>
        </w:rPr>
        <w:t>O</w:t>
      </w:r>
      <w:r w:rsidR="004A45AB">
        <w:rPr>
          <w:rFonts w:eastAsiaTheme="minorEastAsia"/>
        </w:rPr>
        <w:t xml:space="preserve"> is the observation error covariance </w:t>
      </w:r>
      <w:r w:rsidR="0017780C">
        <w:rPr>
          <w:rFonts w:eastAsiaTheme="minorEastAsia"/>
        </w:rPr>
        <w:t xml:space="preserve">matrix </w:t>
      </w:r>
      <w:r w:rsidR="004A45AB">
        <w:rPr>
          <w:rFonts w:eastAsiaTheme="minorEastAsia"/>
        </w:rPr>
        <w:t xml:space="preserve">and </w:t>
      </w:r>
      <w:r w:rsidR="004A45AB" w:rsidRPr="004A45AB">
        <w:rPr>
          <w:rFonts w:eastAsiaTheme="minorEastAsia"/>
          <w:b/>
        </w:rPr>
        <w:t>P</w:t>
      </w:r>
      <w:r w:rsidR="004A45AB">
        <w:rPr>
          <w:rFonts w:eastAsiaTheme="minorEastAsia"/>
        </w:rPr>
        <w:t xml:space="preserve"> is the process error matrix. </w:t>
      </w:r>
      <w:r w:rsidR="00684A00">
        <w:rPr>
          <w:rFonts w:eastAsiaTheme="minorEastAsia"/>
        </w:rPr>
        <w:t xml:space="preserve">Here, </w:t>
      </w:r>
      <w:r w:rsidR="004A45AB" w:rsidRPr="00792E0E">
        <w:rPr>
          <w:rFonts w:eastAsiaTheme="minorEastAsia"/>
          <w:b/>
        </w:rPr>
        <w:t>P</w:t>
      </w:r>
      <w:r w:rsidR="004A45AB">
        <w:rPr>
          <w:rFonts w:eastAsiaTheme="minorEastAsia"/>
        </w:rPr>
        <w:t xml:space="preserve"> </w:t>
      </w:r>
      <w:r w:rsidR="00684A00">
        <w:rPr>
          <w:rFonts w:eastAsiaTheme="minorEastAsia"/>
        </w:rPr>
        <w:t>is assumed to reflect a first-order autoregressive process and has</w:t>
      </w:r>
      <w:r w:rsidR="004A45AB">
        <w:rPr>
          <w:rFonts w:eastAsiaTheme="minorEastAsia"/>
        </w:rPr>
        <w:t xml:space="preserve"> </w:t>
      </w:r>
      <w:proofErr w:type="gramStart"/>
      <w:r w:rsidR="004A45AB">
        <w:rPr>
          <w:rFonts w:eastAsiaTheme="minorEastAsia"/>
        </w:rPr>
        <w:t xml:space="preserve">elements </w:t>
      </w:r>
      <w:proofErr w:type="gramEnd"/>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i,j</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sup>
            <m:r>
              <w:rPr>
                <w:rFonts w:ascii="Cambria Math" w:eastAsiaTheme="minorEastAsia" w:hAnsi="Cambria Math"/>
              </w:rPr>
              <m:t>2</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ρ</m:t>
            </m:r>
          </m:e>
          <m:sup>
            <m:r>
              <w:rPr>
                <w:rFonts w:ascii="Cambria Math" w:eastAsiaTheme="minorEastAsia" w:hAnsi="Cambria Math"/>
              </w:rPr>
              <m:t>|i-j|</m:t>
            </m:r>
          </m:sup>
        </m:sSup>
      </m:oMath>
      <w:r w:rsidR="004A45AB">
        <w:rPr>
          <w:rFonts w:eastAsiaTheme="minorEastAsia"/>
        </w:rPr>
        <w:t xml:space="preserve">, where </w:t>
      </w:r>
      <m:oMath>
        <m:sSubSup>
          <m:sSubSupPr>
            <m:ctrlPr>
              <w:rPr>
                <w:rFonts w:ascii="Cambria Math" w:eastAsiaTheme="minorEastAsia" w:hAnsi="Cambria Math"/>
                <w:i/>
              </w:rPr>
            </m:ctrlPr>
          </m:sSubSupPr>
          <m:e>
            <m:r>
              <w:rPr>
                <w:rFonts w:ascii="Cambria Math" w:eastAsiaTheme="minorEastAsia" w:hAnsi="Cambria Math"/>
              </w:rPr>
              <m:t>σ</m:t>
            </m:r>
          </m:e>
          <m:sub/>
          <m:sup>
            <m:r>
              <w:rPr>
                <w:rFonts w:ascii="Cambria Math" w:eastAsiaTheme="minorEastAsia" w:hAnsi="Cambria Math"/>
              </w:rPr>
              <m:t>2</m:t>
            </m:r>
          </m:sup>
        </m:sSubSup>
      </m:oMath>
      <w:r w:rsidR="004A45AB">
        <w:rPr>
          <w:rFonts w:eastAsiaTheme="minorEastAsia"/>
        </w:rPr>
        <w:t xml:space="preserve"> represents process error variance and</w:t>
      </w:r>
      <w:r w:rsidR="00206DF4">
        <w:rPr>
          <w:rFonts w:eastAsiaTheme="minorEastAsia"/>
        </w:rPr>
        <w:t xml:space="preserve"> </w:t>
      </w:r>
      <m:oMath>
        <m:r>
          <w:rPr>
            <w:rFonts w:ascii="Cambria Math" w:eastAsiaTheme="minorEastAsia" w:hAnsi="Cambria Math"/>
          </w:rPr>
          <m:t>ρ</m:t>
        </m:r>
      </m:oMath>
      <w:r w:rsidR="004A45AB">
        <w:rPr>
          <w:rFonts w:eastAsiaTheme="minorEastAsia"/>
        </w:rPr>
        <w:t xml:space="preserve"> represents the degree of autocorrelation. </w:t>
      </w:r>
    </w:p>
    <w:p w:rsidR="00945AF7" w:rsidRDefault="00792E0E">
      <w:pPr>
        <w:rPr>
          <w:rFonts w:eastAsiaTheme="minorEastAsia"/>
        </w:rPr>
      </w:pPr>
      <w:r>
        <w:rPr>
          <w:rFonts w:eastAsiaTheme="minorEastAsia"/>
        </w:rPr>
        <w:t xml:space="preserve">For the standard, variance-weighted, and covariance-weighted methods, process error is ignored (both </w:t>
      </w:r>
      <m:oMath>
        <m:sSubSup>
          <m:sSubSupPr>
            <m:ctrlPr>
              <w:rPr>
                <w:rFonts w:ascii="Cambria Math" w:eastAsiaTheme="minorEastAsia" w:hAnsi="Cambria Math"/>
                <w:i/>
              </w:rPr>
            </m:ctrlPr>
          </m:sSubSupPr>
          <m:e>
            <m:r>
              <w:rPr>
                <w:rFonts w:ascii="Cambria Math" w:eastAsiaTheme="minorEastAsia" w:hAnsi="Cambria Math"/>
              </w:rPr>
              <m:t>σ</m:t>
            </m:r>
          </m:e>
          <m:sub/>
          <m:sup>
            <m:r>
              <w:rPr>
                <w:rFonts w:ascii="Cambria Math" w:eastAsiaTheme="minorEastAsia" w:hAnsi="Cambria Math"/>
              </w:rPr>
              <m:t>2</m:t>
            </m:r>
          </m:sup>
        </m:sSubSup>
      </m:oMath>
      <w:r>
        <w:rPr>
          <w:rFonts w:eastAsiaTheme="minorEastAsia"/>
        </w:rPr>
        <w:t xml:space="preserve"> and </w:t>
      </w:r>
      <m:oMath>
        <m:r>
          <w:rPr>
            <w:rFonts w:ascii="Cambria Math" w:eastAsiaTheme="minorEastAsia" w:hAnsi="Cambria Math"/>
          </w:rPr>
          <m:t>ρ</m:t>
        </m:r>
      </m:oMath>
      <w:r>
        <w:rPr>
          <w:rFonts w:eastAsiaTheme="minorEastAsia"/>
        </w:rPr>
        <w:t xml:space="preserve"> are set to 0) and Eq. 1 is minimized with respect </w:t>
      </w:r>
      <w:r w:rsidR="00714CAB">
        <w:rPr>
          <w:rFonts w:eastAsiaTheme="minorEastAsia"/>
        </w:rPr>
        <w:t>to the single parameter</w:t>
      </w:r>
      <w:r>
        <w:rPr>
          <w:rFonts w:eastAsiaTheme="minorEastAsia"/>
        </w:rPr>
        <w:t xml:space="preserve"> </w:t>
      </w:r>
      <m:oMath>
        <m:acc>
          <m:accPr>
            <m:chr m:val="̅"/>
            <m:ctrlPr>
              <w:rPr>
                <w:rFonts w:ascii="Cambria Math" w:hAnsi="Cambria Math"/>
                <w:i/>
              </w:rPr>
            </m:ctrlPr>
          </m:accPr>
          <m:e>
            <m:r>
              <w:rPr>
                <w:rFonts w:ascii="Cambria Math" w:hAnsi="Cambria Math"/>
              </w:rPr>
              <m:t>R</m:t>
            </m:r>
          </m:e>
        </m:acc>
      </m:oMath>
      <w:r w:rsidR="00D421CC">
        <w:rPr>
          <w:rFonts w:eastAsiaTheme="minorEastAsia"/>
        </w:rPr>
        <w:t xml:space="preserve"> (</w:t>
      </w:r>
      <w:r w:rsidR="00684A00">
        <w:rPr>
          <w:rFonts w:eastAsiaTheme="minorEastAsia"/>
        </w:rPr>
        <w:t xml:space="preserve">although </w:t>
      </w:r>
      <w:r w:rsidR="00D421CC">
        <w:rPr>
          <w:rFonts w:eastAsiaTheme="minorEastAsia"/>
        </w:rPr>
        <w:t>there is really no need to perform the minimization numerically because exact solutions exist)</w:t>
      </w:r>
      <w:r>
        <w:rPr>
          <w:rFonts w:eastAsiaTheme="minorEastAsia"/>
        </w:rPr>
        <w:t>.</w:t>
      </w:r>
      <w:r w:rsidR="00313D7E">
        <w:rPr>
          <w:rFonts w:eastAsiaTheme="minorEastAsia"/>
        </w:rPr>
        <w:t xml:space="preserve"> For the standard method, </w:t>
      </w:r>
      <w:r w:rsidR="00313D7E" w:rsidRPr="004A45AB">
        <w:rPr>
          <w:rFonts w:eastAsiaTheme="minorEastAsia"/>
          <w:b/>
        </w:rPr>
        <w:t>O</w:t>
      </w:r>
      <w:r>
        <w:rPr>
          <w:rFonts w:eastAsiaTheme="minorEastAsia"/>
        </w:rPr>
        <w:t xml:space="preserve"> </w:t>
      </w:r>
      <w:r w:rsidR="00313D7E">
        <w:rPr>
          <w:rFonts w:eastAsiaTheme="minorEastAsia"/>
        </w:rPr>
        <w:t>is simply a diagonal matrix with 1’s on the diagonal</w:t>
      </w:r>
      <w:r w:rsidR="00684A00">
        <w:rPr>
          <w:rFonts w:eastAsiaTheme="minorEastAsia"/>
        </w:rPr>
        <w:t>, although in this case estimates of uncertainty obtained from the model hessian are invalid</w:t>
      </w:r>
      <w:r w:rsidR="00313D7E">
        <w:rPr>
          <w:rFonts w:eastAsiaTheme="minorEastAsia"/>
        </w:rPr>
        <w:t xml:space="preserve">. For the variance-weighted method, </w:t>
      </w:r>
      <w:r w:rsidR="00313D7E" w:rsidRPr="004A45AB">
        <w:rPr>
          <w:rFonts w:eastAsiaTheme="minorEastAsia"/>
          <w:b/>
        </w:rPr>
        <w:t>O</w:t>
      </w:r>
      <w:r w:rsidR="00313D7E">
        <w:rPr>
          <w:rFonts w:eastAsiaTheme="minorEastAsia"/>
        </w:rPr>
        <w:t xml:space="preserve"> is a diagonal matrix </w:t>
      </w:r>
      <w:proofErr w:type="gramStart"/>
      <w:r w:rsidR="00313D7E">
        <w:rPr>
          <w:rFonts w:eastAsiaTheme="minorEastAsia"/>
        </w:rPr>
        <w:t xml:space="preserve">with </w:t>
      </w:r>
      <w:proofErr w:type="gramEnd"/>
      <m:oMath>
        <m:sSub>
          <m:sSubPr>
            <m:ctrlPr>
              <w:rPr>
                <w:rFonts w:ascii="Cambria Math" w:eastAsiaTheme="minorEastAsia" w:hAnsi="Cambria Math"/>
              </w:rPr>
            </m:ctrlPr>
          </m:sSubPr>
          <m:e>
            <m:r>
              <m:rPr>
                <m:sty m:val="p"/>
              </m:rPr>
              <w:rPr>
                <w:rFonts w:ascii="Cambria Math" w:eastAsiaTheme="minorEastAsia" w:hAnsi="Cambria Math"/>
              </w:rPr>
              <m:t>O</m:t>
            </m:r>
          </m:e>
          <m:sub>
            <m:r>
              <w:rPr>
                <w:rFonts w:ascii="Cambria Math" w:eastAsiaTheme="minorEastAsia" w:hAnsi="Cambria Math"/>
              </w:rPr>
              <m:t>i,i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oMath>
      <w:r w:rsidR="00D421CC">
        <w:rPr>
          <w:rFonts w:eastAsiaTheme="minorEastAsia"/>
        </w:rPr>
        <w:t xml:space="preserve">, where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oMath>
      <w:r w:rsidR="00D421CC">
        <w:rPr>
          <w:rFonts w:eastAsiaTheme="minorEastAsia"/>
        </w:rPr>
        <w:t xml:space="preserve"> is the estimated variance of </w:t>
      </w:r>
      <w:proofErr w:type="spellStart"/>
      <w:r w:rsidR="00D421CC" w:rsidRPr="00D421CC">
        <w:rPr>
          <w:rFonts w:eastAsiaTheme="minorEastAsia"/>
          <w:i/>
        </w:rPr>
        <w:t>R</w:t>
      </w:r>
      <w:r w:rsidR="00D421CC" w:rsidRPr="00D421CC">
        <w:rPr>
          <w:rFonts w:eastAsiaTheme="minorEastAsia"/>
          <w:i/>
          <w:vertAlign w:val="subscript"/>
        </w:rPr>
        <w:t>i</w:t>
      </w:r>
      <w:proofErr w:type="spellEnd"/>
      <w:r w:rsidR="00D421CC">
        <w:rPr>
          <w:rFonts w:eastAsiaTheme="minorEastAsia"/>
        </w:rPr>
        <w:t xml:space="preserve"> (available from the .</w:t>
      </w:r>
      <w:proofErr w:type="spellStart"/>
      <w:r w:rsidR="00D421CC">
        <w:rPr>
          <w:rFonts w:eastAsiaTheme="minorEastAsia"/>
        </w:rPr>
        <w:t>std</w:t>
      </w:r>
      <w:proofErr w:type="spellEnd"/>
      <w:r w:rsidR="00D421CC">
        <w:rPr>
          <w:rFonts w:eastAsiaTheme="minorEastAsia"/>
        </w:rPr>
        <w:t xml:space="preserve"> or .</w:t>
      </w:r>
      <w:proofErr w:type="spellStart"/>
      <w:r w:rsidR="00D421CC">
        <w:rPr>
          <w:rFonts w:eastAsiaTheme="minorEastAsia"/>
        </w:rPr>
        <w:t>cor</w:t>
      </w:r>
      <w:proofErr w:type="spellEnd"/>
      <w:r w:rsidR="00D421CC">
        <w:rPr>
          <w:rFonts w:eastAsiaTheme="minorEastAsia"/>
        </w:rPr>
        <w:t xml:space="preserve"> file</w:t>
      </w:r>
      <w:r w:rsidR="00336126">
        <w:rPr>
          <w:rFonts w:eastAsiaTheme="minorEastAsia"/>
        </w:rPr>
        <w:t xml:space="preserve"> from an ADMB model run</w:t>
      </w:r>
      <w:r w:rsidR="00D421CC">
        <w:rPr>
          <w:rFonts w:eastAsiaTheme="minorEastAsia"/>
        </w:rPr>
        <w:t>). For the covariance-weighted method</w:t>
      </w:r>
      <w:proofErr w:type="gramStart"/>
      <w:r w:rsidR="00D421CC">
        <w:rPr>
          <w:rFonts w:eastAsiaTheme="minorEastAsia"/>
        </w:rPr>
        <w:t xml:space="preserve">, </w:t>
      </w:r>
      <w:proofErr w:type="gramEnd"/>
      <m:oMath>
        <m:sSub>
          <m:sSubPr>
            <m:ctrlPr>
              <w:rPr>
                <w:rFonts w:ascii="Cambria Math" w:eastAsiaTheme="minorEastAsia" w:hAnsi="Cambria Math"/>
              </w:rPr>
            </m:ctrlPr>
          </m:sSubPr>
          <m:e>
            <m:r>
              <m:rPr>
                <m:sty m:val="p"/>
              </m:rPr>
              <w:rPr>
                <w:rFonts w:ascii="Cambria Math" w:eastAsiaTheme="minorEastAsia" w:hAnsi="Cambria Math"/>
              </w:rPr>
              <m:t>O</m:t>
            </m:r>
          </m:e>
          <m:sub>
            <m:r>
              <w:rPr>
                <w:rFonts w:ascii="Cambria Math" w:eastAsiaTheme="minorEastAsia" w:hAnsi="Cambria Math"/>
              </w:rPr>
              <m:t>i,j</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j</m:t>
            </m:r>
          </m:sub>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i,j</m:t>
            </m:r>
          </m:sub>
        </m:sSub>
      </m:oMath>
      <w:r w:rsidR="00D421CC">
        <w:rPr>
          <w:rFonts w:eastAsiaTheme="minorEastAsia"/>
        </w:rPr>
        <w:t xml:space="preserve">, where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oMath>
      <w:r w:rsidR="00D421CC">
        <w:rPr>
          <w:rFonts w:eastAsiaTheme="minorEastAsia"/>
        </w:rPr>
        <w:t xml:space="preserve"> is (again) the estimated variance of </w:t>
      </w:r>
      <w:proofErr w:type="spellStart"/>
      <w:r w:rsidR="00D421CC" w:rsidRPr="00D421CC">
        <w:rPr>
          <w:rFonts w:eastAsiaTheme="minorEastAsia"/>
          <w:i/>
        </w:rPr>
        <w:t>R</w:t>
      </w:r>
      <w:r w:rsidR="00D421CC" w:rsidRPr="00D421CC">
        <w:rPr>
          <w:rFonts w:eastAsiaTheme="minorEastAsia"/>
          <w:i/>
          <w:vertAlign w:val="subscript"/>
        </w:rPr>
        <w:t>i</w:t>
      </w:r>
      <w:proofErr w:type="spellEnd"/>
      <w:r w:rsidR="00D421CC">
        <w:rPr>
          <w:rFonts w:eastAsiaTheme="minorEastAsia"/>
        </w:rPr>
        <w:t xml:space="preserve"> </w:t>
      </w:r>
      <w:r w:rsidR="00336126">
        <w:rPr>
          <w:rFonts w:eastAsiaTheme="minorEastAsia"/>
        </w:rPr>
        <w:t xml:space="preserve">and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i,j</m:t>
            </m:r>
          </m:sub>
        </m:sSub>
      </m:oMath>
      <w:r w:rsidR="00336126">
        <w:rPr>
          <w:rFonts w:eastAsiaTheme="minorEastAsia"/>
        </w:rPr>
        <w:t xml:space="preserve"> is the estimated correlation between </w:t>
      </w:r>
      <w:proofErr w:type="spellStart"/>
      <w:r w:rsidR="00336126" w:rsidRPr="00D421CC">
        <w:rPr>
          <w:rFonts w:eastAsiaTheme="minorEastAsia"/>
          <w:i/>
        </w:rPr>
        <w:t>R</w:t>
      </w:r>
      <w:r w:rsidR="00336126" w:rsidRPr="00D421CC">
        <w:rPr>
          <w:rFonts w:eastAsiaTheme="minorEastAsia"/>
          <w:i/>
          <w:vertAlign w:val="subscript"/>
        </w:rPr>
        <w:t>i</w:t>
      </w:r>
      <w:proofErr w:type="spellEnd"/>
      <w:r w:rsidR="00336126">
        <w:rPr>
          <w:rFonts w:eastAsiaTheme="minorEastAsia"/>
        </w:rPr>
        <w:t xml:space="preserve"> and </w:t>
      </w:r>
      <w:proofErr w:type="spellStart"/>
      <w:r w:rsidR="00336126" w:rsidRPr="00D421CC">
        <w:rPr>
          <w:rFonts w:eastAsiaTheme="minorEastAsia"/>
          <w:i/>
        </w:rPr>
        <w:t>R</w:t>
      </w:r>
      <w:r w:rsidR="00336126">
        <w:rPr>
          <w:rFonts w:eastAsiaTheme="minorEastAsia"/>
          <w:i/>
          <w:vertAlign w:val="subscript"/>
        </w:rPr>
        <w:t>j</w:t>
      </w:r>
      <w:proofErr w:type="spellEnd"/>
      <w:r w:rsidR="00336126">
        <w:rPr>
          <w:rFonts w:eastAsiaTheme="minorEastAsia"/>
        </w:rPr>
        <w:t xml:space="preserve"> </w:t>
      </w:r>
      <w:r w:rsidR="00D421CC">
        <w:rPr>
          <w:rFonts w:eastAsiaTheme="minorEastAsia"/>
        </w:rPr>
        <w:t>(</w:t>
      </w:r>
      <w:r w:rsidR="00714CAB">
        <w:rPr>
          <w:rFonts w:eastAsiaTheme="minorEastAsia"/>
        </w:rPr>
        <w:t xml:space="preserve">also </w:t>
      </w:r>
      <w:r w:rsidR="00D421CC">
        <w:rPr>
          <w:rFonts w:eastAsiaTheme="minorEastAsia"/>
        </w:rPr>
        <w:t>available from the .</w:t>
      </w:r>
      <w:proofErr w:type="spellStart"/>
      <w:r w:rsidR="00336126">
        <w:rPr>
          <w:rFonts w:eastAsiaTheme="minorEastAsia"/>
        </w:rPr>
        <w:t>cor</w:t>
      </w:r>
      <w:proofErr w:type="spellEnd"/>
      <w:r w:rsidR="00D421CC">
        <w:rPr>
          <w:rFonts w:eastAsiaTheme="minorEastAsia"/>
        </w:rPr>
        <w:t xml:space="preserve"> file).</w:t>
      </w:r>
      <w:r w:rsidR="00714CAB">
        <w:rPr>
          <w:rFonts w:eastAsiaTheme="minorEastAsia"/>
        </w:rPr>
        <w:t xml:space="preserve"> For the process error-weighted method, </w:t>
      </w:r>
      <w:r w:rsidR="00714CAB" w:rsidRPr="004A45AB">
        <w:rPr>
          <w:rFonts w:eastAsiaTheme="minorEastAsia"/>
          <w:b/>
        </w:rPr>
        <w:t>O</w:t>
      </w:r>
      <w:r w:rsidR="00714CAB">
        <w:rPr>
          <w:rFonts w:eastAsiaTheme="minorEastAsia"/>
        </w:rPr>
        <w:t xml:space="preserve"> is the same matrix as in the covariance-weighted method and Eq. 1 is minimized with respect to the three </w:t>
      </w:r>
      <w:proofErr w:type="gramStart"/>
      <w:r w:rsidR="00714CAB">
        <w:rPr>
          <w:rFonts w:eastAsiaTheme="minorEastAsia"/>
        </w:rPr>
        <w:t xml:space="preserve">parameters </w:t>
      </w:r>
      <w:proofErr w:type="gramEnd"/>
      <m:oMath>
        <m:acc>
          <m:accPr>
            <m:chr m:val="̅"/>
            <m:ctrlPr>
              <w:rPr>
                <w:rFonts w:ascii="Cambria Math" w:hAnsi="Cambria Math"/>
                <w:i/>
              </w:rPr>
            </m:ctrlPr>
          </m:accPr>
          <m:e>
            <m:r>
              <w:rPr>
                <w:rFonts w:ascii="Cambria Math" w:hAnsi="Cambria Math"/>
              </w:rPr>
              <m:t>R</m:t>
            </m:r>
          </m:e>
        </m:acc>
      </m:oMath>
      <w:r w:rsidR="00714CAB">
        <w:rPr>
          <w:rFonts w:eastAsiaTheme="minorEastAsia"/>
        </w:rPr>
        <w:t xml:space="preserve">, </w:t>
      </w:r>
      <m:oMath>
        <m:r>
          <m:rPr>
            <m:sty m:val="p"/>
          </m:rPr>
          <w:rPr>
            <w:rFonts w:ascii="Cambria Math" w:eastAsiaTheme="minorEastAsia" w:hAnsi="Cambria Math"/>
          </w:rPr>
          <m:t>ln⁡</m:t>
        </m:r>
        <m:r>
          <w:rPr>
            <w:rFonts w:ascii="Cambria Math" w:eastAsiaTheme="minorEastAsia" w:hAnsi="Cambria Math"/>
          </w:rPr>
          <m:t>(σ)</m:t>
        </m:r>
      </m:oMath>
      <w:r w:rsidR="00714CAB">
        <w:rPr>
          <w:rFonts w:eastAsiaTheme="minorEastAsia"/>
        </w:rPr>
        <w:t xml:space="preserve">, and </w:t>
      </w:r>
      <m:oMath>
        <m:r>
          <m:rPr>
            <m:sty m:val="p"/>
          </m:rPr>
          <w:rPr>
            <w:rFonts w:ascii="Cambria Math" w:eastAsiaTheme="minorEastAsia" w:hAnsi="Cambria Math"/>
          </w:rPr>
          <m:t>tan⁡</m:t>
        </m:r>
        <m:r>
          <w:rPr>
            <w:rFonts w:ascii="Cambria Math" w:eastAsiaTheme="minorEastAsia" w:hAnsi="Cambria Math"/>
          </w:rPr>
          <m:t>(ρ)</m:t>
        </m:r>
      </m:oMath>
      <w:r w:rsidR="00714CAB">
        <w:rPr>
          <w:rFonts w:eastAsiaTheme="minorEastAsia"/>
        </w:rPr>
        <w:t>.</w:t>
      </w:r>
      <w:r w:rsidR="0017780C">
        <w:rPr>
          <w:rFonts w:eastAsiaTheme="minorEastAsia"/>
        </w:rPr>
        <w:t xml:space="preserve"> </w:t>
      </w:r>
      <w:r w:rsidR="00945AF7">
        <w:rPr>
          <w:rFonts w:eastAsiaTheme="minorEastAsia"/>
        </w:rPr>
        <w:t>Equation 1 was solved for each time period and each averaging method using the “</w:t>
      </w:r>
      <w:proofErr w:type="spellStart"/>
      <w:r w:rsidR="00945AF7">
        <w:rPr>
          <w:rFonts w:eastAsiaTheme="minorEastAsia"/>
        </w:rPr>
        <w:t>mle</w:t>
      </w:r>
      <w:proofErr w:type="spellEnd"/>
      <w:r w:rsidR="00945AF7">
        <w:rPr>
          <w:rFonts w:eastAsiaTheme="minorEastAsia"/>
        </w:rPr>
        <w:t xml:space="preserve">” function from the R statistical package (Table 2, Figure 5). This analysis was also repeated on the </w:t>
      </w:r>
      <w:r w:rsidR="00A1171D">
        <w:rPr>
          <w:rFonts w:eastAsiaTheme="minorEastAsia"/>
        </w:rPr>
        <w:t>log</w:t>
      </w:r>
      <w:r w:rsidR="00945AF7">
        <w:rPr>
          <w:rFonts w:eastAsiaTheme="minorEastAsia"/>
        </w:rPr>
        <w:t>-scale recruitments and covariance structure, because the error structure in TCSAM is on the natural log scale (Table 3, Figure 6). This yielded estimates of median recruitment (once back-transformed to the arithmetic scale), not average (or mean) recruitment.</w:t>
      </w:r>
      <w:r w:rsidR="00993D7B">
        <w:rPr>
          <w:rFonts w:eastAsiaTheme="minorEastAsia"/>
        </w:rPr>
        <w:t xml:space="preserve"> Rather different results were obtained for the two data types (i.e., arithmetic vs. </w:t>
      </w:r>
      <w:r w:rsidR="00A1171D">
        <w:rPr>
          <w:rFonts w:eastAsiaTheme="minorEastAsia"/>
        </w:rPr>
        <w:t>log</w:t>
      </w:r>
      <w:r w:rsidR="00993D7B">
        <w:rPr>
          <w:rFonts w:eastAsiaTheme="minorEastAsia"/>
        </w:rPr>
        <w:t>-scale recruitment estimates), as well as for each averaging method for a given data type.</w:t>
      </w:r>
    </w:p>
    <w:p w:rsidR="00714CAB" w:rsidRDefault="00DF3CF3">
      <w:pPr>
        <w:rPr>
          <w:rFonts w:eastAsiaTheme="minorEastAsia"/>
        </w:rPr>
      </w:pPr>
      <w:r>
        <w:rPr>
          <w:rFonts w:eastAsiaTheme="minorEastAsia"/>
        </w:rPr>
        <w:t>Using the arithmetic-scale recruitment estimates as inputs</w:t>
      </w:r>
      <w:r w:rsidR="007D2458">
        <w:rPr>
          <w:rFonts w:eastAsiaTheme="minorEastAsia"/>
        </w:rPr>
        <w:t xml:space="preserve">, the four </w:t>
      </w:r>
      <w:r w:rsidR="0060163E">
        <w:rPr>
          <w:rFonts w:eastAsiaTheme="minorEastAsia"/>
        </w:rPr>
        <w:t xml:space="preserve">averaging </w:t>
      </w:r>
      <w:r w:rsidR="007D2458">
        <w:rPr>
          <w:rFonts w:eastAsiaTheme="minorEastAsia"/>
        </w:rPr>
        <w:t>methods tend</w:t>
      </w:r>
      <w:r w:rsidR="00993D7B">
        <w:rPr>
          <w:rFonts w:eastAsiaTheme="minorEastAsia"/>
        </w:rPr>
        <w:t>ed</w:t>
      </w:r>
      <w:r w:rsidR="007D2458">
        <w:rPr>
          <w:rFonts w:eastAsiaTheme="minorEastAsia"/>
        </w:rPr>
        <w:t xml:space="preserve"> to give substantially different results</w:t>
      </w:r>
      <w:r>
        <w:rPr>
          <w:rFonts w:eastAsiaTheme="minorEastAsia"/>
        </w:rPr>
        <w:t xml:space="preserve"> for each time period</w:t>
      </w:r>
      <w:r w:rsidR="00993D7B">
        <w:rPr>
          <w:rFonts w:eastAsiaTheme="minorEastAsia"/>
        </w:rPr>
        <w:t xml:space="preserve"> (</w:t>
      </w:r>
      <w:r w:rsidR="0060163E">
        <w:rPr>
          <w:rFonts w:eastAsiaTheme="minorEastAsia"/>
        </w:rPr>
        <w:t xml:space="preserve">Table 2, </w:t>
      </w:r>
      <w:r w:rsidR="00993D7B">
        <w:rPr>
          <w:rFonts w:eastAsiaTheme="minorEastAsia"/>
        </w:rPr>
        <w:t>Fig. 5)</w:t>
      </w:r>
      <w:r w:rsidR="007D2458">
        <w:rPr>
          <w:rFonts w:eastAsiaTheme="minorEastAsia"/>
        </w:rPr>
        <w:t>. The standard method always yields the largest estimate,</w:t>
      </w:r>
      <w:r w:rsidR="007D2458" w:rsidRPr="007D2458">
        <w:rPr>
          <w:rFonts w:eastAsiaTheme="minorEastAsia"/>
        </w:rPr>
        <w:t xml:space="preserve"> </w:t>
      </w:r>
      <w:r w:rsidR="007D2458">
        <w:rPr>
          <w:rFonts w:eastAsiaTheme="minorEastAsia"/>
        </w:rPr>
        <w:t>the process error-weighted method yields the next largest</w:t>
      </w:r>
      <w:r w:rsidR="00BB66D0">
        <w:rPr>
          <w:rFonts w:eastAsiaTheme="minorEastAsia"/>
        </w:rPr>
        <w:t xml:space="preserve"> (~0.8 </w:t>
      </w:r>
      <w:r w:rsidR="00BB66D0" w:rsidRPr="00BB66D0">
        <w:rPr>
          <w:rFonts w:eastAsiaTheme="minorEastAsia"/>
          <w:i/>
        </w:rPr>
        <w:t>x</w:t>
      </w:r>
      <w:r w:rsidR="00BB66D0">
        <w:rPr>
          <w:rFonts w:eastAsiaTheme="minorEastAsia"/>
        </w:rPr>
        <w:t xml:space="preserve"> standard)</w:t>
      </w:r>
      <w:r w:rsidR="007D2458">
        <w:rPr>
          <w:rFonts w:eastAsiaTheme="minorEastAsia"/>
        </w:rPr>
        <w:t xml:space="preserve">, the variance-weighted method yields the </w:t>
      </w:r>
      <w:r w:rsidR="0035692C">
        <w:rPr>
          <w:rFonts w:eastAsiaTheme="minorEastAsia"/>
        </w:rPr>
        <w:t>third largest estimate</w:t>
      </w:r>
      <w:r w:rsidR="00BB66D0">
        <w:rPr>
          <w:rFonts w:eastAsiaTheme="minorEastAsia"/>
        </w:rPr>
        <w:t xml:space="preserve"> (~0.4 </w:t>
      </w:r>
      <w:r w:rsidR="00BB66D0" w:rsidRPr="00BB66D0">
        <w:rPr>
          <w:rFonts w:eastAsiaTheme="minorEastAsia"/>
          <w:i/>
        </w:rPr>
        <w:t>x</w:t>
      </w:r>
      <w:r w:rsidR="00BB66D0">
        <w:rPr>
          <w:rFonts w:eastAsiaTheme="minorEastAsia"/>
        </w:rPr>
        <w:t xml:space="preserve"> standard)</w:t>
      </w:r>
      <w:r w:rsidR="0035692C">
        <w:rPr>
          <w:rFonts w:eastAsiaTheme="minorEastAsia"/>
        </w:rPr>
        <w:t>,</w:t>
      </w:r>
      <w:r w:rsidR="007D2458">
        <w:rPr>
          <w:rFonts w:eastAsiaTheme="minorEastAsia"/>
        </w:rPr>
        <w:t xml:space="preserve"> and the covariance-weighted</w:t>
      </w:r>
      <w:r w:rsidR="00714CAB">
        <w:rPr>
          <w:rFonts w:eastAsiaTheme="minorEastAsia"/>
        </w:rPr>
        <w:t xml:space="preserve"> </w:t>
      </w:r>
      <w:r w:rsidR="007D2458">
        <w:rPr>
          <w:rFonts w:eastAsiaTheme="minorEastAsia"/>
        </w:rPr>
        <w:t>method always yields the smallest estimate</w:t>
      </w:r>
      <w:r w:rsidR="00BB66D0">
        <w:rPr>
          <w:rFonts w:eastAsiaTheme="minorEastAsia"/>
        </w:rPr>
        <w:t xml:space="preserve"> (~0.1 </w:t>
      </w:r>
      <w:r w:rsidR="00BB66D0" w:rsidRPr="00BB66D0">
        <w:rPr>
          <w:rFonts w:eastAsiaTheme="minorEastAsia"/>
          <w:i/>
        </w:rPr>
        <w:t>x</w:t>
      </w:r>
      <w:r w:rsidR="00BB66D0">
        <w:rPr>
          <w:rFonts w:eastAsiaTheme="minorEastAsia"/>
        </w:rPr>
        <w:t xml:space="preserve"> standard)</w:t>
      </w:r>
      <w:r w:rsidR="0035692C">
        <w:rPr>
          <w:rFonts w:eastAsiaTheme="minorEastAsia"/>
        </w:rPr>
        <w:t>.</w:t>
      </w:r>
      <w:r w:rsidR="007D2458">
        <w:rPr>
          <w:rFonts w:eastAsiaTheme="minorEastAsia"/>
        </w:rPr>
        <w:t xml:space="preserve"> </w:t>
      </w:r>
      <w:r w:rsidR="00BB66D0">
        <w:rPr>
          <w:rFonts w:eastAsiaTheme="minorEastAsia"/>
        </w:rPr>
        <w:t xml:space="preserve">For time periods of the form </w:t>
      </w:r>
      <w:r w:rsidR="00BB66D0" w:rsidRPr="00BB66D0">
        <w:rPr>
          <w:rFonts w:eastAsiaTheme="minorEastAsia"/>
          <w:i/>
        </w:rPr>
        <w:t>y</w:t>
      </w:r>
      <w:r w:rsidR="00BB66D0">
        <w:rPr>
          <w:rFonts w:eastAsiaTheme="minorEastAsia"/>
        </w:rPr>
        <w:t>-2012, the minimum average recruitment occur</w:t>
      </w:r>
      <w:r w:rsidR="00BE1D90">
        <w:rPr>
          <w:rFonts w:eastAsiaTheme="minorEastAsia"/>
        </w:rPr>
        <w:t>red</w:t>
      </w:r>
      <w:r w:rsidR="00BB66D0">
        <w:rPr>
          <w:rFonts w:eastAsiaTheme="minorEastAsia"/>
        </w:rPr>
        <w:t xml:space="preserve"> for </w:t>
      </w:r>
      <w:r w:rsidR="00BB66D0" w:rsidRPr="00BB66D0">
        <w:rPr>
          <w:rFonts w:eastAsiaTheme="minorEastAsia"/>
          <w:i/>
        </w:rPr>
        <w:t>y</w:t>
      </w:r>
      <w:r w:rsidR="00BB66D0">
        <w:rPr>
          <w:rFonts w:eastAsiaTheme="minorEastAsia"/>
        </w:rPr>
        <w:t xml:space="preserve"> = 1990 </w:t>
      </w:r>
      <w:r w:rsidR="00BE1D90">
        <w:rPr>
          <w:rFonts w:eastAsiaTheme="minorEastAsia"/>
        </w:rPr>
        <w:t>(</w:t>
      </w:r>
      <w:r w:rsidR="00FF1771">
        <w:rPr>
          <w:rFonts w:eastAsiaTheme="minorEastAsia"/>
        </w:rPr>
        <w:t xml:space="preserve">coincident with </w:t>
      </w:r>
      <w:r w:rsidR="00BE1D90">
        <w:rPr>
          <w:rFonts w:eastAsiaTheme="minorEastAsia"/>
        </w:rPr>
        <w:t xml:space="preserve">the R5 scenario) </w:t>
      </w:r>
      <w:r w:rsidR="00BB66D0">
        <w:rPr>
          <w:rFonts w:eastAsiaTheme="minorEastAsia"/>
        </w:rPr>
        <w:t>for the standard, variance-weighted and process error-weighted methods. It occur</w:t>
      </w:r>
      <w:r w:rsidR="00BE1D90">
        <w:rPr>
          <w:rFonts w:eastAsiaTheme="minorEastAsia"/>
        </w:rPr>
        <w:t>red</w:t>
      </w:r>
      <w:r w:rsidR="00BB66D0">
        <w:rPr>
          <w:rFonts w:eastAsiaTheme="minorEastAsia"/>
        </w:rPr>
        <w:t xml:space="preserve"> for </w:t>
      </w:r>
      <w:r w:rsidR="00BB66D0" w:rsidRPr="00BB66D0">
        <w:rPr>
          <w:rFonts w:eastAsiaTheme="minorEastAsia"/>
          <w:i/>
        </w:rPr>
        <w:t>y</w:t>
      </w:r>
      <w:r w:rsidR="00BB66D0">
        <w:rPr>
          <w:rFonts w:eastAsiaTheme="minorEastAsia"/>
        </w:rPr>
        <w:t xml:space="preserve"> = 1969 or 1970 for the covariance-weighted method.</w:t>
      </w:r>
    </w:p>
    <w:p w:rsidR="008B196B" w:rsidRDefault="008B196B">
      <w:pPr>
        <w:rPr>
          <w:rFonts w:eastAsiaTheme="minorEastAsia"/>
        </w:rPr>
      </w:pPr>
      <w:r>
        <w:rPr>
          <w:rFonts w:eastAsiaTheme="minorEastAsia"/>
        </w:rPr>
        <w:t xml:space="preserve">The </w:t>
      </w:r>
      <w:r w:rsidR="00B34065">
        <w:rPr>
          <w:rFonts w:eastAsiaTheme="minorEastAsia"/>
        </w:rPr>
        <w:t xml:space="preserve">averaging </w:t>
      </w:r>
      <w:r>
        <w:rPr>
          <w:rFonts w:eastAsiaTheme="minorEastAsia"/>
        </w:rPr>
        <w:t>methods that weight</w:t>
      </w:r>
      <w:r w:rsidR="00BE1D90">
        <w:rPr>
          <w:rFonts w:eastAsiaTheme="minorEastAsia"/>
        </w:rPr>
        <w:t>ed</w:t>
      </w:r>
      <w:r>
        <w:rPr>
          <w:rFonts w:eastAsiaTheme="minorEastAsia"/>
        </w:rPr>
        <w:t xml:space="preserve"> the </w:t>
      </w:r>
      <w:r w:rsidR="00DF3CF3">
        <w:rPr>
          <w:rFonts w:eastAsiaTheme="minorEastAsia"/>
        </w:rPr>
        <w:t xml:space="preserve">arithmetic-scale </w:t>
      </w:r>
      <w:r>
        <w:rPr>
          <w:rFonts w:eastAsiaTheme="minorEastAsia"/>
        </w:rPr>
        <w:t xml:space="preserve">“observations” (i.e., 2012 TCSAM recruitment estimates) by their estimated variances or </w:t>
      </w:r>
      <w:proofErr w:type="spellStart"/>
      <w:r>
        <w:rPr>
          <w:rFonts w:eastAsiaTheme="minorEastAsia"/>
        </w:rPr>
        <w:t>covariances</w:t>
      </w:r>
      <w:proofErr w:type="spellEnd"/>
      <w:r>
        <w:rPr>
          <w:rFonts w:eastAsiaTheme="minorEastAsia"/>
        </w:rPr>
        <w:t xml:space="preserve"> systematically shr</w:t>
      </w:r>
      <w:r w:rsidR="0060163E">
        <w:rPr>
          <w:rFonts w:eastAsiaTheme="minorEastAsia"/>
        </w:rPr>
        <w:t>a</w:t>
      </w:r>
      <w:r>
        <w:rPr>
          <w:rFonts w:eastAsiaTheme="minorEastAsia"/>
        </w:rPr>
        <w:t>nk the estimates of average recruitment over any given time period relative to the</w:t>
      </w:r>
      <w:r w:rsidR="0060163E">
        <w:rPr>
          <w:rFonts w:eastAsiaTheme="minorEastAsia"/>
        </w:rPr>
        <w:t xml:space="preserve"> standard</w:t>
      </w:r>
      <w:r>
        <w:rPr>
          <w:rFonts w:eastAsiaTheme="minorEastAsia"/>
        </w:rPr>
        <w:t xml:space="preserve"> (</w:t>
      </w:r>
      <w:proofErr w:type="spellStart"/>
      <w:r w:rsidR="0060163E">
        <w:rPr>
          <w:rFonts w:eastAsiaTheme="minorEastAsia"/>
        </w:rPr>
        <w:t>unweighted</w:t>
      </w:r>
      <w:proofErr w:type="spellEnd"/>
      <w:r>
        <w:rPr>
          <w:rFonts w:eastAsiaTheme="minorEastAsia"/>
        </w:rPr>
        <w:t xml:space="preserve">) </w:t>
      </w:r>
      <w:r w:rsidR="00B34065">
        <w:rPr>
          <w:rFonts w:eastAsiaTheme="minorEastAsia"/>
        </w:rPr>
        <w:t>method</w:t>
      </w:r>
      <w:r>
        <w:rPr>
          <w:rFonts w:eastAsiaTheme="minorEastAsia"/>
        </w:rPr>
        <w:t>. This occur</w:t>
      </w:r>
      <w:r w:rsidR="00BE1D90">
        <w:rPr>
          <w:rFonts w:eastAsiaTheme="minorEastAsia"/>
        </w:rPr>
        <w:t>red</w:t>
      </w:r>
      <w:r>
        <w:rPr>
          <w:rFonts w:eastAsiaTheme="minorEastAsia"/>
        </w:rPr>
        <w:t xml:space="preserve"> because the estimated observation variances are positively correlated with the observations themselves, reflecting two factors. The first is that the largest recruitment estimates </w:t>
      </w:r>
      <w:r w:rsidR="00B34065">
        <w:rPr>
          <w:rFonts w:eastAsiaTheme="minorEastAsia"/>
        </w:rPr>
        <w:t xml:space="preserve">(observations) </w:t>
      </w:r>
      <w:r>
        <w:rPr>
          <w:rFonts w:eastAsiaTheme="minorEastAsia"/>
        </w:rPr>
        <w:t xml:space="preserve">occur early in the time series before there is much support by the data going in to the TCSAM, and consequently </w:t>
      </w:r>
      <w:r w:rsidR="00300952">
        <w:rPr>
          <w:rFonts w:eastAsiaTheme="minorEastAsia"/>
        </w:rPr>
        <w:t xml:space="preserve">these </w:t>
      </w:r>
      <w:r>
        <w:rPr>
          <w:rFonts w:eastAsiaTheme="minorEastAsia"/>
        </w:rPr>
        <w:t>have large associated variances because there is little data to constrain them. The second is</w:t>
      </w:r>
      <w:r w:rsidR="00B34065">
        <w:rPr>
          <w:rFonts w:eastAsiaTheme="minorEastAsia"/>
        </w:rPr>
        <w:t xml:space="preserve"> that recruitment in TCSAM is considered to be </w:t>
      </w:r>
      <w:proofErr w:type="spellStart"/>
      <w:r w:rsidR="00B34065">
        <w:rPr>
          <w:rFonts w:eastAsiaTheme="minorEastAsia"/>
        </w:rPr>
        <w:t>lognormally</w:t>
      </w:r>
      <w:proofErr w:type="spellEnd"/>
      <w:r w:rsidR="00B34065">
        <w:rPr>
          <w:rFonts w:eastAsiaTheme="minorEastAsia"/>
        </w:rPr>
        <w:t xml:space="preserve"> distributed, so that variance is fundamentally related to the </w:t>
      </w:r>
      <w:r w:rsidR="00300952">
        <w:rPr>
          <w:rFonts w:eastAsiaTheme="minorEastAsia"/>
        </w:rPr>
        <w:t>observation</w:t>
      </w:r>
      <w:r w:rsidR="00DF3CF3">
        <w:rPr>
          <w:rFonts w:eastAsiaTheme="minorEastAsia"/>
        </w:rPr>
        <w:t xml:space="preserve"> in a positive fashion</w:t>
      </w:r>
      <w:r w:rsidR="00B34065">
        <w:rPr>
          <w:rFonts w:eastAsiaTheme="minorEastAsia"/>
        </w:rPr>
        <w:t xml:space="preserve">. The </w:t>
      </w:r>
      <w:r w:rsidR="00300952">
        <w:rPr>
          <w:rFonts w:eastAsiaTheme="minorEastAsia"/>
        </w:rPr>
        <w:t xml:space="preserve">weighting </w:t>
      </w:r>
      <w:r w:rsidR="00B34065">
        <w:rPr>
          <w:rFonts w:eastAsiaTheme="minorEastAsia"/>
        </w:rPr>
        <w:t xml:space="preserve">methods </w:t>
      </w:r>
      <w:r w:rsidR="00300952">
        <w:rPr>
          <w:rFonts w:eastAsiaTheme="minorEastAsia"/>
        </w:rPr>
        <w:t xml:space="preserve">used </w:t>
      </w:r>
      <w:r w:rsidR="00DF3CF3">
        <w:rPr>
          <w:rFonts w:eastAsiaTheme="minorEastAsia"/>
        </w:rPr>
        <w:t>in Eq. 1</w:t>
      </w:r>
      <w:r w:rsidR="00B34065">
        <w:rPr>
          <w:rFonts w:eastAsiaTheme="minorEastAsia"/>
        </w:rPr>
        <w:t xml:space="preserve">, however, assume a normal </w:t>
      </w:r>
      <w:r w:rsidR="00B34065">
        <w:rPr>
          <w:rFonts w:eastAsiaTheme="minorEastAsia"/>
        </w:rPr>
        <w:lastRenderedPageBreak/>
        <w:t>distribution for the observation error structure</w:t>
      </w:r>
      <w:r w:rsidR="00DF3CF3">
        <w:rPr>
          <w:rFonts w:eastAsiaTheme="minorEastAsia"/>
        </w:rPr>
        <w:t xml:space="preserve"> and</w:t>
      </w:r>
      <w:r w:rsidR="00B34065">
        <w:rPr>
          <w:rFonts w:eastAsiaTheme="minorEastAsia"/>
        </w:rPr>
        <w:t xml:space="preserve"> it may </w:t>
      </w:r>
      <w:r w:rsidR="00DF3CF3">
        <w:rPr>
          <w:rFonts w:eastAsiaTheme="minorEastAsia"/>
        </w:rPr>
        <w:t xml:space="preserve">thus </w:t>
      </w:r>
      <w:r w:rsidR="00B34065">
        <w:rPr>
          <w:rFonts w:eastAsiaTheme="minorEastAsia"/>
        </w:rPr>
        <w:t xml:space="preserve">be inappropriate to use these methods to estimate average recruitment </w:t>
      </w:r>
      <w:r w:rsidR="00DF3CF3">
        <w:rPr>
          <w:rFonts w:eastAsiaTheme="minorEastAsia"/>
        </w:rPr>
        <w:t>from arithmetic-</w:t>
      </w:r>
      <w:r w:rsidR="00B34065">
        <w:rPr>
          <w:rFonts w:eastAsiaTheme="minorEastAsia"/>
        </w:rPr>
        <w:t>scale</w:t>
      </w:r>
      <w:r w:rsidR="00DF3CF3">
        <w:rPr>
          <w:rFonts w:eastAsiaTheme="minorEastAsia"/>
        </w:rPr>
        <w:t xml:space="preserve"> observations</w:t>
      </w:r>
      <w:r w:rsidR="00BE1D90">
        <w:rPr>
          <w:rFonts w:eastAsiaTheme="minorEastAsia"/>
        </w:rPr>
        <w:t xml:space="preserve"> using weighting methods</w:t>
      </w:r>
      <w:r w:rsidR="00B34065">
        <w:rPr>
          <w:rFonts w:eastAsiaTheme="minorEastAsia"/>
        </w:rPr>
        <w:t>.</w:t>
      </w:r>
      <w:r>
        <w:rPr>
          <w:rFonts w:eastAsiaTheme="minorEastAsia"/>
        </w:rPr>
        <w:t xml:space="preserve"> </w:t>
      </w:r>
    </w:p>
    <w:p w:rsidR="0060163E" w:rsidRDefault="0060163E">
      <w:pPr>
        <w:rPr>
          <w:rFonts w:eastAsiaTheme="minorEastAsia"/>
        </w:rPr>
      </w:pPr>
      <w:r>
        <w:rPr>
          <w:rFonts w:eastAsiaTheme="minorEastAsia"/>
        </w:rPr>
        <w:t xml:space="preserve">Using the </w:t>
      </w:r>
      <w:r w:rsidR="00A1171D">
        <w:rPr>
          <w:rFonts w:eastAsiaTheme="minorEastAsia"/>
        </w:rPr>
        <w:t>log</w:t>
      </w:r>
      <w:r>
        <w:rPr>
          <w:rFonts w:eastAsiaTheme="minorEastAsia"/>
        </w:rPr>
        <w:t xml:space="preserve">-scale recruitment estimates as inputs, three of the four averaging methods </w:t>
      </w:r>
      <w:r w:rsidR="005E18DD">
        <w:rPr>
          <w:rFonts w:eastAsiaTheme="minorEastAsia"/>
        </w:rPr>
        <w:t xml:space="preserve">(standard, variance- and process error-weighted) </w:t>
      </w:r>
      <w:r>
        <w:rPr>
          <w:rFonts w:eastAsiaTheme="minorEastAsia"/>
        </w:rPr>
        <w:t xml:space="preserve">tended to give </w:t>
      </w:r>
      <w:r w:rsidR="005E18DD">
        <w:rPr>
          <w:rFonts w:eastAsiaTheme="minorEastAsia"/>
        </w:rPr>
        <w:t>similar</w:t>
      </w:r>
      <w:r>
        <w:rPr>
          <w:rFonts w:eastAsiaTheme="minorEastAsia"/>
        </w:rPr>
        <w:t xml:space="preserve"> </w:t>
      </w:r>
      <w:r w:rsidR="005E18DD">
        <w:rPr>
          <w:rFonts w:eastAsiaTheme="minorEastAsia"/>
        </w:rPr>
        <w:t>estimates of median recruitment</w:t>
      </w:r>
      <w:r>
        <w:rPr>
          <w:rFonts w:eastAsiaTheme="minorEastAsia"/>
        </w:rPr>
        <w:t xml:space="preserve"> for each time period (Table </w:t>
      </w:r>
      <w:r w:rsidR="005E18DD">
        <w:rPr>
          <w:rFonts w:eastAsiaTheme="minorEastAsia"/>
        </w:rPr>
        <w:t>3</w:t>
      </w:r>
      <w:r>
        <w:rPr>
          <w:rFonts w:eastAsiaTheme="minorEastAsia"/>
        </w:rPr>
        <w:t xml:space="preserve">, Fig. </w:t>
      </w:r>
      <w:r w:rsidR="005E18DD">
        <w:rPr>
          <w:rFonts w:eastAsiaTheme="minorEastAsia"/>
        </w:rPr>
        <w:t>6</w:t>
      </w:r>
      <w:r>
        <w:rPr>
          <w:rFonts w:eastAsiaTheme="minorEastAsia"/>
        </w:rPr>
        <w:t>)</w:t>
      </w:r>
      <w:r w:rsidR="005E18DD">
        <w:rPr>
          <w:rFonts w:eastAsiaTheme="minorEastAsia"/>
        </w:rPr>
        <w:t>, whereas the covariance-weighted method resulted in substantially higher estimates for time periods that started before 1988</w:t>
      </w:r>
      <w:r w:rsidR="00BE1D90">
        <w:rPr>
          <w:rFonts w:eastAsiaTheme="minorEastAsia"/>
        </w:rPr>
        <w:t>. For time periods starting after 1988, the covariance-weighted method also gave</w:t>
      </w:r>
      <w:r w:rsidR="005E18DD">
        <w:rPr>
          <w:rFonts w:eastAsiaTheme="minorEastAsia"/>
        </w:rPr>
        <w:t xml:space="preserve"> estimates </w:t>
      </w:r>
      <w:r w:rsidR="00BE1D90">
        <w:rPr>
          <w:rFonts w:eastAsiaTheme="minorEastAsia"/>
        </w:rPr>
        <w:t xml:space="preserve">that were similar to the other methods. For time periods of the form </w:t>
      </w:r>
      <w:r w:rsidR="00BE1D90" w:rsidRPr="00BB66D0">
        <w:rPr>
          <w:rFonts w:eastAsiaTheme="minorEastAsia"/>
          <w:i/>
        </w:rPr>
        <w:t>y</w:t>
      </w:r>
      <w:r w:rsidR="00BE1D90">
        <w:rPr>
          <w:rFonts w:eastAsiaTheme="minorEastAsia"/>
        </w:rPr>
        <w:t xml:space="preserve">-2012, the minimum median recruitment occurred for </w:t>
      </w:r>
      <w:r w:rsidR="00BE1D90" w:rsidRPr="00BB66D0">
        <w:rPr>
          <w:rFonts w:eastAsiaTheme="minorEastAsia"/>
          <w:i/>
        </w:rPr>
        <w:t>y</w:t>
      </w:r>
      <w:r w:rsidR="00BE1D90">
        <w:rPr>
          <w:rFonts w:eastAsiaTheme="minorEastAsia"/>
        </w:rPr>
        <w:t xml:space="preserve"> = 1990 (</w:t>
      </w:r>
      <w:r w:rsidR="00FF1771">
        <w:rPr>
          <w:rFonts w:eastAsiaTheme="minorEastAsia"/>
        </w:rPr>
        <w:t xml:space="preserve">coincident with </w:t>
      </w:r>
      <w:r w:rsidR="00BE1D90">
        <w:rPr>
          <w:rFonts w:eastAsiaTheme="minorEastAsia"/>
        </w:rPr>
        <w:t>the R5 scenario) for the standard, variance-weighted and process error-weighted methods</w:t>
      </w:r>
      <w:r w:rsidR="00FF1771">
        <w:rPr>
          <w:rFonts w:eastAsiaTheme="minorEastAsia"/>
        </w:rPr>
        <w:t xml:space="preserve"> (similar to the arithmetic-scale recruitment results)</w:t>
      </w:r>
      <w:r w:rsidR="00BE1D90">
        <w:rPr>
          <w:rFonts w:eastAsiaTheme="minorEastAsia"/>
        </w:rPr>
        <w:t>, and in 1991 for the covariance-weighted method.</w:t>
      </w:r>
      <w:r w:rsidR="00FF1771">
        <w:rPr>
          <w:rFonts w:eastAsiaTheme="minorEastAsia"/>
        </w:rPr>
        <w:t xml:space="preserve"> Over these time periods, estimated median recruitments for the standard, covariance-weighted and process error-weighted methods varied by at most a factor of 2 (i.e., max/min). In contrast, estimates for the covariance-weighted method varied by a factor of 4.5.</w:t>
      </w:r>
    </w:p>
    <w:p w:rsidR="003F5EA1" w:rsidRDefault="003F5EA1">
      <w:pPr>
        <w:rPr>
          <w:rFonts w:eastAsiaTheme="minorEastAsia"/>
        </w:rPr>
      </w:pPr>
      <w:r>
        <w:rPr>
          <w:rFonts w:eastAsiaTheme="minorEastAsia"/>
        </w:rPr>
        <w:t xml:space="preserve">Although using the estimated </w:t>
      </w:r>
      <w:r w:rsidR="00A1171D">
        <w:rPr>
          <w:rFonts w:eastAsiaTheme="minorEastAsia"/>
        </w:rPr>
        <w:t>log</w:t>
      </w:r>
      <w:r>
        <w:rPr>
          <w:rFonts w:eastAsiaTheme="minorEastAsia"/>
        </w:rPr>
        <w:t xml:space="preserve">-scale recruitments and corresponding variance/covariance components as inputs to various the averaging methods is more consistent with the error structure assumed in the TCSAM, one is </w:t>
      </w:r>
      <w:r w:rsidR="00F7342D">
        <w:rPr>
          <w:rFonts w:eastAsiaTheme="minorEastAsia"/>
        </w:rPr>
        <w:t xml:space="preserve">then </w:t>
      </w:r>
      <w:r>
        <w:rPr>
          <w:rFonts w:eastAsiaTheme="minorEastAsia"/>
        </w:rPr>
        <w:t xml:space="preserve">faced with the issue of converting the resultant </w:t>
      </w:r>
      <w:r w:rsidR="00A1171D">
        <w:rPr>
          <w:rFonts w:eastAsiaTheme="minorEastAsia"/>
        </w:rPr>
        <w:t>log</w:t>
      </w:r>
      <w:r>
        <w:rPr>
          <w:rFonts w:eastAsiaTheme="minorEastAsia"/>
        </w:rPr>
        <w:t xml:space="preserve">-scale estimated mean (median on the arithmetic scale) to the arithmetic scale in order to </w:t>
      </w:r>
      <w:proofErr w:type="gramStart"/>
      <w:r>
        <w:rPr>
          <w:rFonts w:eastAsiaTheme="minorEastAsia"/>
        </w:rPr>
        <w:t xml:space="preserve">obtain </w:t>
      </w:r>
      <w:proofErr w:type="gramEnd"/>
      <m:oMath>
        <m:acc>
          <m:accPr>
            <m:chr m:val="̅"/>
            <m:ctrlPr>
              <w:rPr>
                <w:rFonts w:ascii="Cambria Math" w:hAnsi="Cambria Math"/>
                <w:i/>
              </w:rPr>
            </m:ctrlPr>
          </m:accPr>
          <m:e>
            <m:r>
              <w:rPr>
                <w:rFonts w:ascii="Cambria Math" w:hAnsi="Cambria Math"/>
              </w:rPr>
              <m:t>R</m:t>
            </m:r>
          </m:e>
        </m:acc>
      </m:oMath>
      <w:r>
        <w:rPr>
          <w:rFonts w:eastAsiaTheme="minorEastAsia"/>
        </w:rPr>
        <w:t xml:space="preserve">. Typically, </w:t>
      </w:r>
      <w:r w:rsidR="00F7342D">
        <w:rPr>
          <w:rFonts w:eastAsiaTheme="minorEastAsia"/>
        </w:rPr>
        <w:t xml:space="preserve">if R is </w:t>
      </w:r>
      <w:proofErr w:type="spellStart"/>
      <w:r w:rsidR="00F7342D">
        <w:rPr>
          <w:rFonts w:eastAsiaTheme="minorEastAsia"/>
        </w:rPr>
        <w:t>lognormally</w:t>
      </w:r>
      <w:proofErr w:type="spellEnd"/>
      <w:r w:rsidR="00F7342D">
        <w:rPr>
          <w:rFonts w:eastAsiaTheme="minorEastAsia"/>
        </w:rPr>
        <w:t xml:space="preserve">-distributed such </w:t>
      </w:r>
      <w:proofErr w:type="gramStart"/>
      <w:r w:rsidR="00F7342D">
        <w:rPr>
          <w:rFonts w:eastAsiaTheme="minorEastAsia"/>
        </w:rPr>
        <w:t xml:space="preserve">that </w:t>
      </w:r>
      <w:proofErr w:type="gramEnd"/>
      <m:oMath>
        <m:func>
          <m:funcPr>
            <m:ctrlPr>
              <w:rPr>
                <w:rFonts w:ascii="Cambria Math" w:eastAsiaTheme="minorEastAsia" w:hAnsi="Cambria Math"/>
              </w:rPr>
            </m:ctrlPr>
          </m:funcPr>
          <m:fName>
            <m:r>
              <m:rPr>
                <m:sty m:val="p"/>
              </m:rPr>
              <w:rPr>
                <w:rFonts w:ascii="Cambria Math" w:eastAsiaTheme="minorEastAsia" w:hAnsi="Cambria Math"/>
              </w:rPr>
              <m:t>ln</m:t>
            </m:r>
          </m:fName>
          <m:e>
            <m:d>
              <m:dPr>
                <m:ctrlPr>
                  <w:rPr>
                    <w:rFonts w:ascii="Cambria Math" w:eastAsiaTheme="minorEastAsia" w:hAnsi="Cambria Math"/>
                    <w:i/>
                  </w:rPr>
                </m:ctrlPr>
              </m:dPr>
              <m:e>
                <m:r>
                  <w:rPr>
                    <w:rFonts w:ascii="Cambria Math" w:eastAsiaTheme="minorEastAsia" w:hAnsi="Cambria Math"/>
                  </w:rPr>
                  <m:t>R</m:t>
                </m:r>
              </m:e>
            </m:d>
          </m:e>
        </m:func>
        <m:r>
          <w:rPr>
            <w:rFonts w:ascii="Cambria Math" w:eastAsiaTheme="minorEastAsia" w:hAnsi="Cambria Math"/>
          </w:rPr>
          <m:t>~N(</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R</m:t>
                    </m:r>
                  </m:e>
                </m:acc>
              </m:e>
            </m:d>
          </m:e>
        </m:fun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r>
          <w:rPr>
            <w:rFonts w:ascii="Cambria Math" w:eastAsiaTheme="minorEastAsia" w:hAnsi="Cambria Math"/>
          </w:rPr>
          <m:t>)</m:t>
        </m:r>
      </m:oMath>
      <w:r w:rsidR="00F7342D">
        <w:rPr>
          <w:rFonts w:eastAsiaTheme="minorEastAsia"/>
        </w:rPr>
        <w:t xml:space="preserve">, </w:t>
      </w:r>
      <w:r>
        <w:rPr>
          <w:rFonts w:eastAsiaTheme="minorEastAsia"/>
        </w:rPr>
        <w:t xml:space="preserve">one could use </w:t>
      </w:r>
      <m:oMath>
        <m:acc>
          <m:accPr>
            <m:chr m:val="̅"/>
            <m:ctrlPr>
              <w:rPr>
                <w:rFonts w:ascii="Cambria Math" w:hAnsi="Cambria Math"/>
                <w:i/>
              </w:rPr>
            </m:ctrlPr>
          </m:accPr>
          <m:e>
            <m:r>
              <w:rPr>
                <w:rFonts w:ascii="Cambria Math" w:hAnsi="Cambria Math"/>
              </w:rPr>
              <m:t>R</m:t>
            </m:r>
          </m:e>
        </m:acc>
        <m:r>
          <w:rPr>
            <w:rFonts w:ascii="Cambria Math" w:hAnsi="Cambria Math"/>
          </w:rPr>
          <m:t>=</m:t>
        </m:r>
        <m:acc>
          <m:accPr>
            <m:ctrlPr>
              <w:rPr>
                <w:rFonts w:ascii="Cambria Math" w:hAnsi="Cambria Math"/>
                <w:i/>
              </w:rPr>
            </m:ctrlPr>
          </m:accPr>
          <m:e>
            <m:r>
              <w:rPr>
                <w:rFonts w:ascii="Cambria Math" w:hAnsi="Cambria Math"/>
              </w:rPr>
              <m:t>R</m:t>
            </m:r>
          </m:e>
        </m:acc>
        <m:r>
          <w:rPr>
            <w:rFonts w:ascii="Cambria Math" w:hAnsi="Cambria Math"/>
          </w:rPr>
          <m:t>∙</m:t>
        </m:r>
        <m:sSup>
          <m:sSupPr>
            <m:ctrlPr>
              <w:rPr>
                <w:rFonts w:ascii="Cambria Math" w:hAnsi="Cambria Math"/>
                <w:i/>
              </w:rPr>
            </m:ctrlPr>
          </m:sSupPr>
          <m:e>
            <m:r>
              <w:rPr>
                <w:rFonts w:ascii="Cambria Math" w:hAnsi="Cambria Math"/>
              </w:rPr>
              <m:t>e</m:t>
            </m:r>
          </m:e>
          <m:sup>
            <m:box>
              <m:boxPr>
                <m:ctrlPr>
                  <w:rPr>
                    <w:rFonts w:ascii="Cambria Math" w:hAnsi="Cambria Math"/>
                    <w:i/>
                  </w:rPr>
                </m:ctrlPr>
              </m:boxPr>
              <m:e>
                <m:argPr>
                  <m:argSz m:val="-1"/>
                </m:argPr>
                <m:f>
                  <m:fPr>
                    <m:ctrlPr>
                      <w:rPr>
                        <w:rFonts w:ascii="Cambria Math" w:hAnsi="Cambria Math"/>
                        <w:i/>
                      </w:rPr>
                    </m:ctrlPr>
                  </m:fPr>
                  <m:num>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2</m:t>
                    </m:r>
                  </m:den>
                </m:f>
              </m:e>
            </m:box>
          </m:sup>
        </m:sSup>
      </m:oMath>
      <w:r w:rsidR="00F7342D">
        <w:rPr>
          <w:rFonts w:eastAsiaTheme="minorEastAsia"/>
        </w:rPr>
        <w:t xml:space="preserve">, where </w:t>
      </w:r>
      <m:oMath>
        <m:acc>
          <m:accPr>
            <m:ctrlPr>
              <w:rPr>
                <w:rFonts w:ascii="Cambria Math" w:hAnsi="Cambria Math"/>
                <w:i/>
              </w:rPr>
            </m:ctrlPr>
          </m:accPr>
          <m:e>
            <m:r>
              <w:rPr>
                <w:rFonts w:ascii="Cambria Math" w:hAnsi="Cambria Math"/>
              </w:rPr>
              <m:t>R</m:t>
            </m:r>
          </m:e>
        </m:acc>
      </m:oMath>
      <w:r w:rsidR="00F7342D">
        <w:rPr>
          <w:rFonts w:eastAsiaTheme="minorEastAsia"/>
        </w:rPr>
        <w:t xml:space="preserve"> is the median and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00F7342D">
        <w:rPr>
          <w:rFonts w:eastAsiaTheme="minorEastAsia"/>
        </w:rPr>
        <w:t xml:space="preserve"> is the </w:t>
      </w:r>
      <w:r w:rsidR="00A1171D">
        <w:rPr>
          <w:rFonts w:eastAsiaTheme="minorEastAsia"/>
        </w:rPr>
        <w:t>log</w:t>
      </w:r>
      <w:r w:rsidR="00F7342D">
        <w:rPr>
          <w:rFonts w:eastAsiaTheme="minorEastAsia"/>
        </w:rPr>
        <w:t xml:space="preserve">-scale variance. However, it is somewhat unclear what value should be used for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006C6FB7">
        <w:rPr>
          <w:rFonts w:eastAsiaTheme="minorEastAsia"/>
        </w:rPr>
        <w:t xml:space="preserve"> to make the conversion. The simplest choice would be to use the value assumed in the TCSAM, but it could also be estimated from the TCSAM output and the residuals to the weighted fit.</w:t>
      </w:r>
    </w:p>
    <w:p w:rsidR="001E64FC" w:rsidRDefault="00F25E43" w:rsidP="00C8724A">
      <w:pPr>
        <w:pStyle w:val="Heading1"/>
        <w:rPr>
          <w:rFonts w:eastAsiaTheme="minorEastAsia"/>
        </w:rPr>
      </w:pPr>
      <w:r>
        <w:rPr>
          <w:rFonts w:eastAsiaTheme="minorEastAsia"/>
        </w:rPr>
        <w:t xml:space="preserve">Breakpoint Analysis for </w:t>
      </w:r>
      <w:r w:rsidR="001E64FC">
        <w:rPr>
          <w:rFonts w:eastAsiaTheme="minorEastAsia"/>
        </w:rPr>
        <w:t xml:space="preserve">Stock-Recruit Relationships </w:t>
      </w:r>
    </w:p>
    <w:p w:rsidR="00C94FC7" w:rsidRDefault="00F25E43">
      <w:pPr>
        <w:rPr>
          <w:rFonts w:eastAsiaTheme="minorEastAsia"/>
        </w:rPr>
      </w:pPr>
      <w:r>
        <w:rPr>
          <w:rFonts w:eastAsiaTheme="minorEastAsia"/>
        </w:rPr>
        <w:t xml:space="preserve">As noted above, the model output reflecting the estimated covariance matrix for </w:t>
      </w:r>
      <w:proofErr w:type="spellStart"/>
      <w:r>
        <w:rPr>
          <w:rFonts w:eastAsiaTheme="minorEastAsia"/>
        </w:rPr>
        <w:t>ln</w:t>
      </w:r>
      <w:proofErr w:type="spellEnd"/>
      <w:r>
        <w:rPr>
          <w:rFonts w:eastAsiaTheme="minorEastAsia"/>
        </w:rPr>
        <w:t xml:space="preserve">(R/MMB) originally provided by </w:t>
      </w:r>
      <w:proofErr w:type="spellStart"/>
      <w:r>
        <w:rPr>
          <w:rFonts w:eastAsiaTheme="minorEastAsia"/>
        </w:rPr>
        <w:t>Rugolo</w:t>
      </w:r>
      <w:proofErr w:type="spellEnd"/>
      <w:r>
        <w:rPr>
          <w:rFonts w:eastAsiaTheme="minorEastAsia"/>
        </w:rPr>
        <w:t xml:space="preserve"> and </w:t>
      </w:r>
      <w:proofErr w:type="spellStart"/>
      <w:r>
        <w:rPr>
          <w:rFonts w:eastAsiaTheme="minorEastAsia"/>
        </w:rPr>
        <w:t>Turnock</w:t>
      </w:r>
      <w:proofErr w:type="spellEnd"/>
      <w:r>
        <w:rPr>
          <w:rFonts w:eastAsiaTheme="minorEastAsia"/>
        </w:rPr>
        <w:t xml:space="preserve"> to Andre Punt at the Sept. 2012 CPT Meeting was incorrect for fertilization year 1969 due to an indexing error which did not otherwise affect the model results. Consequently, I </w:t>
      </w:r>
      <w:r w:rsidR="008F3064">
        <w:rPr>
          <w:rFonts w:eastAsiaTheme="minorEastAsia"/>
        </w:rPr>
        <w:t>re-ra</w:t>
      </w:r>
      <w:r>
        <w:rPr>
          <w:rFonts w:eastAsiaTheme="minorEastAsia"/>
        </w:rPr>
        <w:t xml:space="preserve">n Andre’s breakpoint analysis </w:t>
      </w:r>
      <w:r w:rsidR="008F3064">
        <w:rPr>
          <w:rFonts w:eastAsiaTheme="minorEastAsia"/>
        </w:rPr>
        <w:t>with the corrected data.</w:t>
      </w:r>
      <w:r w:rsidR="00E9548F">
        <w:rPr>
          <w:rFonts w:eastAsiaTheme="minorEastAsia"/>
        </w:rPr>
        <w:t xml:space="preserve"> </w:t>
      </w:r>
    </w:p>
    <w:p w:rsidR="00C94FC7" w:rsidRDefault="00C94FC7">
      <w:pPr>
        <w:rPr>
          <w:rFonts w:eastAsiaTheme="minorEastAsia"/>
        </w:rPr>
      </w:pPr>
      <w:r>
        <w:rPr>
          <w:rFonts w:eastAsiaTheme="minorEastAsia"/>
        </w:rPr>
        <w:t xml:space="preserve">The breakpoint analysis uses a negative log-likelihood in the form of Eq. 1, similar to that of the average recruitment analysis, but </w:t>
      </w:r>
      <w:proofErr w:type="gramStart"/>
      <w:r>
        <w:rPr>
          <w:rFonts w:eastAsiaTheme="minorEastAsia"/>
        </w:rPr>
        <w:t xml:space="preserve">with </w:t>
      </w:r>
      <w:proofErr w:type="gramEnd"/>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ln⁡</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MMB</m:t>
                </m:r>
              </m:den>
            </m:f>
            <m:r>
              <w:rPr>
                <w:rFonts w:ascii="Cambria Math" w:eastAsiaTheme="minorEastAsia" w:hAnsi="Cambria Math"/>
              </w:rPr>
              <m:t>)</m:t>
            </m:r>
          </m:e>
          <m:sub>
            <m:r>
              <w:rPr>
                <w:rFonts w:ascii="Cambria Math" w:eastAsiaTheme="minorEastAsia" w:hAnsi="Cambria Math"/>
              </w:rPr>
              <m:t>i</m:t>
            </m:r>
          </m:sub>
        </m:sSub>
      </m:oMath>
      <w:r>
        <w:rPr>
          <w:rFonts w:eastAsiaTheme="minorEastAsia"/>
        </w:rPr>
        <w:t xml:space="preserve">, the observation error matrix </w:t>
      </w:r>
      <w:r w:rsidRPr="0003743E">
        <w:rPr>
          <w:rFonts w:eastAsiaTheme="minorEastAsia"/>
          <w:b/>
        </w:rPr>
        <w:t>O</w:t>
      </w:r>
      <w:r>
        <w:rPr>
          <w:rFonts w:eastAsiaTheme="minorEastAsia"/>
        </w:rPr>
        <w:t xml:space="preserve"> reflecting the covariance matrix</w:t>
      </w:r>
      <w:r w:rsidR="0003743E">
        <w:rPr>
          <w:rFonts w:eastAsiaTheme="minorEastAsia"/>
        </w:rPr>
        <w:t xml:space="preserve"> for </w:t>
      </w:r>
      <w:proofErr w:type="spellStart"/>
      <w:r w:rsidR="0003743E">
        <w:rPr>
          <w:rFonts w:eastAsiaTheme="minorEastAsia"/>
        </w:rPr>
        <w:t>ln</w:t>
      </w:r>
      <w:proofErr w:type="spellEnd"/>
      <w:r w:rsidR="0003743E">
        <w:rPr>
          <w:rFonts w:eastAsiaTheme="minorEastAsia"/>
        </w:rPr>
        <w:t xml:space="preserve">(R/MMB), and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0003743E">
        <w:rPr>
          <w:rFonts w:eastAsiaTheme="minorEastAsia"/>
        </w:rPr>
        <w:t xml:space="preserve"> as the model estimate</w:t>
      </w:r>
    </w:p>
    <w:p w:rsidR="0003743E" w:rsidRDefault="004E744C" w:rsidP="0038031D">
      <w:pPr>
        <w:ind w:firstLine="720"/>
        <w:rPr>
          <w:rFonts w:eastAsiaTheme="minorEastAsia"/>
        </w:rPr>
      </w:pP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∙MMB</m:t>
                  </m:r>
                </m:e>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&lt;b</m:t>
                  </m:r>
                </m:e>
              </m:mr>
              <m:mr>
                <m:e>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∙MMB</m:t>
                  </m:r>
                </m:e>
                <m:e>
                  <m:r>
                    <w:rPr>
                      <w:rFonts w:ascii="Cambria Math" w:hAnsi="Cambria Math"/>
                    </w:rPr>
                    <m:t>b≤</m:t>
                  </m:r>
                  <m:sSub>
                    <m:sSubPr>
                      <m:ctrlPr>
                        <w:rPr>
                          <w:rFonts w:ascii="Cambria Math" w:hAnsi="Cambria Math"/>
                          <w:i/>
                        </w:rPr>
                      </m:ctrlPr>
                    </m:sSubPr>
                    <m:e>
                      <m:r>
                        <w:rPr>
                          <w:rFonts w:ascii="Cambria Math" w:hAnsi="Cambria Math"/>
                        </w:rPr>
                        <m:t>t</m:t>
                      </m:r>
                    </m:e>
                    <m:sub>
                      <m:r>
                        <w:rPr>
                          <w:rFonts w:ascii="Cambria Math" w:hAnsi="Cambria Math"/>
                        </w:rPr>
                        <m:t>i</m:t>
                      </m:r>
                    </m:sub>
                  </m:sSub>
                </m:e>
              </m:mr>
            </m:m>
          </m:e>
        </m:d>
      </m:oMath>
      <w:r w:rsidR="0038031D">
        <w:rPr>
          <w:rFonts w:eastAsiaTheme="minorEastAsia"/>
        </w:rPr>
        <w:tab/>
      </w:r>
      <w:r w:rsidR="0038031D">
        <w:rPr>
          <w:rFonts w:eastAsiaTheme="minorEastAsia"/>
        </w:rPr>
        <w:tab/>
      </w:r>
      <w:r w:rsidR="0038031D">
        <w:rPr>
          <w:rFonts w:eastAsiaTheme="minorEastAsia"/>
        </w:rPr>
        <w:tab/>
      </w:r>
      <w:r w:rsidR="0038031D">
        <w:rPr>
          <w:rFonts w:eastAsiaTheme="minorEastAsia"/>
        </w:rPr>
        <w:tab/>
      </w:r>
      <w:r w:rsidR="0038031D">
        <w:rPr>
          <w:rFonts w:eastAsiaTheme="minorEastAsia"/>
        </w:rPr>
        <w:tab/>
      </w:r>
      <w:r w:rsidR="0038031D">
        <w:rPr>
          <w:rFonts w:eastAsiaTheme="minorEastAsia"/>
        </w:rPr>
        <w:tab/>
      </w:r>
      <w:r w:rsidR="0038031D">
        <w:rPr>
          <w:rFonts w:eastAsiaTheme="minorEastAsia"/>
        </w:rPr>
        <w:tab/>
      </w:r>
      <w:r w:rsidR="0038031D">
        <w:rPr>
          <w:rFonts w:eastAsiaTheme="minorEastAsia"/>
        </w:rPr>
        <w:tab/>
        <w:t>(4)</w:t>
      </w:r>
    </w:p>
    <w:p w:rsidR="0038031D" w:rsidRDefault="0003743E" w:rsidP="0038031D">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oMath>
      <w:r>
        <w:rPr>
          <w:rFonts w:eastAsiaTheme="minorEastAsia"/>
        </w:rPr>
        <w:t xml:space="preserve">are the Ricker stock-recruit function parameters for the early time period before the </w:t>
      </w:r>
      <w:r w:rsidR="008F1BFA">
        <w:rPr>
          <w:rFonts w:eastAsiaTheme="minorEastAsia"/>
        </w:rPr>
        <w:t xml:space="preserve">potential </w:t>
      </w:r>
      <w:r>
        <w:rPr>
          <w:rFonts w:eastAsiaTheme="minorEastAsia"/>
        </w:rPr>
        <w:t xml:space="preserve">breakpoint in year </w:t>
      </w:r>
      <w:r w:rsidRPr="0003743E">
        <w:rPr>
          <w:rFonts w:eastAsiaTheme="minorEastAsia"/>
          <w:i/>
        </w:rPr>
        <w:t>b</w:t>
      </w:r>
      <w:r>
        <w:rPr>
          <w:rFonts w:eastAsiaTheme="minorEastAsia"/>
        </w:rPr>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oMath>
      <w:r>
        <w:rPr>
          <w:rFonts w:eastAsiaTheme="minorEastAsia"/>
        </w:rPr>
        <w:t xml:space="preserve">are the parameters for the time period after the breakpoint in year </w:t>
      </w:r>
      <w:r w:rsidRPr="0003743E">
        <w:rPr>
          <w:rFonts w:eastAsiaTheme="minorEastAsia"/>
          <w:i/>
        </w:rPr>
        <w:t>b</w:t>
      </w:r>
      <w:r>
        <w:rPr>
          <w:rFonts w:eastAsiaTheme="minorEastAsia"/>
        </w:rPr>
        <w:t xml:space="preserve">. </w:t>
      </w:r>
      <w:r w:rsidR="008F1BFA">
        <w:rPr>
          <w:rFonts w:eastAsiaTheme="minorEastAsia"/>
        </w:rPr>
        <w:t>For each candidate breakpoint year b, Eq. 1 was minimized with respect to the six model parameters</w:t>
      </w:r>
      <w:proofErr w:type="gramStart"/>
      <w:r w:rsidR="008F1BFA">
        <w:rPr>
          <w:rFonts w:eastAsiaTheme="minorEastAsia"/>
        </w:rPr>
        <w:t xml:space="preserve">: </w:t>
      </w:r>
      <m:oMath>
        <m:sSub>
          <m:sSubPr>
            <m:ctrlPr>
              <w:rPr>
                <w:rFonts w:ascii="Cambria Math" w:hAnsi="Cambria Math"/>
                <w:i/>
              </w:rPr>
            </m:ctrlPr>
          </m:sSubPr>
          <m:e>
            <w:proofErr w:type="gramEnd"/>
            <m:r>
              <w:rPr>
                <w:rFonts w:ascii="Cambria Math" w:hAnsi="Cambria Math"/>
              </w:rPr>
              <m:t>α</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r>
          <m:rPr>
            <m:sty m:val="p"/>
          </m:rPr>
          <w:rPr>
            <w:rFonts w:ascii="Cambria Math" w:eastAsiaTheme="minorEastAsia" w:hAnsi="Cambria Math"/>
          </w:rPr>
          <m:t xml:space="preserve"> </m:t>
        </m:r>
      </m:oMath>
      <w:r w:rsidR="008F1BFA">
        <w:rPr>
          <w:rFonts w:eastAsiaTheme="minorEastAsia"/>
        </w:rPr>
        <w:t xml:space="preserve"> </w:t>
      </w:r>
      <m:oMath>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oMath>
      <w:r w:rsidR="008F1BFA">
        <w:rPr>
          <w:rFonts w:eastAsiaTheme="minorEastAsia"/>
        </w:rPr>
        <w:t xml:space="preserve">, </w:t>
      </w:r>
      <m:oMath>
        <m:r>
          <m:rPr>
            <m:sty m:val="p"/>
          </m:rPr>
          <w:rPr>
            <w:rFonts w:ascii="Cambria Math" w:eastAsiaTheme="minorEastAsia" w:hAnsi="Cambria Math"/>
          </w:rPr>
          <m:t>ln⁡</m:t>
        </m:r>
        <m:r>
          <w:rPr>
            <w:rFonts w:ascii="Cambria Math" w:eastAsiaTheme="minorEastAsia" w:hAnsi="Cambria Math"/>
          </w:rPr>
          <m:t>(σ)</m:t>
        </m:r>
      </m:oMath>
      <w:r w:rsidR="008F1BFA">
        <w:rPr>
          <w:rFonts w:eastAsiaTheme="minorEastAsia"/>
        </w:rPr>
        <w:t xml:space="preserve">, and </w:t>
      </w:r>
      <m:oMath>
        <m:r>
          <m:rPr>
            <m:sty m:val="p"/>
          </m:rPr>
          <w:rPr>
            <w:rFonts w:ascii="Cambria Math" w:eastAsiaTheme="minorEastAsia" w:hAnsi="Cambria Math"/>
          </w:rPr>
          <m:t>tan⁡</m:t>
        </m:r>
        <m:r>
          <w:rPr>
            <w:rFonts w:ascii="Cambria Math" w:eastAsiaTheme="minorEastAsia" w:hAnsi="Cambria Math"/>
          </w:rPr>
          <m:t>(ρ)</m:t>
        </m:r>
      </m:oMath>
      <w:r w:rsidR="008F1BFA">
        <w:rPr>
          <w:rFonts w:eastAsiaTheme="minorEastAsia"/>
        </w:rPr>
        <w:t>.</w:t>
      </w:r>
      <w:r w:rsidR="0038031D">
        <w:rPr>
          <w:rFonts w:eastAsiaTheme="minorEastAsia"/>
        </w:rPr>
        <w:t xml:space="preserve"> </w:t>
      </w:r>
      <w:r w:rsidR="00BB07FA">
        <w:rPr>
          <w:rFonts w:eastAsiaTheme="minorEastAsia"/>
        </w:rPr>
        <w:t xml:space="preserve">The minimum time span considered as a potential regime was 5 years. </w:t>
      </w:r>
      <w:r w:rsidR="0038031D">
        <w:rPr>
          <w:rFonts w:eastAsiaTheme="minorEastAsia"/>
        </w:rPr>
        <w:t xml:space="preserve">Each fertilization year from 1966 to 2002 was evaluated as a potential breakpoint </w:t>
      </w:r>
      <w:r w:rsidR="0038031D" w:rsidRPr="0038031D">
        <w:rPr>
          <w:rFonts w:eastAsiaTheme="minorEastAsia"/>
          <w:i/>
        </w:rPr>
        <w:t>b</w:t>
      </w:r>
      <w:r w:rsidR="0038031D">
        <w:rPr>
          <w:rFonts w:eastAsiaTheme="minorEastAsia"/>
        </w:rPr>
        <w:t xml:space="preserve"> using time series of </w:t>
      </w:r>
      <w:proofErr w:type="spellStart"/>
      <w:r w:rsidR="0038031D">
        <w:rPr>
          <w:rFonts w:eastAsiaTheme="minorEastAsia"/>
        </w:rPr>
        <w:t>ln</w:t>
      </w:r>
      <w:proofErr w:type="spellEnd"/>
      <w:r w:rsidR="0038031D">
        <w:rPr>
          <w:rFonts w:eastAsiaTheme="minorEastAsia"/>
        </w:rPr>
        <w:t xml:space="preserve">(R/MMB) and MMB for fertilization years 1961-2007. A model with no breakpoint was also evaluated. </w:t>
      </w:r>
      <w:r w:rsidR="0038031D">
        <w:rPr>
          <w:rFonts w:eastAsiaTheme="minorEastAsia"/>
        </w:rPr>
        <w:lastRenderedPageBreak/>
        <w:t xml:space="preserve">Models with different breakpoints were then ranked using </w:t>
      </w:r>
      <w:proofErr w:type="spellStart"/>
      <w:r w:rsidR="0038031D">
        <w:rPr>
          <w:rFonts w:eastAsiaTheme="minorEastAsia"/>
        </w:rPr>
        <w:t>AIC</w:t>
      </w:r>
      <w:r w:rsidR="0038031D" w:rsidRPr="0038031D">
        <w:rPr>
          <w:rFonts w:eastAsiaTheme="minorEastAsia"/>
          <w:vertAlign w:val="subscript"/>
        </w:rPr>
        <w:t>c</w:t>
      </w:r>
      <w:proofErr w:type="spellEnd"/>
      <w:r w:rsidR="0038031D">
        <w:rPr>
          <w:rFonts w:eastAsiaTheme="minorEastAsia"/>
        </w:rPr>
        <w:t xml:space="preserve"> (AIC corrected for small sample size, where</w:t>
      </w:r>
    </w:p>
    <w:p w:rsidR="0038031D" w:rsidRDefault="004E744C" w:rsidP="0038031D">
      <w:pPr>
        <w:ind w:firstLine="720"/>
        <w:rPr>
          <w:rFonts w:eastAsiaTheme="minorEastAsia"/>
        </w:rPr>
      </w:pPr>
      <m:oMath>
        <m:sSub>
          <m:sSubPr>
            <m:ctrlPr>
              <w:rPr>
                <w:rFonts w:ascii="Cambria Math" w:eastAsiaTheme="minorEastAsia" w:hAnsi="Cambria Math"/>
                <w:i/>
              </w:rPr>
            </m:ctrlPr>
          </m:sSubPr>
          <m:e>
            <m:r>
              <w:rPr>
                <w:rFonts w:ascii="Cambria Math" w:eastAsiaTheme="minorEastAsia" w:hAnsi="Cambria Math"/>
              </w:rPr>
              <m:t>AIC</m:t>
            </m:r>
          </m:e>
          <m:sub>
            <m:r>
              <w:rPr>
                <w:rFonts w:ascii="Cambria Math" w:eastAsiaTheme="minorEastAsia" w:hAnsi="Cambria Math"/>
              </w:rPr>
              <m:t>c</m:t>
            </m:r>
          </m:sub>
        </m:sSub>
        <m:r>
          <w:rPr>
            <w:rFonts w:ascii="Cambria Math" w:eastAsiaTheme="minorEastAsia" w:hAnsi="Cambria Math"/>
          </w:rPr>
          <m:t>=-2∙</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L</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2∙k∙(k+1)</m:t>
            </m:r>
          </m:num>
          <m:den>
            <m:r>
              <w:rPr>
                <w:rFonts w:ascii="Cambria Math" w:eastAsiaTheme="minorEastAsia" w:hAnsi="Cambria Math"/>
              </w:rPr>
              <m:t>n-k-1</m:t>
            </m:r>
          </m:den>
        </m:f>
      </m:oMath>
      <w:r w:rsidR="0038031D">
        <w:rPr>
          <w:rFonts w:eastAsiaTheme="minorEastAsia"/>
        </w:rPr>
        <w:t xml:space="preserve">, </w:t>
      </w:r>
      <w:r w:rsidR="0038031D">
        <w:rPr>
          <w:rFonts w:eastAsiaTheme="minorEastAsia"/>
        </w:rPr>
        <w:tab/>
      </w:r>
      <w:r w:rsidR="0038031D">
        <w:rPr>
          <w:rFonts w:eastAsiaTheme="minorEastAsia"/>
        </w:rPr>
        <w:tab/>
      </w:r>
      <w:r w:rsidR="0038031D">
        <w:rPr>
          <w:rFonts w:eastAsiaTheme="minorEastAsia"/>
        </w:rPr>
        <w:tab/>
      </w:r>
      <w:r w:rsidR="0038031D">
        <w:rPr>
          <w:rFonts w:eastAsiaTheme="minorEastAsia"/>
        </w:rPr>
        <w:tab/>
      </w:r>
      <w:r w:rsidR="0038031D">
        <w:rPr>
          <w:rFonts w:eastAsiaTheme="minorEastAsia"/>
        </w:rPr>
        <w:tab/>
      </w:r>
      <w:r w:rsidR="0038031D">
        <w:rPr>
          <w:rFonts w:eastAsiaTheme="minorEastAsia"/>
        </w:rPr>
        <w:tab/>
      </w:r>
      <w:r w:rsidR="0038031D">
        <w:rPr>
          <w:rFonts w:eastAsiaTheme="minorEastAsia"/>
        </w:rPr>
        <w:tab/>
      </w:r>
      <w:r w:rsidR="0038031D">
        <w:rPr>
          <w:rFonts w:eastAsiaTheme="minorEastAsia"/>
        </w:rPr>
        <w:tab/>
        <w:t>(3)</w:t>
      </w:r>
    </w:p>
    <w:p w:rsidR="004F5C2A" w:rsidRDefault="0038031D" w:rsidP="0038031D">
      <w:pPr>
        <w:rPr>
          <w:rFonts w:eastAsiaTheme="minorEastAsia"/>
        </w:rPr>
      </w:pPr>
      <w:proofErr w:type="gramStart"/>
      <w:r w:rsidRPr="0038031D">
        <w:rPr>
          <w:rFonts w:eastAsiaTheme="minorEastAsia"/>
          <w:i/>
        </w:rPr>
        <w:t>k</w:t>
      </w:r>
      <w:proofErr w:type="gramEnd"/>
      <w:r>
        <w:rPr>
          <w:rFonts w:eastAsiaTheme="minorEastAsia"/>
        </w:rPr>
        <w:t xml:space="preserve"> is the number of parameters and </w:t>
      </w:r>
      <w:r w:rsidRPr="0038031D">
        <w:rPr>
          <w:rFonts w:eastAsiaTheme="minorEastAsia"/>
          <w:i/>
        </w:rPr>
        <w:t>n</w:t>
      </w:r>
      <w:r>
        <w:rPr>
          <w:rFonts w:eastAsiaTheme="minorEastAsia"/>
        </w:rPr>
        <w:t xml:space="preserve"> is the number of observations. </w:t>
      </w:r>
      <w:r w:rsidR="004F5C2A">
        <w:rPr>
          <w:rFonts w:eastAsiaTheme="minorEastAsia"/>
        </w:rPr>
        <w:t xml:space="preserve">Using </w:t>
      </w:r>
      <w:proofErr w:type="spellStart"/>
      <w:r w:rsidR="004F5C2A">
        <w:rPr>
          <w:rFonts w:eastAsiaTheme="minorEastAsia"/>
        </w:rPr>
        <w:t>AIC</w:t>
      </w:r>
      <w:r w:rsidR="004F5C2A" w:rsidRPr="004F5C2A">
        <w:rPr>
          <w:rFonts w:eastAsiaTheme="minorEastAsia"/>
          <w:vertAlign w:val="subscript"/>
        </w:rPr>
        <w:t>c</w:t>
      </w:r>
      <w:proofErr w:type="spellEnd"/>
      <w:r w:rsidR="004F5C2A">
        <w:rPr>
          <w:rFonts w:eastAsiaTheme="minorEastAsia"/>
        </w:rPr>
        <w:t>, t</w:t>
      </w:r>
      <w:r>
        <w:rPr>
          <w:rFonts w:eastAsiaTheme="minorEastAsia"/>
        </w:rPr>
        <w:t xml:space="preserve">he model with the smallest </w:t>
      </w:r>
      <w:proofErr w:type="spellStart"/>
      <w:r>
        <w:rPr>
          <w:rFonts w:eastAsiaTheme="minorEastAsia"/>
        </w:rPr>
        <w:t>AIC</w:t>
      </w:r>
      <w:r w:rsidRPr="0038031D">
        <w:rPr>
          <w:rFonts w:eastAsiaTheme="minorEastAsia"/>
          <w:vertAlign w:val="subscript"/>
        </w:rPr>
        <w:t>c</w:t>
      </w:r>
      <w:proofErr w:type="spellEnd"/>
      <w:r w:rsidR="009903B8">
        <w:rPr>
          <w:rFonts w:eastAsiaTheme="minorEastAsia"/>
        </w:rPr>
        <w:t xml:space="preserve"> is regarded as the “best” model among the set of models evaluated. Different models </w:t>
      </w:r>
      <w:r w:rsidR="004F5C2A">
        <w:rPr>
          <w:rFonts w:eastAsiaTheme="minorEastAsia"/>
        </w:rPr>
        <w:t xml:space="preserve">can be compared in terms </w:t>
      </w:r>
      <w:proofErr w:type="gramStart"/>
      <w:r w:rsidR="004F5C2A">
        <w:rPr>
          <w:rFonts w:eastAsiaTheme="minorEastAsia"/>
        </w:rPr>
        <w:t xml:space="preserve">of </w:t>
      </w:r>
      <w:proofErr w:type="gramEnd"/>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m</m:t>
            </m:r>
          </m:sub>
        </m:sSub>
      </m:oMath>
      <w:r w:rsidR="004F5C2A">
        <w:rPr>
          <w:rFonts w:eastAsiaTheme="minorEastAsia"/>
        </w:rPr>
        <w:t xml:space="preserve">, the relative probability that the model with the minimum AICc score is a better model than model </w:t>
      </w:r>
      <w:r w:rsidR="004F5C2A" w:rsidRPr="004F5C2A">
        <w:rPr>
          <w:rFonts w:eastAsiaTheme="minorEastAsia"/>
          <w:i/>
        </w:rPr>
        <w:t>m</w:t>
      </w:r>
      <w:r w:rsidR="004F5C2A">
        <w:rPr>
          <w:rFonts w:eastAsiaTheme="minorEastAsia"/>
        </w:rPr>
        <w:t>, where</w:t>
      </w:r>
    </w:p>
    <w:p w:rsidR="0038031D" w:rsidRPr="009903B8" w:rsidRDefault="004E744C" w:rsidP="00B573A1">
      <w:pPr>
        <w:ind w:firstLine="720"/>
        <w:rPr>
          <w:rFonts w:eastAsiaTheme="minorEastAsia"/>
        </w:rPr>
      </w:pP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m</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exp</m:t>
            </m:r>
          </m:fName>
          <m:e>
            <m:func>
              <m:funcPr>
                <m:ctrlPr>
                  <w:rPr>
                    <w:rFonts w:ascii="Cambria Math" w:eastAsiaTheme="minorEastAsia" w:hAnsi="Cambria Math"/>
                  </w:rPr>
                </m:ctrlPr>
              </m:funcPr>
              <m:fName>
                <m:r>
                  <m:rPr>
                    <m:sty m:val="p"/>
                  </m:rPr>
                  <w:rPr>
                    <w:rFonts w:ascii="Cambria Math" w:eastAsiaTheme="minorEastAsia" w:hAnsi="Cambria Math"/>
                  </w:rPr>
                  <m:t>[</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AICc</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AICc</m:t>
                        </m:r>
                      </m:e>
                      <m:sub>
                        <m:r>
                          <w:rPr>
                            <w:rFonts w:ascii="Cambria Math" w:eastAsiaTheme="minorEastAsia" w:hAnsi="Cambria Math"/>
                          </w:rPr>
                          <m:t>min</m:t>
                        </m:r>
                      </m:sub>
                    </m:sSub>
                  </m:e>
                </m:d>
              </m:e>
            </m:func>
          </m:e>
        </m:func>
        <m:r>
          <w:rPr>
            <w:rFonts w:ascii="Cambria Math" w:eastAsiaTheme="minorEastAsia" w:hAnsi="Cambria Math"/>
          </w:rPr>
          <m:t>/2]</m:t>
        </m:r>
      </m:oMath>
      <w:r w:rsidR="00B573A1">
        <w:rPr>
          <w:rFonts w:eastAsiaTheme="minorEastAsia"/>
        </w:rPr>
        <w:t>.</w:t>
      </w:r>
      <w:r w:rsidR="004F5C2A">
        <w:rPr>
          <w:rFonts w:eastAsiaTheme="minorEastAsia"/>
        </w:rPr>
        <w:tab/>
      </w:r>
      <w:r w:rsidR="004F5C2A">
        <w:rPr>
          <w:rFonts w:eastAsiaTheme="minorEastAsia"/>
        </w:rPr>
        <w:tab/>
      </w:r>
      <w:r w:rsidR="004F5C2A">
        <w:rPr>
          <w:rFonts w:eastAsiaTheme="minorEastAsia"/>
        </w:rPr>
        <w:tab/>
      </w:r>
      <w:r w:rsidR="004F5C2A">
        <w:rPr>
          <w:rFonts w:eastAsiaTheme="minorEastAsia"/>
        </w:rPr>
        <w:tab/>
      </w:r>
      <w:r w:rsidR="004F5C2A">
        <w:rPr>
          <w:rFonts w:eastAsiaTheme="minorEastAsia"/>
        </w:rPr>
        <w:tab/>
      </w:r>
      <w:r w:rsidR="004F5C2A">
        <w:rPr>
          <w:rFonts w:eastAsiaTheme="minorEastAsia"/>
        </w:rPr>
        <w:tab/>
      </w:r>
      <w:r w:rsidR="004F5C2A">
        <w:rPr>
          <w:rFonts w:eastAsiaTheme="minorEastAsia"/>
        </w:rPr>
        <w:tab/>
        <w:t>(4)</w:t>
      </w:r>
    </w:p>
    <w:p w:rsidR="008E3CA7" w:rsidRDefault="00B573A1" w:rsidP="0038031D">
      <w:pPr>
        <w:rPr>
          <w:rFonts w:eastAsiaTheme="minorEastAsia"/>
        </w:rPr>
      </w:pPr>
      <w:r>
        <w:rPr>
          <w:rFonts w:eastAsiaTheme="minorEastAsia"/>
        </w:rPr>
        <w:t xml:space="preserve">Results from the breakpoint analysis are summarized in Tables 4-5 and Figures </w:t>
      </w:r>
      <w:r w:rsidR="00EF6D76">
        <w:rPr>
          <w:rFonts w:eastAsiaTheme="minorEastAsia"/>
        </w:rPr>
        <w:t>7</w:t>
      </w:r>
      <w:r>
        <w:rPr>
          <w:rFonts w:eastAsiaTheme="minorEastAsia"/>
        </w:rPr>
        <w:t>-</w:t>
      </w:r>
      <w:r w:rsidR="00EF6D76">
        <w:rPr>
          <w:rFonts w:eastAsiaTheme="minorEastAsia"/>
        </w:rPr>
        <w:t>9</w:t>
      </w:r>
      <w:r>
        <w:rPr>
          <w:rFonts w:eastAsiaTheme="minorEastAsia"/>
        </w:rPr>
        <w:t xml:space="preserve">. </w:t>
      </w:r>
      <w:r w:rsidR="0038031D">
        <w:rPr>
          <w:rFonts w:eastAsiaTheme="minorEastAsia"/>
        </w:rPr>
        <w:t xml:space="preserve">The results </w:t>
      </w:r>
      <w:r w:rsidR="009903B8">
        <w:rPr>
          <w:rFonts w:eastAsiaTheme="minorEastAsia"/>
        </w:rPr>
        <w:t xml:space="preserve">obtained here </w:t>
      </w:r>
      <w:r w:rsidR="0038031D">
        <w:rPr>
          <w:rFonts w:eastAsiaTheme="minorEastAsia"/>
        </w:rPr>
        <w:t>are qualitatively similar</w:t>
      </w:r>
      <w:r w:rsidR="009903B8">
        <w:rPr>
          <w:rFonts w:eastAsiaTheme="minorEastAsia"/>
        </w:rPr>
        <w:t xml:space="preserve"> to those obtained by Punt (2012)</w:t>
      </w:r>
      <w:r w:rsidR="0038031D">
        <w:rPr>
          <w:rFonts w:eastAsiaTheme="minorEastAsia"/>
        </w:rPr>
        <w:t xml:space="preserve">, with a breakpoint in fertilization year 1985 (model year 1990) again resulting in the model with the smallest </w:t>
      </w:r>
      <w:proofErr w:type="spellStart"/>
      <w:r w:rsidR="0038031D">
        <w:rPr>
          <w:rFonts w:eastAsiaTheme="minorEastAsia"/>
        </w:rPr>
        <w:t>AICc</w:t>
      </w:r>
      <w:proofErr w:type="spellEnd"/>
      <w:r w:rsidR="00ED7E14">
        <w:rPr>
          <w:rFonts w:eastAsiaTheme="minorEastAsia"/>
        </w:rPr>
        <w:t xml:space="preserve"> (thus supporting the use of R5 as the period over which to calculate average recruitment</w:t>
      </w:r>
      <w:r>
        <w:rPr>
          <w:rFonts w:eastAsiaTheme="minorEastAsia"/>
        </w:rPr>
        <w:t>; Table 4, Fig. 6</w:t>
      </w:r>
      <w:r w:rsidR="00ED7E14">
        <w:rPr>
          <w:rFonts w:eastAsiaTheme="minorEastAsia"/>
        </w:rPr>
        <w:t xml:space="preserve">). </w:t>
      </w:r>
      <w:r w:rsidR="009903B8">
        <w:rPr>
          <w:rFonts w:eastAsiaTheme="minorEastAsia"/>
        </w:rPr>
        <w:t>The model with no breakpoint (i.e., a single time period) is over 10 times less probable than the 1985 breakpoint model, suggesting reasonably strong evidence for a change in stock productivity.</w:t>
      </w:r>
      <w:r w:rsidR="004B49F6">
        <w:rPr>
          <w:rFonts w:eastAsiaTheme="minorEastAsia"/>
        </w:rPr>
        <w:t xml:space="preserve"> However, several alternative breakpoints (1974, 1975, 1983, 1984, 1986, and 1987) are </w:t>
      </w:r>
      <w:r w:rsidR="00ED7E14">
        <w:rPr>
          <w:rFonts w:eastAsiaTheme="minorEastAsia"/>
        </w:rPr>
        <w:t xml:space="preserve">also </w:t>
      </w:r>
      <w:r w:rsidR="004B49F6">
        <w:rPr>
          <w:rFonts w:eastAsiaTheme="minorEastAsia"/>
        </w:rPr>
        <w:t>reasonably well-supported by the data</w:t>
      </w:r>
      <w:r w:rsidR="00ED7E14">
        <w:rPr>
          <w:rFonts w:eastAsiaTheme="minorEastAsia"/>
        </w:rPr>
        <w:t>, in addition to 1985</w:t>
      </w:r>
      <w:r w:rsidR="004B49F6">
        <w:rPr>
          <w:rFonts w:eastAsiaTheme="minorEastAsia"/>
        </w:rPr>
        <w:t xml:space="preserve">. It may thus be more appropriate to </w:t>
      </w:r>
      <w:r w:rsidR="008E3CA7">
        <w:rPr>
          <w:rFonts w:eastAsiaTheme="minorEastAsia"/>
        </w:rPr>
        <w:t xml:space="preserve">calculate an </w:t>
      </w:r>
      <w:r w:rsidR="004B49F6">
        <w:rPr>
          <w:rFonts w:eastAsiaTheme="minorEastAsia"/>
        </w:rPr>
        <w:t xml:space="preserve">average recruitment using </w:t>
      </w:r>
      <w:r w:rsidR="008E3CA7">
        <w:rPr>
          <w:rFonts w:eastAsiaTheme="minorEastAsia"/>
        </w:rPr>
        <w:t>the</w:t>
      </w:r>
      <w:r w:rsidR="008E3CA7" w:rsidRPr="008E3CA7">
        <w:rPr>
          <w:rFonts w:eastAsiaTheme="minorEastAsia"/>
        </w:rPr>
        <w:t xml:space="preserve"> </w:t>
      </w:r>
      <w:r w:rsidR="008E3CA7">
        <w:rPr>
          <w:rFonts w:eastAsiaTheme="minorEastAsia"/>
        </w:rPr>
        <w:t>appropriately-weighted estimate from all</w:t>
      </w:r>
      <w:r w:rsidR="004B49F6">
        <w:rPr>
          <w:rFonts w:eastAsiaTheme="minorEastAsia"/>
        </w:rPr>
        <w:t xml:space="preserve"> candidate breakpoint</w:t>
      </w:r>
      <w:r w:rsidR="008E3CA7">
        <w:rPr>
          <w:rFonts w:eastAsiaTheme="minorEastAsia"/>
        </w:rPr>
        <w:t>s (</w:t>
      </w:r>
      <w:r>
        <w:rPr>
          <w:rFonts w:eastAsiaTheme="minorEastAsia"/>
        </w:rPr>
        <w:t>e.g</w:t>
      </w:r>
      <w:r w:rsidR="008E3CA7">
        <w:rPr>
          <w:rFonts w:eastAsiaTheme="minorEastAsia"/>
        </w:rPr>
        <w:t xml:space="preserve">., using </w:t>
      </w:r>
      <w:r>
        <w:rPr>
          <w:rFonts w:eastAsiaTheme="minorEastAsia"/>
        </w:rPr>
        <w:t xml:space="preserve">the </w:t>
      </w:r>
      <w:proofErr w:type="spellStart"/>
      <w:r w:rsidR="008E3CA7">
        <w:rPr>
          <w:rFonts w:eastAsiaTheme="minorEastAsia"/>
        </w:rPr>
        <w:t>Akaike</w:t>
      </w:r>
      <w:proofErr w:type="spellEnd"/>
      <w:r w:rsidR="008E3CA7">
        <w:rPr>
          <w:rFonts w:eastAsiaTheme="minorEastAsia"/>
        </w:rPr>
        <w:t xml:space="preserve"> weights</w:t>
      </w:r>
      <w:r>
        <w:rPr>
          <w:rFonts w:eastAsiaTheme="minorEastAsia"/>
        </w:rPr>
        <w:t xml:space="preserve"> given in Table 4</w:t>
      </w:r>
      <w:r w:rsidR="008E3CA7">
        <w:rPr>
          <w:rFonts w:eastAsiaTheme="minorEastAsia"/>
        </w:rPr>
        <w:t>)</w:t>
      </w:r>
      <w:r w:rsidR="00032A26">
        <w:rPr>
          <w:rFonts w:eastAsiaTheme="minorEastAsia"/>
        </w:rPr>
        <w:t>,</w:t>
      </w:r>
      <w:r w:rsidR="004B49F6">
        <w:rPr>
          <w:rFonts w:eastAsiaTheme="minorEastAsia"/>
        </w:rPr>
        <w:t xml:space="preserve"> rather than </w:t>
      </w:r>
      <w:r w:rsidR="00032A26">
        <w:rPr>
          <w:rFonts w:eastAsiaTheme="minorEastAsia"/>
        </w:rPr>
        <w:t>basing the average recruitment on</w:t>
      </w:r>
      <w:r w:rsidR="004B49F6">
        <w:rPr>
          <w:rFonts w:eastAsiaTheme="minorEastAsia"/>
        </w:rPr>
        <w:t xml:space="preserve"> </w:t>
      </w:r>
      <w:r w:rsidR="00032A26">
        <w:rPr>
          <w:rFonts w:eastAsiaTheme="minorEastAsia"/>
        </w:rPr>
        <w:t>only the “best” candidate.</w:t>
      </w:r>
    </w:p>
    <w:p w:rsidR="0038031D" w:rsidRDefault="008B0646" w:rsidP="0038031D">
      <w:pPr>
        <w:rPr>
          <w:rFonts w:eastAsiaTheme="minorEastAsia"/>
        </w:rPr>
      </w:pPr>
      <w:r>
        <w:rPr>
          <w:rFonts w:eastAsiaTheme="minorEastAsia"/>
        </w:rPr>
        <w:t xml:space="preserve">An interesting point to note is that the two sets of “good” models (1974-75 and 1983-1987) imply two very different mechanisms for the presumed change in productivity between the </w:t>
      </w:r>
      <w:r w:rsidR="00534F47">
        <w:rPr>
          <w:rFonts w:eastAsiaTheme="minorEastAsia"/>
        </w:rPr>
        <w:t xml:space="preserve">putative </w:t>
      </w:r>
      <w:r>
        <w:rPr>
          <w:rFonts w:eastAsiaTheme="minorEastAsia"/>
        </w:rPr>
        <w:t>early and recent period</w:t>
      </w:r>
      <w:r w:rsidR="00534F47">
        <w:rPr>
          <w:rFonts w:eastAsiaTheme="minorEastAsia"/>
        </w:rPr>
        <w:t>s</w:t>
      </w:r>
      <w:r>
        <w:rPr>
          <w:rFonts w:eastAsiaTheme="minorEastAsia"/>
        </w:rPr>
        <w:t>.</w:t>
      </w:r>
      <w:r w:rsidR="008E3CA7">
        <w:rPr>
          <w:rFonts w:eastAsiaTheme="minorEastAsia"/>
        </w:rPr>
        <w:t xml:space="preserve"> </w:t>
      </w:r>
      <w:r>
        <w:rPr>
          <w:rFonts w:eastAsiaTheme="minorEastAsia"/>
        </w:rPr>
        <w:t xml:space="preserve">The 1974-75 models indicate that the major difference between the two periods is a decrease </w:t>
      </w:r>
      <w:r w:rsidR="00534F47">
        <w:rPr>
          <w:rFonts w:eastAsiaTheme="minorEastAsia"/>
        </w:rPr>
        <w:t xml:space="preserve">the </w:t>
      </w:r>
      <w:r>
        <w:rPr>
          <w:rFonts w:eastAsiaTheme="minorEastAsia"/>
        </w:rPr>
        <w:t xml:space="preserve">in </w:t>
      </w:r>
      <w:r w:rsidR="00534F47">
        <w:rPr>
          <w:rFonts w:eastAsiaTheme="minorEastAsia"/>
        </w:rPr>
        <w:t xml:space="preserve">overall </w:t>
      </w:r>
      <w:r>
        <w:rPr>
          <w:rFonts w:eastAsiaTheme="minorEastAsia"/>
        </w:rPr>
        <w:t>productivity</w:t>
      </w:r>
      <w:r w:rsidR="00534F47">
        <w:rPr>
          <w:rFonts w:eastAsiaTheme="minorEastAsia"/>
        </w:rPr>
        <w:t xml:space="preserve"> at all stock sizes (i.e., a change in the </w:t>
      </w:r>
      <w:r w:rsidR="00534F47">
        <w:rPr>
          <w:rFonts w:eastAsiaTheme="minorEastAsia"/>
        </w:rPr>
        <w:sym w:font="Symbol" w:char="F061"/>
      </w:r>
      <w:r w:rsidR="00534F47">
        <w:rPr>
          <w:rFonts w:eastAsiaTheme="minorEastAsia"/>
        </w:rPr>
        <w:t xml:space="preserve"> parameter</w:t>
      </w:r>
      <w:r w:rsidR="00B573A1">
        <w:rPr>
          <w:rFonts w:eastAsiaTheme="minorEastAsia"/>
        </w:rPr>
        <w:t xml:space="preserve">; Table 5, </w:t>
      </w:r>
      <w:proofErr w:type="spellStart"/>
      <w:r w:rsidR="00B573A1">
        <w:rPr>
          <w:rFonts w:eastAsiaTheme="minorEastAsia"/>
        </w:rPr>
        <w:t>Fig.s</w:t>
      </w:r>
      <w:proofErr w:type="spellEnd"/>
      <w:r w:rsidR="00B573A1">
        <w:rPr>
          <w:rFonts w:eastAsiaTheme="minorEastAsia"/>
        </w:rPr>
        <w:t xml:space="preserve"> </w:t>
      </w:r>
      <w:r w:rsidR="00EF6D76">
        <w:rPr>
          <w:rFonts w:eastAsiaTheme="minorEastAsia"/>
        </w:rPr>
        <w:t>8</w:t>
      </w:r>
      <w:r w:rsidR="00B573A1">
        <w:rPr>
          <w:rFonts w:eastAsiaTheme="minorEastAsia"/>
        </w:rPr>
        <w:t xml:space="preserve"> and </w:t>
      </w:r>
      <w:r w:rsidR="00EF6D76">
        <w:rPr>
          <w:rFonts w:eastAsiaTheme="minorEastAsia"/>
        </w:rPr>
        <w:t>9</w:t>
      </w:r>
      <w:r w:rsidR="00534F47">
        <w:rPr>
          <w:rFonts w:eastAsiaTheme="minorEastAsia"/>
        </w:rPr>
        <w:t>), whereas the 1983-1987 models indicate that the major difference is an increase in density dependen</w:t>
      </w:r>
      <w:r w:rsidR="007563AA">
        <w:rPr>
          <w:rFonts w:eastAsiaTheme="minorEastAsia"/>
        </w:rPr>
        <w:t>t mortality</w:t>
      </w:r>
      <w:r w:rsidR="00534F47">
        <w:rPr>
          <w:rFonts w:eastAsiaTheme="minorEastAsia"/>
        </w:rPr>
        <w:t xml:space="preserve"> (i.e., the </w:t>
      </w:r>
      <w:r w:rsidR="00534F47">
        <w:rPr>
          <w:rFonts w:eastAsiaTheme="minorEastAsia" w:cs="Times New Roman"/>
        </w:rPr>
        <w:t>β</w:t>
      </w:r>
      <w:r w:rsidR="00534F47">
        <w:rPr>
          <w:rFonts w:eastAsiaTheme="minorEastAsia"/>
        </w:rPr>
        <w:t xml:space="preserve"> parameter). The former suggest a </w:t>
      </w:r>
      <w:r w:rsidR="007E3487">
        <w:rPr>
          <w:rFonts w:eastAsiaTheme="minorEastAsia"/>
        </w:rPr>
        <w:t>cause</w:t>
      </w:r>
      <w:r w:rsidR="007563AA">
        <w:rPr>
          <w:rFonts w:eastAsiaTheme="minorEastAsia"/>
        </w:rPr>
        <w:t xml:space="preserve"> that </w:t>
      </w:r>
      <w:r w:rsidR="000F4970">
        <w:rPr>
          <w:rFonts w:eastAsiaTheme="minorEastAsia"/>
        </w:rPr>
        <w:t>resulted in</w:t>
      </w:r>
      <w:r w:rsidR="007563AA">
        <w:rPr>
          <w:rFonts w:eastAsiaTheme="minorEastAsia"/>
        </w:rPr>
        <w:t xml:space="preserve"> a proportional effect on early life stage survival regardless of stock size</w:t>
      </w:r>
      <w:r w:rsidR="007E3487">
        <w:rPr>
          <w:rFonts w:eastAsiaTheme="minorEastAsia"/>
        </w:rPr>
        <w:t>, such as a shift in oceanographic patterns that resulted in reduced larval transport from hatching to benthic nursery areas. T</w:t>
      </w:r>
      <w:r w:rsidR="007563AA">
        <w:rPr>
          <w:rFonts w:eastAsiaTheme="minorEastAsia"/>
        </w:rPr>
        <w:t>he latter suggest a cause that increase</w:t>
      </w:r>
      <w:r w:rsidR="007E3487">
        <w:rPr>
          <w:rFonts w:eastAsiaTheme="minorEastAsia"/>
        </w:rPr>
        <w:t>d</w:t>
      </w:r>
      <w:r w:rsidR="007563AA">
        <w:rPr>
          <w:rFonts w:eastAsiaTheme="minorEastAsia"/>
        </w:rPr>
        <w:t xml:space="preserve"> </w:t>
      </w:r>
      <w:r w:rsidR="007E3487">
        <w:rPr>
          <w:rFonts w:eastAsiaTheme="minorEastAsia"/>
        </w:rPr>
        <w:t xml:space="preserve">the degree of </w:t>
      </w:r>
      <w:r w:rsidR="007563AA">
        <w:rPr>
          <w:rFonts w:eastAsiaTheme="minorEastAsia"/>
        </w:rPr>
        <w:t>competition</w:t>
      </w:r>
      <w:r w:rsidR="007E3487">
        <w:rPr>
          <w:rFonts w:eastAsiaTheme="minorEastAsia"/>
        </w:rPr>
        <w:t xml:space="preserve"> at larger stock sizes, such as </w:t>
      </w:r>
      <w:r w:rsidR="000F4970">
        <w:rPr>
          <w:rFonts w:eastAsiaTheme="minorEastAsia"/>
        </w:rPr>
        <w:t>a</w:t>
      </w:r>
      <w:r w:rsidR="007E3487">
        <w:rPr>
          <w:rFonts w:eastAsiaTheme="minorEastAsia"/>
        </w:rPr>
        <w:t xml:space="preserve"> reduction in </w:t>
      </w:r>
      <w:r w:rsidR="00170551">
        <w:rPr>
          <w:rFonts w:eastAsiaTheme="minorEastAsia"/>
        </w:rPr>
        <w:t xml:space="preserve">available habitat due to changes in the cold pool or </w:t>
      </w:r>
      <w:r w:rsidR="000F4970">
        <w:rPr>
          <w:rFonts w:eastAsiaTheme="minorEastAsia"/>
        </w:rPr>
        <w:t xml:space="preserve">a </w:t>
      </w:r>
      <w:r w:rsidR="00170551">
        <w:rPr>
          <w:rFonts w:eastAsiaTheme="minorEastAsia"/>
        </w:rPr>
        <w:t>general decrease in carrying cap</w:t>
      </w:r>
      <w:r w:rsidR="00B573A1">
        <w:rPr>
          <w:rFonts w:eastAsiaTheme="minorEastAsia"/>
        </w:rPr>
        <w:t>a</w:t>
      </w:r>
      <w:r w:rsidR="00170551">
        <w:rPr>
          <w:rFonts w:eastAsiaTheme="minorEastAsia"/>
        </w:rPr>
        <w:t>city</w:t>
      </w:r>
      <w:r w:rsidR="007563AA">
        <w:rPr>
          <w:rFonts w:eastAsiaTheme="minorEastAsia"/>
        </w:rPr>
        <w:t xml:space="preserve">. </w:t>
      </w:r>
      <w:r w:rsidR="00463412">
        <w:rPr>
          <w:rFonts w:eastAsiaTheme="minorEastAsia"/>
        </w:rPr>
        <w:t>However, mechanisms of either type that would be consistent with these potential breakpoints have not (yet) been explored.</w:t>
      </w:r>
    </w:p>
    <w:p w:rsidR="00E9548F" w:rsidRDefault="00C94FC7">
      <w:pPr>
        <w:rPr>
          <w:rFonts w:eastAsiaTheme="minorEastAsia"/>
        </w:rPr>
      </w:pPr>
      <w:r>
        <w:rPr>
          <w:rFonts w:eastAsiaTheme="minorEastAsia"/>
        </w:rPr>
        <w:t xml:space="preserve">The plot of </w:t>
      </w:r>
      <w:proofErr w:type="spellStart"/>
      <w:r>
        <w:rPr>
          <w:rFonts w:eastAsiaTheme="minorEastAsia"/>
        </w:rPr>
        <w:t>ln</w:t>
      </w:r>
      <w:proofErr w:type="spellEnd"/>
      <w:r>
        <w:rPr>
          <w:rFonts w:eastAsiaTheme="minorEastAsia"/>
        </w:rPr>
        <w:t xml:space="preserve">(R/MMB) vs. MMB (Fig. </w:t>
      </w:r>
      <w:r w:rsidR="00B573A1">
        <w:rPr>
          <w:rFonts w:eastAsiaTheme="minorEastAsia"/>
        </w:rPr>
        <w:t>4</w:t>
      </w:r>
      <w:r>
        <w:rPr>
          <w:rFonts w:eastAsiaTheme="minorEastAsia"/>
        </w:rPr>
        <w:t>)</w:t>
      </w:r>
      <w:r w:rsidR="00E9548F">
        <w:rPr>
          <w:rFonts w:eastAsiaTheme="minorEastAsia"/>
        </w:rPr>
        <w:t xml:space="preserve"> </w:t>
      </w:r>
      <w:r w:rsidR="00ED7E14">
        <w:rPr>
          <w:rFonts w:eastAsiaTheme="minorEastAsia"/>
        </w:rPr>
        <w:t xml:space="preserve">also </w:t>
      </w:r>
      <w:r w:rsidR="00E9548F">
        <w:rPr>
          <w:rFonts w:eastAsiaTheme="minorEastAsia"/>
        </w:rPr>
        <w:t>reveals a potential problem with the current analysis because the confidence intervals on MMB are extremely large early in the time series. This uncertainty is not taken into account in the breakpoint analysis; MMB is treated as known with error.</w:t>
      </w:r>
      <w:r w:rsidR="008F3064">
        <w:rPr>
          <w:rFonts w:eastAsiaTheme="minorEastAsia"/>
        </w:rPr>
        <w:t xml:space="preserve"> </w:t>
      </w:r>
    </w:p>
    <w:p w:rsidR="00EF6D76" w:rsidRDefault="00EF6D76" w:rsidP="008B20F3">
      <w:pPr>
        <w:pStyle w:val="Heading1"/>
        <w:rPr>
          <w:rFonts w:eastAsiaTheme="minorEastAsia"/>
        </w:rPr>
      </w:pPr>
      <w:r>
        <w:rPr>
          <w:rFonts w:eastAsiaTheme="minorEastAsia"/>
        </w:rPr>
        <w:t>Discussion</w:t>
      </w:r>
    </w:p>
    <w:p w:rsidR="00AC17AA" w:rsidRDefault="00AC17AA" w:rsidP="008B20F3">
      <w:pPr>
        <w:rPr>
          <w:rFonts w:eastAsiaTheme="minorEastAsia"/>
        </w:rPr>
      </w:pPr>
      <w:r>
        <w:rPr>
          <w:rFonts w:eastAsiaTheme="minorEastAsia"/>
        </w:rPr>
        <w:t>One of the complicating factors in determining a time period for Tanner crab over which to estimate</w:t>
      </w:r>
      <m:oMath>
        <m:acc>
          <m:accPr>
            <m:chr m:val="̅"/>
            <m:ctrlPr>
              <w:rPr>
                <w:rFonts w:ascii="Cambria Math" w:hAnsi="Cambria Math"/>
                <w:i/>
              </w:rPr>
            </m:ctrlPr>
          </m:accPr>
          <m:e>
            <m:r>
              <w:rPr>
                <w:rFonts w:ascii="Cambria Math" w:hAnsi="Cambria Math"/>
              </w:rPr>
              <m:t>R</m:t>
            </m:r>
          </m:e>
        </m:acc>
      </m:oMath>
      <w:r w:rsidR="007C047E">
        <w:rPr>
          <w:rFonts w:eastAsiaTheme="minorEastAsia"/>
        </w:rPr>
        <w:t xml:space="preserve"> </w:t>
      </w:r>
      <w:r>
        <w:rPr>
          <w:rFonts w:eastAsiaTheme="minorEastAsia"/>
        </w:rPr>
        <w:t xml:space="preserve">is </w:t>
      </w:r>
      <w:r w:rsidR="00E025AE">
        <w:rPr>
          <w:rFonts w:eastAsiaTheme="minorEastAsia"/>
        </w:rPr>
        <w:t xml:space="preserve">that the </w:t>
      </w:r>
      <w:r w:rsidR="005866F7">
        <w:rPr>
          <w:rFonts w:eastAsiaTheme="minorEastAsia"/>
        </w:rPr>
        <w:t>highest recruitments and stock sizes co-occurred early in the model</w:t>
      </w:r>
      <w:r w:rsidR="007C047E">
        <w:rPr>
          <w:rFonts w:eastAsiaTheme="minorEastAsia"/>
        </w:rPr>
        <w:t>ed</w:t>
      </w:r>
      <w:r w:rsidR="005866F7">
        <w:rPr>
          <w:rFonts w:eastAsiaTheme="minorEastAsia"/>
        </w:rPr>
        <w:t xml:space="preserve"> time period</w:t>
      </w:r>
      <w:r w:rsidR="007C047E">
        <w:rPr>
          <w:rFonts w:eastAsiaTheme="minorEastAsia"/>
        </w:rPr>
        <w:t>,</w:t>
      </w:r>
      <w:r w:rsidR="005866F7">
        <w:rPr>
          <w:rFonts w:eastAsiaTheme="minorEastAsia"/>
        </w:rPr>
        <w:t xml:space="preserve"> with large associated uncertaint</w:t>
      </w:r>
      <w:r w:rsidR="006D6BC7">
        <w:rPr>
          <w:rFonts w:eastAsiaTheme="minorEastAsia"/>
        </w:rPr>
        <w:t>ies</w:t>
      </w:r>
      <w:r w:rsidR="005866F7">
        <w:rPr>
          <w:rFonts w:eastAsiaTheme="minorEastAsia"/>
        </w:rPr>
        <w:t xml:space="preserve">, while the lowest recruitments and stock sizes </w:t>
      </w:r>
      <w:r w:rsidR="006D6BC7">
        <w:rPr>
          <w:rFonts w:eastAsiaTheme="minorEastAsia"/>
        </w:rPr>
        <w:t xml:space="preserve">(with much smaller uncertainties) </w:t>
      </w:r>
      <w:r w:rsidR="005866F7">
        <w:rPr>
          <w:rFonts w:eastAsiaTheme="minorEastAsia"/>
        </w:rPr>
        <w:t>have co-occurred more recently</w:t>
      </w:r>
      <w:r w:rsidR="006D6BC7">
        <w:rPr>
          <w:rFonts w:eastAsiaTheme="minorEastAsia"/>
        </w:rPr>
        <w:t>. Attempt</w:t>
      </w:r>
      <w:r w:rsidR="00FD701E">
        <w:rPr>
          <w:rFonts w:eastAsiaTheme="minorEastAsia"/>
        </w:rPr>
        <w:t>s</w:t>
      </w:r>
      <w:r w:rsidR="007C047E">
        <w:rPr>
          <w:rFonts w:eastAsiaTheme="minorEastAsia"/>
        </w:rPr>
        <w:t xml:space="preserve"> </w:t>
      </w:r>
      <w:r w:rsidR="00C4096F">
        <w:rPr>
          <w:rFonts w:eastAsiaTheme="minorEastAsia"/>
        </w:rPr>
        <w:t>that</w:t>
      </w:r>
      <w:r w:rsidR="007C047E">
        <w:rPr>
          <w:rFonts w:eastAsiaTheme="minorEastAsia"/>
        </w:rPr>
        <w:t xml:space="preserve"> weight the </w:t>
      </w:r>
      <w:r w:rsidR="006D6BC7">
        <w:rPr>
          <w:rFonts w:eastAsiaTheme="minorEastAsia"/>
        </w:rPr>
        <w:t>estimate</w:t>
      </w:r>
      <w:r w:rsidR="007C047E">
        <w:rPr>
          <w:rFonts w:eastAsiaTheme="minorEastAsia"/>
        </w:rPr>
        <w:t xml:space="preserve"> of the mean</w:t>
      </w:r>
      <w:r w:rsidR="006D6BC7">
        <w:rPr>
          <w:rFonts w:eastAsiaTheme="minorEastAsia"/>
        </w:rPr>
        <w:t xml:space="preserve"> by model uncertainty, either through the selected averaging method or by selecting a time period whe</w:t>
      </w:r>
      <w:r w:rsidR="00FD701E">
        <w:rPr>
          <w:rFonts w:eastAsiaTheme="minorEastAsia"/>
        </w:rPr>
        <w:t>n</w:t>
      </w:r>
      <w:r w:rsidR="006D6BC7">
        <w:rPr>
          <w:rFonts w:eastAsiaTheme="minorEastAsia"/>
        </w:rPr>
        <w:t xml:space="preserve"> recruitments are “well-</w:t>
      </w:r>
      <w:r w:rsidR="006D6BC7">
        <w:rPr>
          <w:rFonts w:eastAsiaTheme="minorEastAsia"/>
        </w:rPr>
        <w:lastRenderedPageBreak/>
        <w:t xml:space="preserve">estimated”, </w:t>
      </w:r>
      <w:r w:rsidR="007C047E">
        <w:rPr>
          <w:rFonts w:eastAsiaTheme="minorEastAsia"/>
        </w:rPr>
        <w:t>consequently</w:t>
      </w:r>
      <w:r w:rsidR="006D6BC7">
        <w:rPr>
          <w:rFonts w:eastAsiaTheme="minorEastAsia"/>
        </w:rPr>
        <w:t xml:space="preserve"> </w:t>
      </w:r>
      <w:r w:rsidR="00FD701E">
        <w:rPr>
          <w:rFonts w:eastAsiaTheme="minorEastAsia"/>
        </w:rPr>
        <w:t>r</w:t>
      </w:r>
      <w:r w:rsidR="0099771C">
        <w:rPr>
          <w:rFonts w:eastAsiaTheme="minorEastAsia"/>
        </w:rPr>
        <w:t xml:space="preserve">esult in lower estimates of </w:t>
      </w:r>
      <w:r w:rsidR="00FD701E">
        <w:rPr>
          <w:rFonts w:eastAsiaTheme="minorEastAsia"/>
        </w:rPr>
        <w:t xml:space="preserve">mean </w:t>
      </w:r>
      <w:r w:rsidR="0099771C">
        <w:rPr>
          <w:rFonts w:eastAsiaTheme="minorEastAsia"/>
        </w:rPr>
        <w:t xml:space="preserve">recruitment </w:t>
      </w:r>
      <w:r w:rsidR="00FD701E">
        <w:rPr>
          <w:rFonts w:eastAsiaTheme="minorEastAsia"/>
        </w:rPr>
        <w:t>than would be obtained otherwise.</w:t>
      </w:r>
      <w:r w:rsidR="009E7543">
        <w:rPr>
          <w:rFonts w:eastAsiaTheme="minorEastAsia"/>
        </w:rPr>
        <w:t xml:space="preserve"> For a given estimate of current population size, weighting the estimate of mean recruit</w:t>
      </w:r>
      <w:r w:rsidR="007C047E">
        <w:rPr>
          <w:rFonts w:eastAsiaTheme="minorEastAsia"/>
        </w:rPr>
        <w:t xml:space="preserve">ment by model uncertainty </w:t>
      </w:r>
      <w:r w:rsidR="009E7543">
        <w:rPr>
          <w:rFonts w:eastAsiaTheme="minorEastAsia"/>
        </w:rPr>
        <w:t>thus result</w:t>
      </w:r>
      <w:r w:rsidR="007C047E">
        <w:rPr>
          <w:rFonts w:eastAsiaTheme="minorEastAsia"/>
        </w:rPr>
        <w:t>s</w:t>
      </w:r>
      <w:r w:rsidR="009E7543">
        <w:rPr>
          <w:rFonts w:eastAsiaTheme="minorEastAsia"/>
        </w:rPr>
        <w:t xml:space="preserve"> in a lower </w:t>
      </w:r>
      <w:r w:rsidR="009E7543" w:rsidRPr="00001F76">
        <w:rPr>
          <w:rFonts w:eastAsiaTheme="minorEastAsia"/>
          <w:i/>
        </w:rPr>
        <w:t>B</w:t>
      </w:r>
      <w:r w:rsidR="009E7543" w:rsidRPr="00001F76">
        <w:rPr>
          <w:rFonts w:eastAsiaTheme="minorEastAsia"/>
          <w:i/>
          <w:vertAlign w:val="subscript"/>
        </w:rPr>
        <w:t>35%</w:t>
      </w:r>
      <w:r w:rsidR="007C047E">
        <w:rPr>
          <w:rFonts w:eastAsiaTheme="minorEastAsia"/>
        </w:rPr>
        <w:t>—</w:t>
      </w:r>
      <w:r w:rsidR="009E7543">
        <w:rPr>
          <w:rFonts w:eastAsiaTheme="minorEastAsia"/>
        </w:rPr>
        <w:t xml:space="preserve">and consequently a more </w:t>
      </w:r>
      <w:r w:rsidR="00001F76">
        <w:rPr>
          <w:rFonts w:eastAsiaTheme="minorEastAsia"/>
        </w:rPr>
        <w:t xml:space="preserve">optimistic perception of stock size relative to </w:t>
      </w:r>
      <w:proofErr w:type="spellStart"/>
      <w:r w:rsidR="00001F76" w:rsidRPr="00001F76">
        <w:rPr>
          <w:rFonts w:eastAsiaTheme="minorEastAsia"/>
          <w:i/>
        </w:rPr>
        <w:t>B</w:t>
      </w:r>
      <w:r w:rsidR="00001F76" w:rsidRPr="00001F76">
        <w:rPr>
          <w:rFonts w:eastAsiaTheme="minorEastAsia"/>
          <w:i/>
          <w:vertAlign w:val="subscript"/>
        </w:rPr>
        <w:t>msy</w:t>
      </w:r>
      <w:proofErr w:type="spellEnd"/>
      <w:r w:rsidR="007C047E">
        <w:rPr>
          <w:rFonts w:eastAsiaTheme="minorEastAsia"/>
        </w:rPr>
        <w:t>—</w:t>
      </w:r>
      <w:r w:rsidR="00001F76">
        <w:rPr>
          <w:rFonts w:eastAsiaTheme="minorEastAsia"/>
        </w:rPr>
        <w:t xml:space="preserve">than would be obtained otherwise. </w:t>
      </w:r>
      <w:r w:rsidR="009E7543">
        <w:rPr>
          <w:rFonts w:eastAsiaTheme="minorEastAsia"/>
        </w:rPr>
        <w:t>Conversely, attempts t</w:t>
      </w:r>
      <w:r w:rsidR="00C4096F">
        <w:rPr>
          <w:rFonts w:eastAsiaTheme="minorEastAsia"/>
        </w:rPr>
        <w:t>hat</w:t>
      </w:r>
      <w:r w:rsidR="009E7543">
        <w:rPr>
          <w:rFonts w:eastAsiaTheme="minorEastAsia"/>
        </w:rPr>
        <w:t xml:space="preserve"> </w:t>
      </w:r>
      <w:r w:rsidR="0099771C">
        <w:rPr>
          <w:rFonts w:eastAsiaTheme="minorEastAsia"/>
        </w:rPr>
        <w:t>exclude</w:t>
      </w:r>
      <w:r w:rsidR="009E7543">
        <w:rPr>
          <w:rFonts w:eastAsiaTheme="minorEastAsia"/>
        </w:rPr>
        <w:t xml:space="preserve"> the </w:t>
      </w:r>
      <w:r w:rsidR="00001F76">
        <w:rPr>
          <w:rFonts w:eastAsiaTheme="minorEastAsia"/>
        </w:rPr>
        <w:t>more recent</w:t>
      </w:r>
      <w:r w:rsidR="009E7543">
        <w:rPr>
          <w:rFonts w:eastAsiaTheme="minorEastAsia"/>
        </w:rPr>
        <w:t xml:space="preserve"> </w:t>
      </w:r>
      <w:r w:rsidR="00001F76">
        <w:rPr>
          <w:rFonts w:eastAsiaTheme="minorEastAsia"/>
        </w:rPr>
        <w:t xml:space="preserve">period of low stock size and </w:t>
      </w:r>
      <w:r w:rsidR="0099771C">
        <w:rPr>
          <w:rFonts w:eastAsiaTheme="minorEastAsia"/>
        </w:rPr>
        <w:t xml:space="preserve">low recruitments result in larger estimates of mean recruitment, and consequently </w:t>
      </w:r>
      <w:r w:rsidR="00507CCA" w:rsidRPr="00001F76">
        <w:rPr>
          <w:rFonts w:eastAsiaTheme="minorEastAsia"/>
          <w:i/>
        </w:rPr>
        <w:t>B</w:t>
      </w:r>
      <w:r w:rsidR="00507CCA" w:rsidRPr="00001F76">
        <w:rPr>
          <w:rFonts w:eastAsiaTheme="minorEastAsia"/>
          <w:i/>
          <w:vertAlign w:val="subscript"/>
        </w:rPr>
        <w:t>35%</w:t>
      </w:r>
      <w:r w:rsidR="0099771C">
        <w:rPr>
          <w:rFonts w:eastAsiaTheme="minorEastAsia"/>
        </w:rPr>
        <w:t xml:space="preserve">, and </w:t>
      </w:r>
      <w:r w:rsidR="00C4096F">
        <w:rPr>
          <w:rFonts w:eastAsiaTheme="minorEastAsia"/>
        </w:rPr>
        <w:t xml:space="preserve">thus </w:t>
      </w:r>
      <w:r w:rsidR="0099771C">
        <w:rPr>
          <w:rFonts w:eastAsiaTheme="minorEastAsia"/>
        </w:rPr>
        <w:t xml:space="preserve">provide </w:t>
      </w:r>
      <w:r w:rsidR="00C4096F">
        <w:rPr>
          <w:rFonts w:eastAsiaTheme="minorEastAsia"/>
        </w:rPr>
        <w:t xml:space="preserve">a more </w:t>
      </w:r>
      <w:r w:rsidR="0099771C">
        <w:rPr>
          <w:rFonts w:eastAsiaTheme="minorEastAsia"/>
        </w:rPr>
        <w:t xml:space="preserve">pessimistic </w:t>
      </w:r>
      <w:r w:rsidR="00C4096F">
        <w:rPr>
          <w:rFonts w:eastAsiaTheme="minorEastAsia"/>
        </w:rPr>
        <w:t>assessment</w:t>
      </w:r>
      <w:r w:rsidR="00507CCA">
        <w:rPr>
          <w:rFonts w:eastAsiaTheme="minorEastAsia"/>
        </w:rPr>
        <w:t xml:space="preserve"> of stock status and resilience</w:t>
      </w:r>
      <w:r w:rsidR="00C4096F">
        <w:rPr>
          <w:rFonts w:eastAsiaTheme="minorEastAsia"/>
        </w:rPr>
        <w:t xml:space="preserve"> than would be obtained otherwise</w:t>
      </w:r>
      <w:r w:rsidR="00507CCA">
        <w:rPr>
          <w:rFonts w:eastAsiaTheme="minorEastAsia"/>
        </w:rPr>
        <w:t>.</w:t>
      </w:r>
    </w:p>
    <w:p w:rsidR="008B20F3" w:rsidRDefault="00CE4399" w:rsidP="008B20F3">
      <w:pPr>
        <w:rPr>
          <w:rFonts w:eastAsiaTheme="minorEastAsia"/>
        </w:rPr>
      </w:pPr>
      <w:r>
        <w:rPr>
          <w:rFonts w:eastAsiaTheme="minorEastAsia"/>
        </w:rPr>
        <w:t>The stock-recruitment relationship (SRR) breakpoint analysis presented h</w:t>
      </w:r>
      <w:r w:rsidR="00507CCA">
        <w:rPr>
          <w:rFonts w:eastAsiaTheme="minorEastAsia"/>
        </w:rPr>
        <w:t>ere, which is qualitatively</w:t>
      </w:r>
      <w:r>
        <w:rPr>
          <w:rFonts w:eastAsiaTheme="minorEastAsia"/>
        </w:rPr>
        <w:t xml:space="preserve"> similar to the one conducted by Andre Punt at the Sept. 2012</w:t>
      </w:r>
      <w:r w:rsidR="00777BBD">
        <w:rPr>
          <w:rFonts w:eastAsiaTheme="minorEastAsia"/>
        </w:rPr>
        <w:t xml:space="preserve"> </w:t>
      </w:r>
      <w:r>
        <w:rPr>
          <w:rFonts w:eastAsiaTheme="minorEastAsia"/>
        </w:rPr>
        <w:t>CPT meeting, yield</w:t>
      </w:r>
      <w:r w:rsidR="00001F76">
        <w:rPr>
          <w:rFonts w:eastAsiaTheme="minorEastAsia"/>
        </w:rPr>
        <w:t>ed</w:t>
      </w:r>
      <w:r>
        <w:rPr>
          <w:rFonts w:eastAsiaTheme="minorEastAsia"/>
        </w:rPr>
        <w:t xml:space="preserve"> several plausible breakpoint years</w:t>
      </w:r>
      <w:r w:rsidR="00001F76">
        <w:rPr>
          <w:rFonts w:eastAsiaTheme="minorEastAsia"/>
        </w:rPr>
        <w:t>, but</w:t>
      </w:r>
      <w:r>
        <w:rPr>
          <w:rFonts w:eastAsiaTheme="minorEastAsia"/>
        </w:rPr>
        <w:t xml:space="preserve"> th</w:t>
      </w:r>
      <w:r w:rsidR="00507CCA">
        <w:rPr>
          <w:rFonts w:eastAsiaTheme="minorEastAsia"/>
        </w:rPr>
        <w:t>ese</w:t>
      </w:r>
      <w:r>
        <w:rPr>
          <w:rFonts w:eastAsiaTheme="minorEastAsia"/>
        </w:rPr>
        <w:t xml:space="preserve"> collectively suggest two very different types of changes in the SRR: one density independent and one density dependent</w:t>
      </w:r>
      <w:r w:rsidR="00001F76">
        <w:rPr>
          <w:rFonts w:eastAsiaTheme="minorEastAsia"/>
        </w:rPr>
        <w:t>.</w:t>
      </w:r>
      <w:r w:rsidR="00507CCA">
        <w:rPr>
          <w:rFonts w:eastAsiaTheme="minorEastAsia"/>
        </w:rPr>
        <w:t xml:space="preserve"> Further work needs to be done to link plausible changes in environmental drivers to the candidate breakpoints and to elucidate the mechanisms underlying the putative shifts in the SRR</w:t>
      </w:r>
      <w:r w:rsidR="00766C2F">
        <w:rPr>
          <w:rFonts w:eastAsiaTheme="minorEastAsia"/>
        </w:rPr>
        <w:t xml:space="preserve">. </w:t>
      </w:r>
      <w:r w:rsidR="007A6396">
        <w:rPr>
          <w:rFonts w:eastAsiaTheme="minorEastAsia"/>
        </w:rPr>
        <w:t>T</w:t>
      </w:r>
      <w:r w:rsidR="00766C2F">
        <w:rPr>
          <w:rFonts w:eastAsiaTheme="minorEastAsia"/>
        </w:rPr>
        <w:t xml:space="preserve">he impact of the large uncertainties associated with MMB in the early part of the time series used in the breakpoint analysis (Fig. 4) </w:t>
      </w:r>
      <w:r w:rsidR="007A6396">
        <w:rPr>
          <w:rFonts w:eastAsiaTheme="minorEastAsia"/>
        </w:rPr>
        <w:t xml:space="preserve">also </w:t>
      </w:r>
      <w:r w:rsidR="00766C2F">
        <w:rPr>
          <w:rFonts w:eastAsiaTheme="minorEastAsia"/>
        </w:rPr>
        <w:t xml:space="preserve">needs to be assessed; currently MMB is treated as having no </w:t>
      </w:r>
      <w:r w:rsidR="00323032">
        <w:rPr>
          <w:rFonts w:eastAsiaTheme="minorEastAsia"/>
        </w:rPr>
        <w:t xml:space="preserve">observation </w:t>
      </w:r>
      <w:r w:rsidR="00766C2F">
        <w:rPr>
          <w:rFonts w:eastAsiaTheme="minorEastAsia"/>
        </w:rPr>
        <w:t>error</w:t>
      </w:r>
      <w:r w:rsidR="00507CCA">
        <w:rPr>
          <w:rFonts w:eastAsiaTheme="minorEastAsia"/>
        </w:rPr>
        <w:t>.</w:t>
      </w:r>
    </w:p>
    <w:p w:rsidR="007A6396" w:rsidRDefault="007A6396" w:rsidP="008B20F3">
      <w:pPr>
        <w:rPr>
          <w:rFonts w:eastAsiaTheme="minorEastAsia"/>
        </w:rPr>
      </w:pPr>
      <w:r>
        <w:rPr>
          <w:rFonts w:eastAsiaTheme="minorEastAsia"/>
        </w:rPr>
        <w:t xml:space="preserve">Four potential methods and two potential “data” types for calculating average recruitment (once an appropriate averaging time period has been selected) were also evaluated. Three of the averaging methods (the variance-weighted, covariance-weighted, and process error-weighted methods) attempt to incorporate TCSAM observation and process error into the average recruitment estimate to varying degrees, whereas the fourth (the standard method) does not. TCSAM recruitment estimates on both the arithmetic and </w:t>
      </w:r>
      <w:r w:rsidR="00A1171D">
        <w:rPr>
          <w:rFonts w:eastAsiaTheme="minorEastAsia"/>
        </w:rPr>
        <w:t>log</w:t>
      </w:r>
      <w:r>
        <w:rPr>
          <w:rFonts w:eastAsiaTheme="minorEastAsia"/>
        </w:rPr>
        <w:t>-scale</w:t>
      </w:r>
      <w:r w:rsidR="003756B9">
        <w:rPr>
          <w:rFonts w:eastAsiaTheme="minorEastAsia"/>
        </w:rPr>
        <w:t xml:space="preserve"> (with corresponding observation error structures) were considered as input “data” types to the four methods.</w:t>
      </w:r>
      <w:r w:rsidR="00C60471">
        <w:rPr>
          <w:rFonts w:eastAsiaTheme="minorEastAsia"/>
        </w:rPr>
        <w:t xml:space="preserve"> Given the assumption in TCSAM, though, that recruitment follows a lognormal distribution, it is probably inappropriate to apply weighted-average methods to the arithmetic-scale recruitment estimates.</w:t>
      </w:r>
      <w:r w:rsidR="000E0A70">
        <w:rPr>
          <w:rFonts w:eastAsiaTheme="minorEastAsia"/>
        </w:rPr>
        <w:t xml:space="preserve"> </w:t>
      </w:r>
      <w:r w:rsidR="00C60471">
        <w:rPr>
          <w:rFonts w:eastAsiaTheme="minorEastAsia"/>
        </w:rPr>
        <w:t>In fact, f</w:t>
      </w:r>
      <w:r w:rsidR="000E0A70">
        <w:rPr>
          <w:rFonts w:eastAsiaTheme="minorEastAsia"/>
        </w:rPr>
        <w:t>or any given time period considered here, the three weighted-average methods yielded much smaller estimates of average recruitment using the arithmetic-scale TCSAM recruitment estimates than did the standard average calculation</w:t>
      </w:r>
      <w:r w:rsidR="00A1171D">
        <w:rPr>
          <w:rFonts w:eastAsiaTheme="minorEastAsia"/>
        </w:rPr>
        <w:t xml:space="preserve"> (Fig. 5)</w:t>
      </w:r>
      <w:r w:rsidR="00C60471">
        <w:rPr>
          <w:rFonts w:eastAsiaTheme="minorEastAsia"/>
        </w:rPr>
        <w:t>, the former being driven by the smallest uncertainties (largest weights) being associated with the smallest recruitments.</w:t>
      </w:r>
    </w:p>
    <w:p w:rsidR="007710AA" w:rsidRDefault="007710AA" w:rsidP="008B20F3">
      <w:pPr>
        <w:rPr>
          <w:rFonts w:eastAsiaTheme="minorEastAsia"/>
        </w:rPr>
      </w:pPr>
      <w:r>
        <w:rPr>
          <w:rFonts w:eastAsiaTheme="minorEastAsia"/>
        </w:rPr>
        <w:t xml:space="preserve">When “average” recruitment is calculated using the </w:t>
      </w:r>
      <w:r w:rsidR="00A1171D">
        <w:rPr>
          <w:rFonts w:eastAsiaTheme="minorEastAsia"/>
        </w:rPr>
        <w:t>log</w:t>
      </w:r>
      <w:r>
        <w:rPr>
          <w:rFonts w:eastAsiaTheme="minorEastAsia"/>
        </w:rPr>
        <w:t>-scale TCSAM recruitment estima</w:t>
      </w:r>
      <w:r w:rsidR="007C11AF">
        <w:rPr>
          <w:rFonts w:eastAsiaTheme="minorEastAsia"/>
        </w:rPr>
        <w:t>tes</w:t>
      </w:r>
      <w:proofErr w:type="gramStart"/>
      <w:r w:rsidR="007C11AF">
        <w:rPr>
          <w:rFonts w:eastAsiaTheme="minorEastAsia"/>
        </w:rPr>
        <w:t>,</w:t>
      </w:r>
      <w:proofErr w:type="gramEnd"/>
      <w:r w:rsidR="007C11AF">
        <w:rPr>
          <w:rFonts w:eastAsiaTheme="minorEastAsia"/>
        </w:rPr>
        <w:t xml:space="preserve"> the </w:t>
      </w:r>
      <w:r w:rsidR="00F42B3D">
        <w:rPr>
          <w:rFonts w:eastAsiaTheme="minorEastAsia"/>
        </w:rPr>
        <w:t xml:space="preserve">back-transformed </w:t>
      </w:r>
      <w:r w:rsidR="007C11AF">
        <w:rPr>
          <w:rFonts w:eastAsiaTheme="minorEastAsia"/>
        </w:rPr>
        <w:t xml:space="preserve">result is </w:t>
      </w:r>
      <w:r w:rsidR="00F42B3D">
        <w:rPr>
          <w:rFonts w:eastAsiaTheme="minorEastAsia"/>
        </w:rPr>
        <w:t xml:space="preserve">the arithmetic-scale median, </w:t>
      </w:r>
      <w:r w:rsidR="007C11AF">
        <w:rPr>
          <w:rFonts w:eastAsiaTheme="minorEastAsia"/>
        </w:rPr>
        <w:t>not the arithmetic-scale mean. While the median can be scaled up to the mean using a correction factor</w:t>
      </w:r>
      <w:r w:rsidR="00F42B3D">
        <w:rPr>
          <w:rFonts w:eastAsiaTheme="minorEastAsia"/>
        </w:rPr>
        <w:t xml:space="preserve">, this requires estimating (or assuming a value for) </w:t>
      </w:r>
      <w:r w:rsidR="00B85934">
        <w:rPr>
          <w:rFonts w:eastAsiaTheme="minorEastAsia"/>
        </w:rPr>
        <w:t xml:space="preserve">another parameter: </w:t>
      </w:r>
      <w:r w:rsidR="00F42B3D">
        <w:rPr>
          <w:rFonts w:eastAsiaTheme="minorEastAsia"/>
        </w:rPr>
        <w:t xml:space="preserve">the </w:t>
      </w:r>
      <w:r w:rsidR="00A1171D">
        <w:rPr>
          <w:rFonts w:eastAsiaTheme="minorEastAsia"/>
        </w:rPr>
        <w:t>log</w:t>
      </w:r>
      <w:r w:rsidR="00B85934">
        <w:rPr>
          <w:rFonts w:eastAsiaTheme="minorEastAsia"/>
        </w:rPr>
        <w:t xml:space="preserve">-scale </w:t>
      </w:r>
      <w:r w:rsidR="00F42B3D">
        <w:rPr>
          <w:rFonts w:eastAsiaTheme="minorEastAsia"/>
        </w:rPr>
        <w:t>variance.</w:t>
      </w:r>
      <w:r w:rsidR="00A1171D">
        <w:rPr>
          <w:rFonts w:eastAsiaTheme="minorEastAsia"/>
        </w:rPr>
        <w:t xml:space="preserve"> However, the error structure incorporated in the weighted-average methods is more appropriate for the log-scale recruitment estimates than it is for the arithmetic-scale estimates. On the log-scale, the variance-weighted and process error-weighted methods yielded</w:t>
      </w:r>
      <w:r w:rsidR="00746737">
        <w:rPr>
          <w:rFonts w:eastAsiaTheme="minorEastAsia"/>
        </w:rPr>
        <w:t xml:space="preserve"> results that were similar to the standard method for a given time period, and all three methods yielded results that were also similar over the range of potential averaging time periods considered. Results for the covariance-weighted method were substantially different from the other three methods for averaging time periods that started before recruitment year 1990 (fertilization year 1985), indicating substantial correlation structure among log-scale TCSAM recruitment estimates before recruitment year 1990.</w:t>
      </w:r>
      <w:r w:rsidR="006B38E5">
        <w:rPr>
          <w:rFonts w:eastAsiaTheme="minorEastAsia"/>
        </w:rPr>
        <w:t xml:space="preserve"> It is curious, at least, that this also corresponds to the “best” year for a change in SRR identified in the breakpoint analysis.</w:t>
      </w:r>
    </w:p>
    <w:p w:rsidR="00323032" w:rsidRDefault="00386E08" w:rsidP="008B20F3">
      <w:pPr>
        <w:rPr>
          <w:rFonts w:eastAsiaTheme="minorEastAsia"/>
        </w:rPr>
      </w:pPr>
      <w:r>
        <w:lastRenderedPageBreak/>
        <w:t xml:space="preserve">Tanner crab is currently a Tier 3 stock, with the implication that a reliable stock-recruit relationship cannot be estimated. Status determination and OFL setting for Tier 3 stocks are based on a control rule framed in terms of </w:t>
      </w:r>
      <w:r w:rsidRPr="00636452">
        <w:rPr>
          <w:i/>
        </w:rPr>
        <w:t>F</w:t>
      </w:r>
      <w:r w:rsidRPr="00636452">
        <w:rPr>
          <w:i/>
          <w:vertAlign w:val="subscript"/>
        </w:rPr>
        <w:t>35%</w:t>
      </w:r>
      <w:r>
        <w:t xml:space="preserve"> and </w:t>
      </w:r>
      <w:r w:rsidRPr="00636452">
        <w:rPr>
          <w:i/>
        </w:rPr>
        <w:t>B</w:t>
      </w:r>
      <w:r w:rsidRPr="00636452">
        <w:rPr>
          <w:i/>
          <w:vertAlign w:val="subscript"/>
        </w:rPr>
        <w:t>35%</w:t>
      </w:r>
      <w:r>
        <w:t xml:space="preserve"> as proxies for </w:t>
      </w:r>
      <w:proofErr w:type="spellStart"/>
      <w:r w:rsidRPr="00636452">
        <w:rPr>
          <w:i/>
        </w:rPr>
        <w:t>F</w:t>
      </w:r>
      <w:r w:rsidRPr="00636452">
        <w:rPr>
          <w:i/>
          <w:vertAlign w:val="subscript"/>
        </w:rPr>
        <w:t>msy</w:t>
      </w:r>
      <w:proofErr w:type="spellEnd"/>
      <w:r>
        <w:t xml:space="preserve"> and </w:t>
      </w:r>
      <w:proofErr w:type="spellStart"/>
      <w:r w:rsidRPr="00636452">
        <w:rPr>
          <w:i/>
        </w:rPr>
        <w:t>B</w:t>
      </w:r>
      <w:r w:rsidRPr="00636452">
        <w:rPr>
          <w:i/>
          <w:vertAlign w:val="subscript"/>
        </w:rPr>
        <w:t>msy</w:t>
      </w:r>
      <w:proofErr w:type="spellEnd"/>
      <w:r>
        <w:t xml:space="preserve">. Determining </w:t>
      </w:r>
      <w:r w:rsidRPr="00636452">
        <w:rPr>
          <w:i/>
        </w:rPr>
        <w:t>B</w:t>
      </w:r>
      <w:r w:rsidRPr="00636452">
        <w:rPr>
          <w:i/>
          <w:vertAlign w:val="subscript"/>
        </w:rPr>
        <w:t>35%</w:t>
      </w:r>
      <w:r>
        <w:t xml:space="preserve"> requires an estimate</w:t>
      </w:r>
      <w:proofErr w:type="gramStart"/>
      <w:r>
        <w:t xml:space="preserve">, </w:t>
      </w:r>
      <w:proofErr w:type="gramEnd"/>
      <m:oMath>
        <m:acc>
          <m:accPr>
            <m:chr m:val="̅"/>
            <m:ctrlPr>
              <w:rPr>
                <w:rFonts w:ascii="Cambria Math" w:hAnsi="Cambria Math"/>
                <w:i/>
              </w:rPr>
            </m:ctrlPr>
          </m:accPr>
          <m:e>
            <m:r>
              <w:rPr>
                <w:rFonts w:ascii="Cambria Math" w:hAnsi="Cambria Math"/>
              </w:rPr>
              <m:t>R</m:t>
            </m:r>
          </m:e>
        </m:acc>
      </m:oMath>
      <w:r>
        <w:t xml:space="preserve">, of mean recruitment during a period in which the stock was fished near </w:t>
      </w:r>
      <w:proofErr w:type="spellStart"/>
      <w:r w:rsidRPr="00636452">
        <w:rPr>
          <w:i/>
        </w:rPr>
        <w:t>F</w:t>
      </w:r>
      <w:r w:rsidRPr="00636452">
        <w:rPr>
          <w:i/>
          <w:vertAlign w:val="subscript"/>
        </w:rPr>
        <w:t>msy</w:t>
      </w:r>
      <w:proofErr w:type="spellEnd"/>
      <w:r>
        <w:t xml:space="preserve">. However, the appropriate time period over which to estimate </w:t>
      </w:r>
      <m:oMath>
        <m:acc>
          <m:accPr>
            <m:chr m:val="̅"/>
            <m:ctrlPr>
              <w:rPr>
                <w:rFonts w:ascii="Cambria Math" w:hAnsi="Cambria Math"/>
                <w:i/>
              </w:rPr>
            </m:ctrlPr>
          </m:accPr>
          <m:e>
            <m:r>
              <w:rPr>
                <w:rFonts w:ascii="Cambria Math" w:hAnsi="Cambria Math"/>
              </w:rPr>
              <m:t>R</m:t>
            </m:r>
          </m:e>
        </m:acc>
      </m:oMath>
      <w:r>
        <w:rPr>
          <w:rFonts w:eastAsiaTheme="minorEastAsia"/>
        </w:rPr>
        <w:t xml:space="preserve"> for Tanner crab</w:t>
      </w:r>
      <w:r>
        <w:t>, as well as the appropriate method to use to estimate it,</w:t>
      </w:r>
      <w:r>
        <w:rPr>
          <w:rFonts w:eastAsiaTheme="minorEastAsia"/>
        </w:rPr>
        <w:t xml:space="preserve"> remains unclear to this author after the current analysis. Ideally, determining this averaging time period would be based on well-defined, objective criteria. However, even after several workshops (e.g., NMFS 2012) on this general issue over the past few years—despite numerous excellent presentations and discussions—definitive guidance for estimating </w:t>
      </w:r>
      <m:oMath>
        <m:acc>
          <m:accPr>
            <m:chr m:val="̅"/>
            <m:ctrlPr>
              <w:rPr>
                <w:rFonts w:ascii="Cambria Math" w:hAnsi="Cambria Math"/>
                <w:i/>
              </w:rPr>
            </m:ctrlPr>
          </m:accPr>
          <m:e>
            <m:r>
              <w:rPr>
                <w:rFonts w:ascii="Cambria Math" w:hAnsi="Cambria Math"/>
              </w:rPr>
              <m:t>R</m:t>
            </m:r>
          </m:e>
        </m:acc>
      </m:oMath>
      <w:r>
        <w:rPr>
          <w:rFonts w:eastAsiaTheme="minorEastAsia"/>
        </w:rPr>
        <w:t xml:space="preserve"> in general remains lacking. Although some guidance is available, it is </w:t>
      </w:r>
      <w:r w:rsidR="006B38E5">
        <w:rPr>
          <w:rFonts w:eastAsiaTheme="minorEastAsia"/>
        </w:rPr>
        <w:t xml:space="preserve">really </w:t>
      </w:r>
      <w:r>
        <w:rPr>
          <w:rFonts w:eastAsiaTheme="minorEastAsia"/>
        </w:rPr>
        <w:t>insufficient for Tanner crab.</w:t>
      </w:r>
      <w:r w:rsidR="006B38E5">
        <w:rPr>
          <w:rFonts w:eastAsiaTheme="minorEastAsia"/>
        </w:rPr>
        <w:t xml:space="preserve"> </w:t>
      </w:r>
    </w:p>
    <w:p w:rsidR="00621D91" w:rsidRDefault="00080F03" w:rsidP="008B20F3">
      <w:pPr>
        <w:rPr>
          <w:rFonts w:eastAsiaTheme="minorEastAsia"/>
        </w:rPr>
      </w:pPr>
      <w:r>
        <w:rPr>
          <w:rFonts w:eastAsiaTheme="minorEastAsia"/>
        </w:rPr>
        <w:t>T</w:t>
      </w:r>
      <w:r w:rsidR="00621D91">
        <w:rPr>
          <w:rFonts w:eastAsiaTheme="minorEastAsia"/>
        </w:rPr>
        <w:t xml:space="preserve">he joint uncertainties in TCSAM-estimated </w:t>
      </w:r>
      <w:proofErr w:type="spellStart"/>
      <w:r>
        <w:rPr>
          <w:rFonts w:eastAsiaTheme="minorEastAsia"/>
        </w:rPr>
        <w:t>ln</w:t>
      </w:r>
      <w:proofErr w:type="spellEnd"/>
      <w:r>
        <w:rPr>
          <w:rFonts w:eastAsiaTheme="minorEastAsia"/>
        </w:rPr>
        <w:t>(R/MMB) and MMB (Fig. 4) indicate</w:t>
      </w:r>
      <w:r w:rsidR="00621D91">
        <w:rPr>
          <w:rFonts w:eastAsiaTheme="minorEastAsia"/>
        </w:rPr>
        <w:t xml:space="preserve"> the model estimates </w:t>
      </w:r>
      <w:r w:rsidR="00BB171C">
        <w:rPr>
          <w:rFonts w:eastAsiaTheme="minorEastAsia"/>
        </w:rPr>
        <w:t xml:space="preserve">of </w:t>
      </w:r>
      <w:r>
        <w:rPr>
          <w:rFonts w:eastAsiaTheme="minorEastAsia"/>
        </w:rPr>
        <w:t xml:space="preserve">recruitment and stock size </w:t>
      </w:r>
      <w:r w:rsidR="00621D91">
        <w:rPr>
          <w:rFonts w:eastAsiaTheme="minorEastAsia"/>
        </w:rPr>
        <w:t xml:space="preserve">appear to be </w:t>
      </w:r>
      <w:r w:rsidR="002257BF">
        <w:rPr>
          <w:rFonts w:eastAsiaTheme="minorEastAsia"/>
        </w:rPr>
        <w:t>fair</w:t>
      </w:r>
      <w:r w:rsidR="00621D91">
        <w:rPr>
          <w:rFonts w:eastAsiaTheme="minorEastAsia"/>
        </w:rPr>
        <w:t>ly unreliable prior to fertilization year 1977 or 1978 (recruitment years 1982 or 1983).</w:t>
      </w:r>
      <w:r>
        <w:rPr>
          <w:rFonts w:eastAsiaTheme="minorEastAsia"/>
        </w:rPr>
        <w:t xml:space="preserve"> Based on this, I would recommend </w:t>
      </w:r>
      <w:r w:rsidR="00F41CE2">
        <w:rPr>
          <w:rFonts w:eastAsiaTheme="minorEastAsia"/>
        </w:rPr>
        <w:t>incorporating</w:t>
      </w:r>
      <w:r>
        <w:rPr>
          <w:rFonts w:eastAsiaTheme="minorEastAsia"/>
        </w:rPr>
        <w:t xml:space="preserve"> </w:t>
      </w:r>
      <w:r w:rsidR="00F41CE2">
        <w:rPr>
          <w:rFonts w:eastAsiaTheme="minorEastAsia"/>
        </w:rPr>
        <w:t>only TCSAM results subsequent to fertilization year 1977 into further SRR studies (e.g., additional breakpoint studies, etc.).</w:t>
      </w:r>
      <w:r w:rsidR="00B11A5D">
        <w:rPr>
          <w:rFonts w:eastAsiaTheme="minorEastAsia"/>
        </w:rPr>
        <w:t xml:space="preserve"> Using this time frame, it appears unlikely that any breakpoints will be identified in the SRR, but this conjecture remains to be seen. If this conjecture proves to be the case, then</w:t>
      </w:r>
      <w:r w:rsidR="00BB171C">
        <w:rPr>
          <w:rFonts w:eastAsiaTheme="minorEastAsia"/>
        </w:rPr>
        <w:t xml:space="preserve"> </w:t>
      </w:r>
      <w:r w:rsidR="00B11A5D">
        <w:rPr>
          <w:rFonts w:eastAsiaTheme="minorEastAsia"/>
        </w:rPr>
        <w:t>the nominal time period recommended for calculating average recruitment (recruitment years 1982-2012) would, c</w:t>
      </w:r>
      <w:r w:rsidR="00BB171C">
        <w:rPr>
          <w:rFonts w:eastAsiaTheme="minorEastAsia"/>
        </w:rPr>
        <w:t xml:space="preserve">oincidentally, </w:t>
      </w:r>
      <w:r w:rsidR="00B11A5D">
        <w:rPr>
          <w:rFonts w:eastAsiaTheme="minorEastAsia"/>
        </w:rPr>
        <w:t>be the same as that</w:t>
      </w:r>
      <w:r w:rsidR="00BB171C">
        <w:rPr>
          <w:rFonts w:eastAsiaTheme="minorEastAsia"/>
        </w:rPr>
        <w:t xml:space="preserve"> adopted by the SSC to calculate average recruitment (scenario R3)</w:t>
      </w:r>
      <w:r w:rsidR="00B11A5D">
        <w:rPr>
          <w:rFonts w:eastAsiaTheme="minorEastAsia"/>
        </w:rPr>
        <w:t xml:space="preserve"> in Sept. 2012</w:t>
      </w:r>
      <w:r w:rsidR="00BB171C">
        <w:rPr>
          <w:rFonts w:eastAsiaTheme="minorEastAsia"/>
        </w:rPr>
        <w:t>.</w:t>
      </w:r>
      <w:r w:rsidR="00F41CE2">
        <w:rPr>
          <w:rFonts w:eastAsiaTheme="minorEastAsia"/>
        </w:rPr>
        <w:t xml:space="preserve"> </w:t>
      </w:r>
      <w:r w:rsidR="00B11A5D">
        <w:rPr>
          <w:rFonts w:eastAsiaTheme="minorEastAsia"/>
        </w:rPr>
        <w:t xml:space="preserve">I, however, would recommend a further adjustment to the averaging time period and suggest dropping the recruitment estimate associated with the final model year from the it because the associated uncertainty in this year is always rather high </w:t>
      </w:r>
      <w:r w:rsidR="001F54B1">
        <w:rPr>
          <w:rFonts w:eastAsiaTheme="minorEastAsia"/>
        </w:rPr>
        <w:t xml:space="preserve">relative to other recent years </w:t>
      </w:r>
      <w:r w:rsidR="00B11A5D">
        <w:rPr>
          <w:rFonts w:eastAsiaTheme="minorEastAsia"/>
        </w:rPr>
        <w:t xml:space="preserve">(see, e.g., Table </w:t>
      </w:r>
      <w:r w:rsidR="001F54B1">
        <w:rPr>
          <w:rFonts w:eastAsiaTheme="minorEastAsia"/>
        </w:rPr>
        <w:t>1).</w:t>
      </w:r>
    </w:p>
    <w:p w:rsidR="009F3E61" w:rsidRPr="003E5823" w:rsidRDefault="009F3E61" w:rsidP="008B20F3">
      <w:pPr>
        <w:rPr>
          <w:rFonts w:eastAsiaTheme="minorEastAsia"/>
        </w:rPr>
      </w:pPr>
      <w:r>
        <w:rPr>
          <w:rFonts w:eastAsiaTheme="minorEastAsia"/>
        </w:rPr>
        <w:t>It is worth pointing out that the costs associated with over- or under-</w:t>
      </w:r>
      <w:proofErr w:type="gramStart"/>
      <w:r>
        <w:rPr>
          <w:rFonts w:eastAsiaTheme="minorEastAsia"/>
        </w:rPr>
        <w:t xml:space="preserve">estimating </w:t>
      </w:r>
      <w:proofErr w:type="gramEnd"/>
      <m:oMath>
        <m:acc>
          <m:accPr>
            <m:chr m:val="̅"/>
            <m:ctrlPr>
              <w:rPr>
                <w:rFonts w:ascii="Cambria Math" w:hAnsi="Cambria Math"/>
                <w:i/>
              </w:rPr>
            </m:ctrlPr>
          </m:accPr>
          <m:e>
            <m:r>
              <w:rPr>
                <w:rFonts w:ascii="Cambria Math" w:hAnsi="Cambria Math"/>
              </w:rPr>
              <m:t>R</m:t>
            </m:r>
          </m:e>
        </m:acc>
      </m:oMath>
      <w:r>
        <w:rPr>
          <w:rFonts w:eastAsiaTheme="minorEastAsia"/>
        </w:rPr>
        <w:t xml:space="preserve">, and consequently </w:t>
      </w:r>
      <w:r w:rsidRPr="00CA69F1">
        <w:rPr>
          <w:rFonts w:eastAsiaTheme="minorEastAsia"/>
          <w:i/>
        </w:rPr>
        <w:t>B</w:t>
      </w:r>
      <w:r w:rsidRPr="00CA69F1">
        <w:rPr>
          <w:rFonts w:eastAsiaTheme="minorEastAsia"/>
          <w:i/>
          <w:vertAlign w:val="subscript"/>
        </w:rPr>
        <w:t>35%</w:t>
      </w:r>
      <w:r>
        <w:rPr>
          <w:rFonts w:eastAsiaTheme="minorEastAsia"/>
        </w:rPr>
        <w:t>, are unequal</w:t>
      </w:r>
      <w:r w:rsidR="00CA69F1">
        <w:rPr>
          <w:rFonts w:eastAsiaTheme="minorEastAsia"/>
        </w:rPr>
        <w:t xml:space="preserve"> in terms of </w:t>
      </w:r>
      <w:r w:rsidR="00305D80">
        <w:rPr>
          <w:rFonts w:eastAsiaTheme="minorEastAsia"/>
        </w:rPr>
        <w:t>setting</w:t>
      </w:r>
      <w:r w:rsidR="00CA69F1">
        <w:rPr>
          <w:rFonts w:eastAsiaTheme="minorEastAsia"/>
        </w:rPr>
        <w:t xml:space="preserve"> OFL </w:t>
      </w:r>
      <w:r w:rsidR="00305D80">
        <w:rPr>
          <w:rFonts w:eastAsiaTheme="minorEastAsia"/>
        </w:rPr>
        <w:t>due to the sloping control rule used for Tier 3 stocks</w:t>
      </w:r>
      <w:r>
        <w:rPr>
          <w:rFonts w:eastAsiaTheme="minorEastAsia"/>
        </w:rPr>
        <w:t xml:space="preserve">. </w:t>
      </w:r>
      <w:r w:rsidR="00CA69F1">
        <w:rPr>
          <w:rFonts w:eastAsiaTheme="minorEastAsia"/>
        </w:rPr>
        <w:t xml:space="preserve">If </w:t>
      </w:r>
      <m:oMath>
        <m:acc>
          <m:accPr>
            <m:chr m:val="̅"/>
            <m:ctrlPr>
              <w:rPr>
                <w:rFonts w:ascii="Cambria Math" w:hAnsi="Cambria Math"/>
                <w:i/>
              </w:rPr>
            </m:ctrlPr>
          </m:accPr>
          <m:e>
            <m:r>
              <w:rPr>
                <w:rFonts w:ascii="Cambria Math" w:hAnsi="Cambria Math"/>
              </w:rPr>
              <m:t>R</m:t>
            </m:r>
          </m:e>
        </m:acc>
      </m:oMath>
      <w:r w:rsidR="00CA69F1">
        <w:rPr>
          <w:rFonts w:eastAsiaTheme="minorEastAsia"/>
        </w:rPr>
        <w:t xml:space="preserve"> is under-estimated</w:t>
      </w:r>
      <w:r w:rsidR="00305D80">
        <w:rPr>
          <w:rFonts w:eastAsiaTheme="minorEastAsia"/>
        </w:rPr>
        <w:t xml:space="preserve"> relative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true</m:t>
            </m:r>
          </m:sub>
        </m:sSub>
      </m:oMath>
      <w:r w:rsidR="00CA69F1">
        <w:rPr>
          <w:rFonts w:eastAsiaTheme="minorEastAsia"/>
        </w:rPr>
        <w:t>, then one obtains an overly-optimis</w:t>
      </w:r>
      <w:r w:rsidR="00305D80">
        <w:rPr>
          <w:rFonts w:eastAsiaTheme="minorEastAsia"/>
        </w:rPr>
        <w:t xml:space="preserve">tic impression of stock status </w:t>
      </w:r>
      <w:r w:rsidR="00CA69F1" w:rsidRPr="00CA69F1">
        <w:rPr>
          <w:rFonts w:eastAsiaTheme="minorEastAsia"/>
          <w:i/>
        </w:rPr>
        <w:t>B</w:t>
      </w:r>
      <w:r w:rsidR="00CA69F1">
        <w:rPr>
          <w:rFonts w:eastAsiaTheme="minorEastAsia"/>
        </w:rPr>
        <w:t>/</w:t>
      </w:r>
      <w:r w:rsidR="00305D80">
        <w:rPr>
          <w:rFonts w:eastAsiaTheme="minorEastAsia"/>
        </w:rPr>
        <w:t>[</w:t>
      </w:r>
      <w:r w:rsidR="00CA69F1" w:rsidRPr="00CA69F1">
        <w:rPr>
          <w:rFonts w:eastAsiaTheme="minorEastAsia"/>
          <w:i/>
        </w:rPr>
        <w:t>B</w:t>
      </w:r>
      <w:r w:rsidR="00CA69F1" w:rsidRPr="00CA69F1">
        <w:rPr>
          <w:rFonts w:eastAsiaTheme="minorEastAsia"/>
          <w:i/>
          <w:vertAlign w:val="subscript"/>
        </w:rPr>
        <w:t>35%</w:t>
      </w:r>
      <w:r w:rsidR="00305D80">
        <w:rPr>
          <w:rFonts w:eastAsiaTheme="minorEastAsia"/>
        </w:rPr>
        <w:t>]</w:t>
      </w:r>
      <w:r w:rsidR="00305D80" w:rsidRPr="00305D80">
        <w:rPr>
          <w:rFonts w:eastAsiaTheme="minorEastAsia"/>
          <w:i/>
          <w:vertAlign w:val="subscript"/>
        </w:rPr>
        <w:t>under</w:t>
      </w:r>
      <w:r w:rsidR="00305D80">
        <w:rPr>
          <w:rFonts w:eastAsiaTheme="minorEastAsia"/>
        </w:rPr>
        <w:t xml:space="preserve"> relative to the true stock status </w:t>
      </w:r>
      <w:r w:rsidR="00305D80" w:rsidRPr="00CA69F1">
        <w:rPr>
          <w:rFonts w:eastAsiaTheme="minorEastAsia"/>
          <w:i/>
        </w:rPr>
        <w:t>B</w:t>
      </w:r>
      <w:r w:rsidR="00305D80">
        <w:rPr>
          <w:rFonts w:eastAsiaTheme="minorEastAsia"/>
        </w:rPr>
        <w:t>/[</w:t>
      </w:r>
      <w:r w:rsidR="00305D80" w:rsidRPr="00CA69F1">
        <w:rPr>
          <w:rFonts w:eastAsiaTheme="minorEastAsia"/>
          <w:i/>
        </w:rPr>
        <w:t>B</w:t>
      </w:r>
      <w:r w:rsidR="00305D80" w:rsidRPr="00CA69F1">
        <w:rPr>
          <w:rFonts w:eastAsiaTheme="minorEastAsia"/>
          <w:i/>
          <w:vertAlign w:val="subscript"/>
        </w:rPr>
        <w:t>35%</w:t>
      </w:r>
      <w:r w:rsidR="00305D80">
        <w:rPr>
          <w:rFonts w:eastAsiaTheme="minorEastAsia"/>
        </w:rPr>
        <w:t>]</w:t>
      </w:r>
      <w:r w:rsidR="00305D80">
        <w:rPr>
          <w:rFonts w:eastAsiaTheme="minorEastAsia"/>
          <w:i/>
          <w:vertAlign w:val="subscript"/>
        </w:rPr>
        <w:t>true</w:t>
      </w:r>
      <w:r w:rsidR="00305D80">
        <w:rPr>
          <w:rFonts w:eastAsiaTheme="minorEastAsia"/>
        </w:rPr>
        <w:t xml:space="preserve"> and OFL will be set too high unless </w:t>
      </w:r>
      <w:r w:rsidR="00305D80" w:rsidRPr="00CA69F1">
        <w:rPr>
          <w:rFonts w:eastAsiaTheme="minorEastAsia"/>
          <w:i/>
        </w:rPr>
        <w:t>B</w:t>
      </w:r>
      <w:r w:rsidR="00305D80">
        <w:rPr>
          <w:rFonts w:eastAsiaTheme="minorEastAsia"/>
        </w:rPr>
        <w:t xml:space="preserve"> really is &gt; [</w:t>
      </w:r>
      <w:r w:rsidR="00305D80" w:rsidRPr="00CA69F1">
        <w:rPr>
          <w:rFonts w:eastAsiaTheme="minorEastAsia"/>
          <w:i/>
        </w:rPr>
        <w:t>B</w:t>
      </w:r>
      <w:r w:rsidR="00305D80" w:rsidRPr="00CA69F1">
        <w:rPr>
          <w:rFonts w:eastAsiaTheme="minorEastAsia"/>
          <w:i/>
          <w:vertAlign w:val="subscript"/>
        </w:rPr>
        <w:t>35%</w:t>
      </w:r>
      <w:r w:rsidR="00305D80">
        <w:rPr>
          <w:rFonts w:eastAsiaTheme="minorEastAsia"/>
        </w:rPr>
        <w:t>]</w:t>
      </w:r>
      <w:r w:rsidR="00305D80">
        <w:rPr>
          <w:rFonts w:eastAsiaTheme="minorEastAsia"/>
          <w:i/>
          <w:vertAlign w:val="subscript"/>
        </w:rPr>
        <w:t>true</w:t>
      </w:r>
      <w:r w:rsidR="00305D80">
        <w:rPr>
          <w:rFonts w:eastAsiaTheme="minorEastAsia"/>
        </w:rPr>
        <w:t xml:space="preserve">. Conversely, if </w:t>
      </w:r>
      <m:oMath>
        <m:acc>
          <m:accPr>
            <m:chr m:val="̅"/>
            <m:ctrlPr>
              <w:rPr>
                <w:rFonts w:ascii="Cambria Math" w:hAnsi="Cambria Math"/>
                <w:i/>
              </w:rPr>
            </m:ctrlPr>
          </m:accPr>
          <m:e>
            <m:r>
              <w:rPr>
                <w:rFonts w:ascii="Cambria Math" w:hAnsi="Cambria Math"/>
              </w:rPr>
              <m:t>R</m:t>
            </m:r>
          </m:e>
        </m:acc>
      </m:oMath>
      <w:r w:rsidR="00305D80">
        <w:rPr>
          <w:rFonts w:eastAsiaTheme="minorEastAsia"/>
        </w:rPr>
        <w:t xml:space="preserve"> is over-estimated relative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true</m:t>
            </m:r>
          </m:sub>
        </m:sSub>
      </m:oMath>
      <w:r w:rsidR="00305D80">
        <w:rPr>
          <w:rFonts w:eastAsiaTheme="minorEastAsia"/>
        </w:rPr>
        <w:t>, then one obtains an overly-</w:t>
      </w:r>
      <w:r w:rsidR="00786312">
        <w:rPr>
          <w:rFonts w:eastAsiaTheme="minorEastAsia"/>
        </w:rPr>
        <w:t>pessimistic</w:t>
      </w:r>
      <w:r w:rsidR="00305D80">
        <w:rPr>
          <w:rFonts w:eastAsiaTheme="minorEastAsia"/>
        </w:rPr>
        <w:t xml:space="preserve"> impression of stock status </w:t>
      </w:r>
      <w:r w:rsidR="00305D80" w:rsidRPr="00CA69F1">
        <w:rPr>
          <w:rFonts w:eastAsiaTheme="minorEastAsia"/>
          <w:i/>
        </w:rPr>
        <w:t>B</w:t>
      </w:r>
      <w:r w:rsidR="00305D80">
        <w:rPr>
          <w:rFonts w:eastAsiaTheme="minorEastAsia"/>
        </w:rPr>
        <w:t>/[</w:t>
      </w:r>
      <w:r w:rsidR="00305D80" w:rsidRPr="00CA69F1">
        <w:rPr>
          <w:rFonts w:eastAsiaTheme="minorEastAsia"/>
          <w:i/>
        </w:rPr>
        <w:t>B</w:t>
      </w:r>
      <w:r w:rsidR="00305D80" w:rsidRPr="00CA69F1">
        <w:rPr>
          <w:rFonts w:eastAsiaTheme="minorEastAsia"/>
          <w:i/>
          <w:vertAlign w:val="subscript"/>
        </w:rPr>
        <w:t>35%</w:t>
      </w:r>
      <w:r w:rsidR="00305D80">
        <w:rPr>
          <w:rFonts w:eastAsiaTheme="minorEastAsia"/>
        </w:rPr>
        <w:t>]</w:t>
      </w:r>
      <w:r w:rsidR="00786312">
        <w:rPr>
          <w:rFonts w:eastAsiaTheme="minorEastAsia"/>
          <w:i/>
          <w:vertAlign w:val="subscript"/>
        </w:rPr>
        <w:t>ove</w:t>
      </w:r>
      <w:r w:rsidR="00305D80" w:rsidRPr="00305D80">
        <w:rPr>
          <w:rFonts w:eastAsiaTheme="minorEastAsia"/>
          <w:i/>
          <w:vertAlign w:val="subscript"/>
        </w:rPr>
        <w:t>r</w:t>
      </w:r>
      <w:r w:rsidR="00305D80">
        <w:rPr>
          <w:rFonts w:eastAsiaTheme="minorEastAsia"/>
        </w:rPr>
        <w:t xml:space="preserve"> relative to the true stock status </w:t>
      </w:r>
      <w:r w:rsidR="00305D80" w:rsidRPr="00CA69F1">
        <w:rPr>
          <w:rFonts w:eastAsiaTheme="minorEastAsia"/>
          <w:i/>
        </w:rPr>
        <w:t>B</w:t>
      </w:r>
      <w:r w:rsidR="00305D80">
        <w:rPr>
          <w:rFonts w:eastAsiaTheme="minorEastAsia"/>
        </w:rPr>
        <w:t>/[</w:t>
      </w:r>
      <w:r w:rsidR="00305D80" w:rsidRPr="00CA69F1">
        <w:rPr>
          <w:rFonts w:eastAsiaTheme="minorEastAsia"/>
          <w:i/>
        </w:rPr>
        <w:t>B</w:t>
      </w:r>
      <w:r w:rsidR="00305D80" w:rsidRPr="00CA69F1">
        <w:rPr>
          <w:rFonts w:eastAsiaTheme="minorEastAsia"/>
          <w:i/>
          <w:vertAlign w:val="subscript"/>
        </w:rPr>
        <w:t>35%</w:t>
      </w:r>
      <w:r w:rsidR="00305D80">
        <w:rPr>
          <w:rFonts w:eastAsiaTheme="minorEastAsia"/>
        </w:rPr>
        <w:t>]</w:t>
      </w:r>
      <w:r w:rsidR="00305D80">
        <w:rPr>
          <w:rFonts w:eastAsiaTheme="minorEastAsia"/>
          <w:i/>
          <w:vertAlign w:val="subscript"/>
        </w:rPr>
        <w:t>true</w:t>
      </w:r>
      <w:r w:rsidR="00305D80">
        <w:rPr>
          <w:rFonts w:eastAsiaTheme="minorEastAsia"/>
        </w:rPr>
        <w:t xml:space="preserve"> and OFL will be set too </w:t>
      </w:r>
      <w:r w:rsidR="00786312">
        <w:rPr>
          <w:rFonts w:eastAsiaTheme="minorEastAsia"/>
        </w:rPr>
        <w:t>low</w:t>
      </w:r>
      <w:r w:rsidR="00305D80">
        <w:rPr>
          <w:rFonts w:eastAsiaTheme="minorEastAsia"/>
        </w:rPr>
        <w:t xml:space="preserve"> unless </w:t>
      </w:r>
      <w:r w:rsidR="00305D80" w:rsidRPr="00CA69F1">
        <w:rPr>
          <w:rFonts w:eastAsiaTheme="minorEastAsia"/>
          <w:i/>
        </w:rPr>
        <w:t>B</w:t>
      </w:r>
      <w:r w:rsidR="00305D80">
        <w:rPr>
          <w:rFonts w:eastAsiaTheme="minorEastAsia"/>
        </w:rPr>
        <w:t xml:space="preserve"> </w:t>
      </w:r>
      <w:r w:rsidR="00786312">
        <w:rPr>
          <w:rFonts w:eastAsiaTheme="minorEastAsia"/>
        </w:rPr>
        <w:t>is &gt; [</w:t>
      </w:r>
      <w:r w:rsidR="00786312" w:rsidRPr="00CA69F1">
        <w:rPr>
          <w:rFonts w:eastAsiaTheme="minorEastAsia"/>
          <w:i/>
        </w:rPr>
        <w:t>B</w:t>
      </w:r>
      <w:r w:rsidR="00786312" w:rsidRPr="00CA69F1">
        <w:rPr>
          <w:rFonts w:eastAsiaTheme="minorEastAsia"/>
          <w:i/>
          <w:vertAlign w:val="subscript"/>
        </w:rPr>
        <w:t>35%</w:t>
      </w:r>
      <w:r w:rsidR="00786312">
        <w:rPr>
          <w:rFonts w:eastAsiaTheme="minorEastAsia"/>
        </w:rPr>
        <w:t>]</w:t>
      </w:r>
      <w:r w:rsidR="00786312">
        <w:rPr>
          <w:rFonts w:eastAsiaTheme="minorEastAsia"/>
          <w:i/>
          <w:vertAlign w:val="subscript"/>
        </w:rPr>
        <w:t>over</w:t>
      </w:r>
      <w:r w:rsidR="00786312">
        <w:rPr>
          <w:rFonts w:eastAsiaTheme="minorEastAsia"/>
        </w:rPr>
        <w:t xml:space="preserve">, in which case it </w:t>
      </w:r>
      <w:r w:rsidR="00305D80">
        <w:rPr>
          <w:rFonts w:eastAsiaTheme="minorEastAsia"/>
        </w:rPr>
        <w:t xml:space="preserve">is </w:t>
      </w:r>
      <w:r w:rsidR="00786312">
        <w:rPr>
          <w:rFonts w:eastAsiaTheme="minorEastAsia"/>
        </w:rPr>
        <w:t xml:space="preserve">also </w:t>
      </w:r>
      <w:r w:rsidR="00305D80">
        <w:rPr>
          <w:rFonts w:eastAsiaTheme="minorEastAsia"/>
        </w:rPr>
        <w:t>&gt; [</w:t>
      </w:r>
      <w:r w:rsidR="00305D80" w:rsidRPr="00CA69F1">
        <w:rPr>
          <w:rFonts w:eastAsiaTheme="minorEastAsia"/>
          <w:i/>
        </w:rPr>
        <w:t>B</w:t>
      </w:r>
      <w:r w:rsidR="00305D80" w:rsidRPr="00CA69F1">
        <w:rPr>
          <w:rFonts w:eastAsiaTheme="minorEastAsia"/>
          <w:i/>
          <w:vertAlign w:val="subscript"/>
        </w:rPr>
        <w:t>35%</w:t>
      </w:r>
      <w:r w:rsidR="00305D80">
        <w:rPr>
          <w:rFonts w:eastAsiaTheme="minorEastAsia"/>
        </w:rPr>
        <w:t>]</w:t>
      </w:r>
      <w:r w:rsidR="00305D80">
        <w:rPr>
          <w:rFonts w:eastAsiaTheme="minorEastAsia"/>
          <w:i/>
          <w:vertAlign w:val="subscript"/>
        </w:rPr>
        <w:t>true</w:t>
      </w:r>
      <w:r w:rsidR="00305D80">
        <w:rPr>
          <w:rFonts w:eastAsiaTheme="minorEastAsia"/>
        </w:rPr>
        <w:t>.</w:t>
      </w:r>
      <w:r w:rsidR="00786312">
        <w:rPr>
          <w:rFonts w:eastAsiaTheme="minorEastAsia"/>
        </w:rPr>
        <w:t xml:space="preserve"> From a conservation perspective, one cannot go wrong when over-estimating average recruitment because overfishing never occurs—but the price is lost harvest unless </w:t>
      </w:r>
      <w:r w:rsidR="00786312" w:rsidRPr="00CA69F1">
        <w:rPr>
          <w:rFonts w:eastAsiaTheme="minorEastAsia"/>
          <w:i/>
        </w:rPr>
        <w:t>B</w:t>
      </w:r>
      <w:r w:rsidR="00786312">
        <w:rPr>
          <w:rFonts w:eastAsiaTheme="minorEastAsia"/>
        </w:rPr>
        <w:t xml:space="preserve"> &gt; [</w:t>
      </w:r>
      <w:r w:rsidR="00786312" w:rsidRPr="00CA69F1">
        <w:rPr>
          <w:rFonts w:eastAsiaTheme="minorEastAsia"/>
          <w:i/>
        </w:rPr>
        <w:t>B</w:t>
      </w:r>
      <w:r w:rsidR="00786312" w:rsidRPr="00CA69F1">
        <w:rPr>
          <w:rFonts w:eastAsiaTheme="minorEastAsia"/>
          <w:i/>
          <w:vertAlign w:val="subscript"/>
        </w:rPr>
        <w:t>35%</w:t>
      </w:r>
      <w:r w:rsidR="00786312">
        <w:rPr>
          <w:rFonts w:eastAsiaTheme="minorEastAsia"/>
        </w:rPr>
        <w:t>]</w:t>
      </w:r>
      <w:r w:rsidR="00786312">
        <w:rPr>
          <w:rFonts w:eastAsiaTheme="minorEastAsia"/>
          <w:i/>
          <w:vertAlign w:val="subscript"/>
        </w:rPr>
        <w:t>over</w:t>
      </w:r>
      <w:r w:rsidR="003E5823">
        <w:rPr>
          <w:rFonts w:eastAsiaTheme="minorEastAsia"/>
        </w:rPr>
        <w:t>, in which case the OFL obtained using [</w:t>
      </w:r>
      <w:r w:rsidR="003E5823" w:rsidRPr="00CA69F1">
        <w:rPr>
          <w:rFonts w:eastAsiaTheme="minorEastAsia"/>
          <w:i/>
        </w:rPr>
        <w:t>B</w:t>
      </w:r>
      <w:r w:rsidR="003E5823" w:rsidRPr="00CA69F1">
        <w:rPr>
          <w:rFonts w:eastAsiaTheme="minorEastAsia"/>
          <w:i/>
          <w:vertAlign w:val="subscript"/>
        </w:rPr>
        <w:t>35%</w:t>
      </w:r>
      <w:r w:rsidR="003E5823">
        <w:rPr>
          <w:rFonts w:eastAsiaTheme="minorEastAsia"/>
        </w:rPr>
        <w:t>]</w:t>
      </w:r>
      <w:r w:rsidR="003E5823">
        <w:rPr>
          <w:rFonts w:eastAsiaTheme="minorEastAsia"/>
          <w:i/>
          <w:vertAlign w:val="subscript"/>
        </w:rPr>
        <w:t>over</w:t>
      </w:r>
      <w:r w:rsidR="003E5823">
        <w:rPr>
          <w:rFonts w:eastAsiaTheme="minorEastAsia"/>
        </w:rPr>
        <w:t xml:space="preserve"> is identical to that obtained using [</w:t>
      </w:r>
      <w:r w:rsidR="003E5823" w:rsidRPr="00CA69F1">
        <w:rPr>
          <w:rFonts w:eastAsiaTheme="minorEastAsia"/>
          <w:i/>
        </w:rPr>
        <w:t>B</w:t>
      </w:r>
      <w:r w:rsidR="003E5823" w:rsidRPr="00CA69F1">
        <w:rPr>
          <w:rFonts w:eastAsiaTheme="minorEastAsia"/>
          <w:i/>
          <w:vertAlign w:val="subscript"/>
        </w:rPr>
        <w:t>35%</w:t>
      </w:r>
      <w:r w:rsidR="003E5823">
        <w:rPr>
          <w:rFonts w:eastAsiaTheme="minorEastAsia"/>
        </w:rPr>
        <w:t>]</w:t>
      </w:r>
      <w:r w:rsidR="003E5823">
        <w:rPr>
          <w:rFonts w:eastAsiaTheme="minorEastAsia"/>
          <w:i/>
          <w:vertAlign w:val="subscript"/>
        </w:rPr>
        <w:t>true</w:t>
      </w:r>
      <w:r w:rsidR="00786312">
        <w:rPr>
          <w:rFonts w:eastAsiaTheme="minorEastAsia"/>
        </w:rPr>
        <w:t xml:space="preserve">. However, one does go wrong, from both a conservation and (ultimately) an economic perspective if average recruitment is under-estimated and </w:t>
      </w:r>
      <w:r w:rsidR="003E5823" w:rsidRPr="00CA69F1">
        <w:rPr>
          <w:rFonts w:eastAsiaTheme="minorEastAsia"/>
          <w:i/>
        </w:rPr>
        <w:t>B</w:t>
      </w:r>
      <w:r w:rsidR="003E5823">
        <w:rPr>
          <w:rFonts w:eastAsiaTheme="minorEastAsia"/>
        </w:rPr>
        <w:t xml:space="preserve"> &lt; [</w:t>
      </w:r>
      <w:r w:rsidR="003E5823" w:rsidRPr="00CA69F1">
        <w:rPr>
          <w:rFonts w:eastAsiaTheme="minorEastAsia"/>
          <w:i/>
        </w:rPr>
        <w:t>B</w:t>
      </w:r>
      <w:r w:rsidR="003E5823" w:rsidRPr="00CA69F1">
        <w:rPr>
          <w:rFonts w:eastAsiaTheme="minorEastAsia"/>
          <w:i/>
          <w:vertAlign w:val="subscript"/>
        </w:rPr>
        <w:t>35%</w:t>
      </w:r>
      <w:proofErr w:type="gramStart"/>
      <w:r w:rsidR="003E5823">
        <w:rPr>
          <w:rFonts w:eastAsiaTheme="minorEastAsia"/>
        </w:rPr>
        <w:t>]</w:t>
      </w:r>
      <w:r w:rsidR="003E5823">
        <w:rPr>
          <w:rFonts w:eastAsiaTheme="minorEastAsia"/>
          <w:i/>
          <w:vertAlign w:val="subscript"/>
        </w:rPr>
        <w:t>true</w:t>
      </w:r>
      <w:proofErr w:type="gramEnd"/>
      <w:r w:rsidR="003E5823">
        <w:rPr>
          <w:rFonts w:eastAsiaTheme="minorEastAsia"/>
        </w:rPr>
        <w:t xml:space="preserve">, because the OFL is always set too high and overfishing will occur. In this situation, decision-theoretic </w:t>
      </w:r>
      <w:r w:rsidR="00D45D55">
        <w:rPr>
          <w:rFonts w:eastAsiaTheme="minorEastAsia"/>
        </w:rPr>
        <w:t xml:space="preserve">(i.e., risk-based) </w:t>
      </w:r>
      <w:r w:rsidR="003E5823">
        <w:rPr>
          <w:rFonts w:eastAsiaTheme="minorEastAsia"/>
        </w:rPr>
        <w:t>approaches</w:t>
      </w:r>
      <w:r w:rsidR="00D45D55">
        <w:rPr>
          <w:rFonts w:eastAsiaTheme="minorEastAsia"/>
        </w:rPr>
        <w:t xml:space="preserve"> </w:t>
      </w:r>
      <w:r w:rsidR="003E5823">
        <w:rPr>
          <w:rFonts w:eastAsiaTheme="minorEastAsia"/>
        </w:rPr>
        <w:t>that incorporate loss functions that, while the</w:t>
      </w:r>
      <w:r w:rsidR="00D45D55">
        <w:rPr>
          <w:rFonts w:eastAsiaTheme="minorEastAsia"/>
        </w:rPr>
        <w:t xml:space="preserve">y may be subjectively determined a priori, are objectively applied </w:t>
      </w:r>
      <w:r w:rsidR="007B5CC6">
        <w:rPr>
          <w:rFonts w:eastAsiaTheme="minorEastAsia"/>
        </w:rPr>
        <w:t xml:space="preserve">to assessment model results </w:t>
      </w:r>
      <w:r w:rsidR="00D45D55">
        <w:rPr>
          <w:rFonts w:eastAsiaTheme="minorEastAsia"/>
        </w:rPr>
        <w:t>present</w:t>
      </w:r>
      <w:r w:rsidR="003E5823">
        <w:rPr>
          <w:rFonts w:eastAsiaTheme="minorEastAsia"/>
        </w:rPr>
        <w:t xml:space="preserve"> </w:t>
      </w:r>
      <w:r w:rsidR="007B5CC6">
        <w:rPr>
          <w:rFonts w:eastAsiaTheme="minorEastAsia"/>
        </w:rPr>
        <w:t>an attractive framework for estimating average recruitment for status determination and OFL setting and should be explored.</w:t>
      </w:r>
    </w:p>
    <w:p w:rsidR="00EF6D76" w:rsidRDefault="00EF6D76" w:rsidP="008B20F3">
      <w:pPr>
        <w:pStyle w:val="Heading1"/>
        <w:rPr>
          <w:rFonts w:eastAsiaTheme="minorEastAsia"/>
        </w:rPr>
      </w:pPr>
      <w:r>
        <w:rPr>
          <w:rFonts w:eastAsiaTheme="minorEastAsia"/>
        </w:rPr>
        <w:t>Future work</w:t>
      </w:r>
    </w:p>
    <w:p w:rsidR="00EF6D76" w:rsidRDefault="00323032">
      <w:pPr>
        <w:rPr>
          <w:rFonts w:eastAsiaTheme="minorEastAsia"/>
        </w:rPr>
      </w:pPr>
      <w:r>
        <w:rPr>
          <w:rFonts w:eastAsiaTheme="minorEastAsia"/>
        </w:rPr>
        <w:t>While this work somewhat expanded what he had done previously, a</w:t>
      </w:r>
      <w:r w:rsidR="00EF6D76">
        <w:rPr>
          <w:rFonts w:eastAsiaTheme="minorEastAsia"/>
        </w:rPr>
        <w:t>s Andre Punt suggested in his analysis</w:t>
      </w:r>
      <w:r w:rsidR="0087119C">
        <w:rPr>
          <w:rFonts w:eastAsiaTheme="minorEastAsia"/>
        </w:rPr>
        <w:t xml:space="preserve"> (CPT, 2012)</w:t>
      </w:r>
      <w:r w:rsidR="00EF6D76">
        <w:rPr>
          <w:rFonts w:eastAsiaTheme="minorEastAsia"/>
        </w:rPr>
        <w:t xml:space="preserve">, there are </w:t>
      </w:r>
      <w:r>
        <w:rPr>
          <w:rFonts w:eastAsiaTheme="minorEastAsia"/>
        </w:rPr>
        <w:t xml:space="preserve">still </w:t>
      </w:r>
      <w:r w:rsidR="00EF6D76">
        <w:rPr>
          <w:rFonts w:eastAsiaTheme="minorEastAsia"/>
        </w:rPr>
        <w:t xml:space="preserve">several potential avenues for future work </w:t>
      </w:r>
      <w:r>
        <w:rPr>
          <w:rFonts w:eastAsiaTheme="minorEastAsia"/>
        </w:rPr>
        <w:t>on this</w:t>
      </w:r>
      <w:r w:rsidR="00EF6D76">
        <w:rPr>
          <w:rFonts w:eastAsiaTheme="minorEastAsia"/>
        </w:rPr>
        <w:t>. These include:</w:t>
      </w:r>
    </w:p>
    <w:p w:rsidR="001F54B1" w:rsidRDefault="001F54B1" w:rsidP="00EF6D76">
      <w:pPr>
        <w:pStyle w:val="ListParagraph"/>
        <w:numPr>
          <w:ilvl w:val="0"/>
          <w:numId w:val="1"/>
        </w:numPr>
        <w:rPr>
          <w:rFonts w:eastAsiaTheme="minorEastAsia"/>
        </w:rPr>
      </w:pPr>
      <w:r>
        <w:rPr>
          <w:rFonts w:eastAsiaTheme="minorEastAsia"/>
        </w:rPr>
        <w:t>Testing the inference procedure using simulations that address the uncertainty in MMB</w:t>
      </w:r>
    </w:p>
    <w:p w:rsidR="001F54B1" w:rsidRDefault="001F54B1" w:rsidP="00EF6D76">
      <w:pPr>
        <w:pStyle w:val="ListParagraph"/>
        <w:numPr>
          <w:ilvl w:val="0"/>
          <w:numId w:val="1"/>
        </w:numPr>
        <w:rPr>
          <w:rFonts w:eastAsiaTheme="minorEastAsia"/>
        </w:rPr>
      </w:pPr>
      <w:r>
        <w:rPr>
          <w:rFonts w:eastAsiaTheme="minorEastAsia"/>
        </w:rPr>
        <w:lastRenderedPageBreak/>
        <w:t>Applying the inference procedure to the recommended 1977-2007 fertilization year time frame</w:t>
      </w:r>
    </w:p>
    <w:p w:rsidR="00EF6D76" w:rsidRPr="001F54B1" w:rsidRDefault="00001F76" w:rsidP="001F54B1">
      <w:pPr>
        <w:pStyle w:val="ListParagraph"/>
        <w:numPr>
          <w:ilvl w:val="0"/>
          <w:numId w:val="1"/>
        </w:numPr>
        <w:rPr>
          <w:rFonts w:eastAsiaTheme="minorEastAsia"/>
        </w:rPr>
      </w:pPr>
      <w:r>
        <w:rPr>
          <w:rFonts w:eastAsiaTheme="minorEastAsia"/>
        </w:rPr>
        <w:t>Identifying changes in environmental drivers, and the associated mechanisms, that might correspond to identified SRR breakpoints</w:t>
      </w:r>
    </w:p>
    <w:p w:rsidR="00EF6D76" w:rsidRDefault="00EF6D76" w:rsidP="00EF6D76">
      <w:pPr>
        <w:pStyle w:val="ListParagraph"/>
        <w:numPr>
          <w:ilvl w:val="0"/>
          <w:numId w:val="1"/>
        </w:numPr>
        <w:rPr>
          <w:rFonts w:eastAsiaTheme="minorEastAsia"/>
        </w:rPr>
      </w:pPr>
      <w:r>
        <w:rPr>
          <w:rFonts w:eastAsiaTheme="minorEastAsia"/>
        </w:rPr>
        <w:t xml:space="preserve">Exploring alternative stock-recruit relationships (e.g., </w:t>
      </w:r>
      <w:proofErr w:type="spellStart"/>
      <w:r>
        <w:rPr>
          <w:rFonts w:eastAsiaTheme="minorEastAsia"/>
        </w:rPr>
        <w:t>Beverton</w:t>
      </w:r>
      <w:proofErr w:type="spellEnd"/>
      <w:r>
        <w:rPr>
          <w:rFonts w:eastAsiaTheme="minorEastAsia"/>
        </w:rPr>
        <w:t xml:space="preserve">-Holt or </w:t>
      </w:r>
      <w:proofErr w:type="spellStart"/>
      <w:r>
        <w:rPr>
          <w:rFonts w:eastAsiaTheme="minorEastAsia"/>
        </w:rPr>
        <w:t>depensatory</w:t>
      </w:r>
      <w:proofErr w:type="spellEnd"/>
      <w:r>
        <w:rPr>
          <w:rFonts w:eastAsiaTheme="minorEastAsia"/>
        </w:rPr>
        <w:t>)</w:t>
      </w:r>
    </w:p>
    <w:p w:rsidR="00EF6D76" w:rsidRDefault="00EF6D76" w:rsidP="00EF6D76">
      <w:pPr>
        <w:pStyle w:val="ListParagraph"/>
        <w:numPr>
          <w:ilvl w:val="0"/>
          <w:numId w:val="1"/>
        </w:numPr>
        <w:rPr>
          <w:rFonts w:eastAsiaTheme="minorEastAsia"/>
        </w:rPr>
      </w:pPr>
      <w:r>
        <w:rPr>
          <w:rFonts w:eastAsiaTheme="minorEastAsia"/>
        </w:rPr>
        <w:t>Investigating models with more than one breakpoint</w:t>
      </w:r>
    </w:p>
    <w:p w:rsidR="00EF6D76" w:rsidRDefault="00EF6D76" w:rsidP="00EF6D76">
      <w:pPr>
        <w:pStyle w:val="ListParagraph"/>
        <w:numPr>
          <w:ilvl w:val="0"/>
          <w:numId w:val="1"/>
        </w:numPr>
        <w:rPr>
          <w:rFonts w:eastAsiaTheme="minorEastAsia"/>
        </w:rPr>
      </w:pPr>
      <w:r>
        <w:rPr>
          <w:rFonts w:eastAsiaTheme="minorEastAsia"/>
        </w:rPr>
        <w:t xml:space="preserve">Exploring alternative approaches to breakpoint selection, such as a risk-based approach that incorporates a loss function reflecting the “price” assigned to </w:t>
      </w:r>
      <w:r w:rsidR="008B20F3">
        <w:rPr>
          <w:rFonts w:eastAsiaTheme="minorEastAsia"/>
        </w:rPr>
        <w:t>different degrees of error in estimating mean recruitment</w:t>
      </w:r>
    </w:p>
    <w:p w:rsidR="00C8724A" w:rsidRDefault="008B20F3">
      <w:pPr>
        <w:rPr>
          <w:rFonts w:eastAsiaTheme="minorEastAsia"/>
        </w:rPr>
      </w:pPr>
      <w:r>
        <w:rPr>
          <w:rFonts w:eastAsiaTheme="minorEastAsia"/>
        </w:rPr>
        <w:t>The author looks forward to discussion</w:t>
      </w:r>
      <w:r w:rsidR="006D12F7">
        <w:rPr>
          <w:rFonts w:eastAsiaTheme="minorEastAsia"/>
        </w:rPr>
        <w:t xml:space="preserve"> and recommendations</w:t>
      </w:r>
      <w:r>
        <w:rPr>
          <w:rFonts w:eastAsiaTheme="minorEastAsia"/>
        </w:rPr>
        <w:t xml:space="preserve"> from the CPT and the SSC on this topic.</w:t>
      </w:r>
      <w:r w:rsidR="00C8724A">
        <w:rPr>
          <w:rFonts w:eastAsiaTheme="minorEastAsia"/>
        </w:rPr>
        <w:br w:type="page"/>
      </w:r>
    </w:p>
    <w:p w:rsidR="00432AF0" w:rsidRDefault="0020695E" w:rsidP="009B201A">
      <w:pPr>
        <w:pStyle w:val="Heading2"/>
      </w:pPr>
      <w:r>
        <w:lastRenderedPageBreak/>
        <w:t>Literature cited</w:t>
      </w:r>
    </w:p>
    <w:p w:rsidR="00432AF0" w:rsidRDefault="00432AF0" w:rsidP="000B3116">
      <w:pPr>
        <w:pStyle w:val="Citation"/>
      </w:pPr>
      <w:proofErr w:type="gramStart"/>
      <w:r>
        <w:t>CPT. 2012.</w:t>
      </w:r>
      <w:proofErr w:type="gramEnd"/>
      <w:r>
        <w:t xml:space="preserve"> Crab Plan Team Report, Sept. 2012.</w:t>
      </w:r>
    </w:p>
    <w:p w:rsidR="00905121" w:rsidRPr="000B3116" w:rsidRDefault="00905121" w:rsidP="000B3116">
      <w:pPr>
        <w:pStyle w:val="Citation"/>
      </w:pPr>
      <w:proofErr w:type="gramStart"/>
      <w:r>
        <w:t>NMFS.</w:t>
      </w:r>
      <w:proofErr w:type="gramEnd"/>
      <w:r>
        <w:t xml:space="preserve"> 2008. Final Environmental Assessment for A</w:t>
      </w:r>
      <w:r w:rsidRPr="000B3116">
        <w:t>mendment 24 to the Fishery Management Plan for Bering Sea/Aleutian Islands King and Tanner Crabs to Revise Overfishing Definitions.</w:t>
      </w:r>
    </w:p>
    <w:p w:rsidR="006E2F36" w:rsidRPr="000B3116" w:rsidRDefault="006C46AC" w:rsidP="000B3116">
      <w:pPr>
        <w:pStyle w:val="Citation"/>
      </w:pPr>
      <w:proofErr w:type="gramStart"/>
      <w:r w:rsidRPr="000B3116">
        <w:t>NMFS.</w:t>
      </w:r>
      <w:proofErr w:type="gramEnd"/>
      <w:r w:rsidRPr="000B3116">
        <w:t xml:space="preserve"> 2012. Report of the Joint Plan Team Working Group on Assessment/Management Issues Related to Recruitment.</w:t>
      </w:r>
    </w:p>
    <w:p w:rsidR="002834D1" w:rsidRPr="000B3116" w:rsidRDefault="002834D1" w:rsidP="000B3116">
      <w:pPr>
        <w:pStyle w:val="Citation"/>
      </w:pPr>
      <w:r w:rsidRPr="000B3116">
        <w:t>Punt, A. 2012. A Regression Approach for Assessing if there is a Breakpoint in the Relationship between log(R/MMB) and MMB.</w:t>
      </w:r>
    </w:p>
    <w:p w:rsidR="0020695E" w:rsidRPr="000B3116" w:rsidRDefault="0020695E" w:rsidP="000B3116">
      <w:pPr>
        <w:pStyle w:val="Citation"/>
      </w:pPr>
      <w:proofErr w:type="spellStart"/>
      <w:proofErr w:type="gramStart"/>
      <w:r w:rsidRPr="000B3116">
        <w:t>Rugolo</w:t>
      </w:r>
      <w:proofErr w:type="spellEnd"/>
      <w:r w:rsidRPr="000B3116">
        <w:t xml:space="preserve">, L. and J. </w:t>
      </w:r>
      <w:proofErr w:type="spellStart"/>
      <w:r w:rsidRPr="000B3116">
        <w:t>Turnock</w:t>
      </w:r>
      <w:proofErr w:type="spellEnd"/>
      <w:r w:rsidRPr="000B3116">
        <w:t>.</w:t>
      </w:r>
      <w:proofErr w:type="gramEnd"/>
      <w:r w:rsidRPr="000B3116">
        <w:t xml:space="preserve"> 2012. 2012 Stock </w:t>
      </w:r>
      <w:proofErr w:type="spellStart"/>
      <w:r w:rsidRPr="000B3116">
        <w:t>Asssessment</w:t>
      </w:r>
      <w:proofErr w:type="spellEnd"/>
      <w:r w:rsidRPr="000B3116">
        <w:t xml:space="preserve"> and Fishery Evaluation Report for the Tanner Crab Fisheries in the Bering Sea and Aleutian Islands Regions.</w:t>
      </w:r>
    </w:p>
    <w:p w:rsidR="00432AF0" w:rsidRDefault="00432AF0" w:rsidP="006D12F7">
      <w:pPr>
        <w:pStyle w:val="Citation"/>
      </w:pPr>
      <w:proofErr w:type="gramStart"/>
      <w:r w:rsidRPr="000B3116">
        <w:t>SSC.</w:t>
      </w:r>
      <w:proofErr w:type="gramEnd"/>
      <w:r w:rsidRPr="000B3116">
        <w:t xml:space="preserve"> 2012. </w:t>
      </w:r>
      <w:proofErr w:type="gramStart"/>
      <w:r w:rsidRPr="000B3116">
        <w:t>Final  Report</w:t>
      </w:r>
      <w:proofErr w:type="gramEnd"/>
      <w:r w:rsidRPr="000B3116">
        <w:t xml:space="preserve"> of the Science and Statistical Committee to the North Pacific Fishery Management Council, October 1st-October 3rd, 2012. </w:t>
      </w:r>
      <w:hyperlink r:id="rId7" w:history="1">
        <w:r w:rsidRPr="000B3116">
          <w:rPr>
            <w:rStyle w:val="Hyperlink"/>
            <w:color w:val="auto"/>
            <w:u w:val="none"/>
          </w:rPr>
          <w:t>http://www.fakr.noaa.gov/npfmc/PDFdocuments/minutes/SSC1012.pdf</w:t>
        </w:r>
      </w:hyperlink>
    </w:p>
    <w:p w:rsidR="006E2F36" w:rsidRDefault="006E2F36">
      <w:r>
        <w:br w:type="page"/>
      </w:r>
    </w:p>
    <w:p w:rsidR="003B1904" w:rsidRPr="003B1904" w:rsidRDefault="006E2F36" w:rsidP="009B201A">
      <w:pPr>
        <w:pStyle w:val="Heading2"/>
      </w:pPr>
      <w:r>
        <w:lastRenderedPageBreak/>
        <w:t>Tables</w:t>
      </w:r>
    </w:p>
    <w:p w:rsidR="006E2F36" w:rsidRDefault="009B201A" w:rsidP="00AD565B">
      <w:pPr>
        <w:jc w:val="center"/>
      </w:pPr>
      <w:r w:rsidRPr="009B201A">
        <w:rPr>
          <w:noProof/>
        </w:rPr>
        <w:drawing>
          <wp:inline distT="0" distB="0" distL="0" distR="0">
            <wp:extent cx="3273552" cy="68580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3552" cy="6858000"/>
                    </a:xfrm>
                    <a:prstGeom prst="rect">
                      <a:avLst/>
                    </a:prstGeom>
                    <a:noFill/>
                    <a:ln>
                      <a:noFill/>
                    </a:ln>
                  </pic:spPr>
                </pic:pic>
              </a:graphicData>
            </a:graphic>
          </wp:inline>
        </w:drawing>
      </w:r>
    </w:p>
    <w:p w:rsidR="000B3116" w:rsidRPr="00F55C88" w:rsidRDefault="002579CB" w:rsidP="00F55C88">
      <w:pPr>
        <w:pStyle w:val="Caption"/>
      </w:pPr>
      <w:proofErr w:type="gramStart"/>
      <w:r>
        <w:t xml:space="preserve">Table </w:t>
      </w:r>
      <w:r w:rsidR="00507CCA">
        <w:fldChar w:fldCharType="begin"/>
      </w:r>
      <w:r w:rsidR="00507CCA">
        <w:instrText xml:space="preserve"> SEQ Table \* ARABIC </w:instrText>
      </w:r>
      <w:r w:rsidR="00507CCA">
        <w:fldChar w:fldCharType="separate"/>
      </w:r>
      <w:r w:rsidR="00264F38">
        <w:rPr>
          <w:noProof/>
        </w:rPr>
        <w:t>1</w:t>
      </w:r>
      <w:r w:rsidR="00507CCA">
        <w:rPr>
          <w:noProof/>
        </w:rPr>
        <w:fldChar w:fldCharType="end"/>
      </w:r>
      <w:r w:rsidR="003B1904">
        <w:t>.</w:t>
      </w:r>
      <w:proofErr w:type="gramEnd"/>
      <w:r w:rsidR="003B1904">
        <w:t xml:space="preserve"> Time series of </w:t>
      </w:r>
      <w:r w:rsidR="009B201A" w:rsidRPr="004E744C">
        <w:rPr>
          <w:i/>
        </w:rPr>
        <w:t>F/F</w:t>
      </w:r>
      <w:r w:rsidR="009B201A" w:rsidRPr="004E744C">
        <w:rPr>
          <w:i/>
          <w:vertAlign w:val="subscript"/>
        </w:rPr>
        <w:t>35%</w:t>
      </w:r>
      <w:r w:rsidR="009B201A">
        <w:t xml:space="preserve">, </w:t>
      </w:r>
      <w:r w:rsidR="003B1904">
        <w:t>mature male biomass (</w:t>
      </w:r>
      <w:r w:rsidR="003B1904" w:rsidRPr="004E744C">
        <w:rPr>
          <w:i/>
        </w:rPr>
        <w:t>MMB</w:t>
      </w:r>
      <w:r w:rsidR="003B1904">
        <w:t>), recruitment (</w:t>
      </w:r>
      <w:r w:rsidR="003B1904" w:rsidRPr="004E744C">
        <w:rPr>
          <w:i/>
        </w:rPr>
        <w:t>R</w:t>
      </w:r>
      <w:r w:rsidR="003B1904">
        <w:t xml:space="preserve">) and </w:t>
      </w:r>
      <w:proofErr w:type="spellStart"/>
      <w:r w:rsidR="003B1904">
        <w:t>ln</w:t>
      </w:r>
      <w:proofErr w:type="spellEnd"/>
      <w:r w:rsidR="003B1904">
        <w:t>(</w:t>
      </w:r>
      <w:r w:rsidR="003B1904" w:rsidRPr="004E744C">
        <w:rPr>
          <w:i/>
        </w:rPr>
        <w:t>R/MMB</w:t>
      </w:r>
      <w:r w:rsidR="003B1904">
        <w:t xml:space="preserve">) </w:t>
      </w:r>
      <w:r w:rsidR="00F55C88">
        <w:t>estimates</w:t>
      </w:r>
      <w:r w:rsidR="003B1904">
        <w:t xml:space="preserve"> from the </w:t>
      </w:r>
      <w:r w:rsidR="004A4C9B">
        <w:t xml:space="preserve">accepted </w:t>
      </w:r>
      <w:r w:rsidR="003B1904">
        <w:t xml:space="preserve">2012 TCSAM. </w:t>
      </w:r>
      <w:r w:rsidR="00F55C88">
        <w:t xml:space="preserve">Coefficients of variation are based on the model hessian. </w:t>
      </w:r>
      <w:r w:rsidR="003B1904">
        <w:t xml:space="preserve">The recruitment time series has been lagged to fertilization year, assuming a 5-year lag from fertilization to recruitment to the population in </w:t>
      </w:r>
      <w:r w:rsidR="004A4C9B">
        <w:t xml:space="preserve">the </w:t>
      </w:r>
      <w:r w:rsidR="003B1904">
        <w:t>TCSAM.</w:t>
      </w:r>
      <w:r w:rsidR="009B201A">
        <w:t xml:space="preserve"> Values of </w:t>
      </w:r>
      <w:r w:rsidR="009B201A" w:rsidRPr="004E744C">
        <w:rPr>
          <w:i/>
        </w:rPr>
        <w:t>F/F</w:t>
      </w:r>
      <w:r w:rsidR="009B201A" w:rsidRPr="004E744C">
        <w:rPr>
          <w:i/>
          <w:vertAlign w:val="subscript"/>
        </w:rPr>
        <w:t>35%</w:t>
      </w:r>
      <w:r w:rsidR="009B201A">
        <w:t xml:space="preserve"> &gt; 0.25 are highlighted in grey.</w:t>
      </w:r>
      <w:r w:rsidR="00F55C88">
        <w:br w:type="page"/>
      </w:r>
    </w:p>
    <w:p w:rsidR="003B1904" w:rsidRDefault="001A6F34" w:rsidP="001363C8">
      <w:pPr>
        <w:jc w:val="center"/>
      </w:pPr>
      <w:r w:rsidRPr="001A6F34">
        <w:lastRenderedPageBreak/>
        <w:drawing>
          <wp:inline distT="0" distB="0" distL="0" distR="0">
            <wp:extent cx="4829171" cy="731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171" cy="7315200"/>
                    </a:xfrm>
                    <a:prstGeom prst="rect">
                      <a:avLst/>
                    </a:prstGeom>
                    <a:noFill/>
                    <a:ln>
                      <a:noFill/>
                    </a:ln>
                  </pic:spPr>
                </pic:pic>
              </a:graphicData>
            </a:graphic>
          </wp:inline>
        </w:drawing>
      </w:r>
    </w:p>
    <w:p w:rsidR="000251E7" w:rsidRDefault="002579CB" w:rsidP="00725408">
      <w:pPr>
        <w:pStyle w:val="Caption"/>
      </w:pPr>
      <w:proofErr w:type="gramStart"/>
      <w:r>
        <w:t xml:space="preserve">Table </w:t>
      </w:r>
      <w:r w:rsidR="00507CCA">
        <w:fldChar w:fldCharType="begin"/>
      </w:r>
      <w:r w:rsidR="00507CCA">
        <w:instrText xml:space="preserve"> SEQ Table \* ARABIC </w:instrText>
      </w:r>
      <w:r w:rsidR="00507CCA">
        <w:fldChar w:fldCharType="separate"/>
      </w:r>
      <w:r w:rsidR="00264F38">
        <w:rPr>
          <w:noProof/>
        </w:rPr>
        <w:t>2</w:t>
      </w:r>
      <w:r w:rsidR="00507CCA">
        <w:rPr>
          <w:noProof/>
        </w:rPr>
        <w:fldChar w:fldCharType="end"/>
      </w:r>
      <w:r>
        <w:t>.</w:t>
      </w:r>
      <w:proofErr w:type="gramEnd"/>
      <w:r>
        <w:t xml:space="preserve"> </w:t>
      </w:r>
      <w:r w:rsidR="001A6F34">
        <w:t>Recruitment averaging results using arithmetic-scale TCSAM recruitment estimates</w:t>
      </w:r>
      <w:r>
        <w:t xml:space="preserve"> for</w:t>
      </w:r>
      <w:r w:rsidR="000B3116">
        <w:t xml:space="preserve"> </w:t>
      </w:r>
      <w:r w:rsidR="001363C8">
        <w:t xml:space="preserve">the </w:t>
      </w:r>
      <w:r w:rsidR="00751DB9">
        <w:t xml:space="preserve">five </w:t>
      </w:r>
      <w:r w:rsidR="001363C8">
        <w:t xml:space="preserve">recruitment scenarios </w:t>
      </w:r>
      <w:r w:rsidR="001A6F34">
        <w:t xml:space="preserve">(R1-R5) </w:t>
      </w:r>
      <w:r w:rsidR="001363C8">
        <w:t xml:space="preserve">considered in the 2012 SAFE chapter (highlighted in grey), as well as other </w:t>
      </w:r>
      <w:r>
        <w:t xml:space="preserve">time stanzas </w:t>
      </w:r>
      <w:r w:rsidRPr="00D64E9A">
        <w:rPr>
          <w:i/>
        </w:rPr>
        <w:t>y</w:t>
      </w:r>
      <w:r>
        <w:t>-2012</w:t>
      </w:r>
      <w:r w:rsidR="001363C8">
        <w:t xml:space="preserve"> (</w:t>
      </w:r>
      <w:r>
        <w:t xml:space="preserve">listed by </w:t>
      </w:r>
      <w:r w:rsidR="001A6F34">
        <w:t xml:space="preserve">recruitment year </w:t>
      </w:r>
      <w:r w:rsidR="00751DB9" w:rsidRPr="00751DB9">
        <w:rPr>
          <w:i/>
        </w:rPr>
        <w:t>y</w:t>
      </w:r>
      <w:r w:rsidR="001363C8">
        <w:t>)</w:t>
      </w:r>
      <w:r w:rsidR="001A6F34">
        <w:t>, including R6 (highlighted in blue)</w:t>
      </w:r>
      <w:r>
        <w:t>.</w:t>
      </w:r>
      <w:r w:rsidR="001363C8">
        <w:t xml:space="preserve"> Coefficients of variation are based on the hessian </w:t>
      </w:r>
      <w:r w:rsidR="001A6F34">
        <w:t>for</w:t>
      </w:r>
      <w:r w:rsidR="001363C8">
        <w:t xml:space="preserve"> the averaging method. </w:t>
      </w:r>
    </w:p>
    <w:p w:rsidR="00751DB9" w:rsidRDefault="001A6F34" w:rsidP="00751DB9">
      <w:pPr>
        <w:pStyle w:val="Caption"/>
        <w:jc w:val="center"/>
      </w:pPr>
      <w:r w:rsidRPr="001A6F34">
        <w:lastRenderedPageBreak/>
        <w:drawing>
          <wp:inline distT="0" distB="0" distL="0" distR="0">
            <wp:extent cx="4770619" cy="731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619" cy="7315200"/>
                    </a:xfrm>
                    <a:prstGeom prst="rect">
                      <a:avLst/>
                    </a:prstGeom>
                    <a:noFill/>
                    <a:ln>
                      <a:noFill/>
                    </a:ln>
                  </pic:spPr>
                </pic:pic>
              </a:graphicData>
            </a:graphic>
          </wp:inline>
        </w:drawing>
      </w:r>
    </w:p>
    <w:p w:rsidR="001363C8" w:rsidRDefault="001363C8" w:rsidP="001363C8">
      <w:pPr>
        <w:pStyle w:val="Caption"/>
      </w:pPr>
      <w:proofErr w:type="gramStart"/>
      <w:r>
        <w:t xml:space="preserve">Table </w:t>
      </w:r>
      <w:r w:rsidR="00507CCA">
        <w:fldChar w:fldCharType="begin"/>
      </w:r>
      <w:r w:rsidR="00507CCA">
        <w:instrText xml:space="preserve"> SEQ Table \* ARABIC </w:instrText>
      </w:r>
      <w:r w:rsidR="00507CCA">
        <w:fldChar w:fldCharType="separate"/>
      </w:r>
      <w:r w:rsidR="00264F38">
        <w:rPr>
          <w:noProof/>
        </w:rPr>
        <w:t>3</w:t>
      </w:r>
      <w:r w:rsidR="00507CCA">
        <w:rPr>
          <w:noProof/>
        </w:rPr>
        <w:fldChar w:fldCharType="end"/>
      </w:r>
      <w:r>
        <w:t>.</w:t>
      </w:r>
      <w:proofErr w:type="gramEnd"/>
      <w:r>
        <w:t xml:space="preserve"> </w:t>
      </w:r>
      <w:r w:rsidR="00A1171D">
        <w:t>Recruitment averaging results using log</w:t>
      </w:r>
      <w:r>
        <w:t xml:space="preserve">-scale </w:t>
      </w:r>
      <w:r w:rsidR="00A1171D">
        <w:t xml:space="preserve">TCSAM recruitment estimates </w:t>
      </w:r>
      <w:r>
        <w:t xml:space="preserve">for the </w:t>
      </w:r>
      <w:r w:rsidR="00751DB9">
        <w:t xml:space="preserve">five </w:t>
      </w:r>
      <w:r>
        <w:t xml:space="preserve">recruitment scenarios </w:t>
      </w:r>
      <w:r w:rsidR="001A6F34">
        <w:t xml:space="preserve">(R1-R5) </w:t>
      </w:r>
      <w:r>
        <w:t xml:space="preserve">considered in the 2012 SAFE chapter (highlighted in grey), as well as other time stanzas </w:t>
      </w:r>
      <w:r w:rsidRPr="00D64E9A">
        <w:rPr>
          <w:i/>
        </w:rPr>
        <w:t>y</w:t>
      </w:r>
      <w:r>
        <w:t>-2012 (listed by</w:t>
      </w:r>
      <w:r w:rsidR="001A6F34">
        <w:t xml:space="preserve"> recruitment year</w:t>
      </w:r>
      <w:r>
        <w:t xml:space="preserve"> </w:t>
      </w:r>
      <w:r w:rsidR="00751DB9" w:rsidRPr="00751DB9">
        <w:rPr>
          <w:i/>
        </w:rPr>
        <w:t>y</w:t>
      </w:r>
      <w:r>
        <w:t>)</w:t>
      </w:r>
      <w:r w:rsidR="001A6F34" w:rsidRPr="001A6F34">
        <w:t xml:space="preserve"> </w:t>
      </w:r>
      <w:r w:rsidR="001A6F34">
        <w:t>, including R6 (highlighted in blue)</w:t>
      </w:r>
      <w:r>
        <w:t xml:space="preserve">. Coefficients of variation are based on the hessian of the averaging method. </w:t>
      </w:r>
    </w:p>
    <w:p w:rsidR="001363C8" w:rsidRPr="001363C8" w:rsidRDefault="001363C8" w:rsidP="001363C8"/>
    <w:p w:rsidR="000251E7" w:rsidRDefault="000251E7" w:rsidP="000251E7">
      <w:pPr>
        <w:pStyle w:val="Caption"/>
        <w:jc w:val="center"/>
      </w:pPr>
      <w:r w:rsidRPr="000251E7">
        <w:rPr>
          <w:noProof/>
        </w:rPr>
        <w:drawing>
          <wp:inline distT="0" distB="0" distL="0" distR="0">
            <wp:extent cx="2122903" cy="6400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2903" cy="6400800"/>
                    </a:xfrm>
                    <a:prstGeom prst="rect">
                      <a:avLst/>
                    </a:prstGeom>
                    <a:noFill/>
                    <a:ln>
                      <a:noFill/>
                    </a:ln>
                  </pic:spPr>
                </pic:pic>
              </a:graphicData>
            </a:graphic>
          </wp:inline>
        </w:drawing>
      </w:r>
    </w:p>
    <w:p w:rsidR="00B4146B" w:rsidRDefault="000251E7" w:rsidP="00725408">
      <w:pPr>
        <w:pStyle w:val="Caption"/>
      </w:pPr>
      <w:proofErr w:type="gramStart"/>
      <w:r>
        <w:t xml:space="preserve">Table </w:t>
      </w:r>
      <w:r w:rsidR="00507CCA">
        <w:fldChar w:fldCharType="begin"/>
      </w:r>
      <w:r w:rsidR="00507CCA">
        <w:instrText xml:space="preserve"> SEQ Table \* ARABIC </w:instrText>
      </w:r>
      <w:r w:rsidR="00507CCA">
        <w:fldChar w:fldCharType="separate"/>
      </w:r>
      <w:r w:rsidR="00264F38">
        <w:rPr>
          <w:noProof/>
        </w:rPr>
        <w:t>4</w:t>
      </w:r>
      <w:r w:rsidR="00507CCA">
        <w:rPr>
          <w:noProof/>
        </w:rPr>
        <w:fldChar w:fldCharType="end"/>
      </w:r>
      <w:r>
        <w:t>.</w:t>
      </w:r>
      <w:proofErr w:type="gramEnd"/>
      <w:r>
        <w:t xml:space="preserve"> </w:t>
      </w:r>
      <w:proofErr w:type="gramStart"/>
      <w:r w:rsidR="00B4146B">
        <w:t>Results of the b</w:t>
      </w:r>
      <w:r w:rsidR="00296866">
        <w:t>reakpoint analysis</w:t>
      </w:r>
      <w:r w:rsidR="00B4146B">
        <w:t>,</w:t>
      </w:r>
      <w:r>
        <w:t xml:space="preserve"> with </w:t>
      </w:r>
      <w:proofErr w:type="spellStart"/>
      <w:r>
        <w:t>AICc</w:t>
      </w:r>
      <w:proofErr w:type="spellEnd"/>
      <w:r>
        <w:t xml:space="preserve">, the relative odds against the model being correct, and the </w:t>
      </w:r>
      <w:proofErr w:type="spellStart"/>
      <w:r w:rsidR="004D033A">
        <w:t>Akaike</w:t>
      </w:r>
      <w:proofErr w:type="spellEnd"/>
      <w:r w:rsidR="004D033A">
        <w:t xml:space="preserve"> </w:t>
      </w:r>
      <w:r>
        <w:t>weights to be used in a model averaging approach listed by breakpoint year.</w:t>
      </w:r>
      <w:proofErr w:type="gramEnd"/>
      <w:r>
        <w:t xml:space="preserve"> The </w:t>
      </w:r>
      <w:r w:rsidR="00751DB9">
        <w:t xml:space="preserve">model </w:t>
      </w:r>
      <w:r w:rsidR="00B4146B">
        <w:t xml:space="preserve">with no breakpoint </w:t>
      </w:r>
      <w:r>
        <w:t>is listed first in the table.</w:t>
      </w:r>
      <w:r w:rsidR="004D033A">
        <w:t xml:space="preserve"> The “best” model is highlighted in grey.</w:t>
      </w:r>
    </w:p>
    <w:p w:rsidR="00B4146B" w:rsidRDefault="00B4146B" w:rsidP="00725408">
      <w:pPr>
        <w:pStyle w:val="Caption"/>
      </w:pPr>
      <w:r w:rsidRPr="00B4146B">
        <w:rPr>
          <w:noProof/>
        </w:rPr>
        <w:lastRenderedPageBreak/>
        <w:drawing>
          <wp:inline distT="0" distB="0" distL="0" distR="0" wp14:anchorId="6EDE0C0E" wp14:editId="57816FD1">
            <wp:extent cx="5943600" cy="5371313"/>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371313"/>
                    </a:xfrm>
                    <a:prstGeom prst="rect">
                      <a:avLst/>
                    </a:prstGeom>
                    <a:noFill/>
                    <a:ln>
                      <a:noFill/>
                    </a:ln>
                  </pic:spPr>
                </pic:pic>
              </a:graphicData>
            </a:graphic>
          </wp:inline>
        </w:drawing>
      </w:r>
    </w:p>
    <w:p w:rsidR="00B4146B" w:rsidRDefault="00B4146B" w:rsidP="00B4146B">
      <w:pPr>
        <w:pStyle w:val="Caption"/>
      </w:pPr>
      <w:proofErr w:type="gramStart"/>
      <w:r>
        <w:t xml:space="preserve">Table </w:t>
      </w:r>
      <w:r w:rsidR="00507CCA">
        <w:fldChar w:fldCharType="begin"/>
      </w:r>
      <w:r w:rsidR="00507CCA">
        <w:instrText xml:space="preserve"> SEQ Table \* ARABIC </w:instrText>
      </w:r>
      <w:r w:rsidR="00507CCA">
        <w:fldChar w:fldCharType="separate"/>
      </w:r>
      <w:r w:rsidR="00264F38">
        <w:rPr>
          <w:noProof/>
        </w:rPr>
        <w:t>5</w:t>
      </w:r>
      <w:r w:rsidR="00507CCA">
        <w:rPr>
          <w:noProof/>
        </w:rPr>
        <w:fldChar w:fldCharType="end"/>
      </w:r>
      <w:r>
        <w:t>.</w:t>
      </w:r>
      <w:proofErr w:type="gramEnd"/>
      <w:r>
        <w:t xml:space="preserve"> Parameter estimates and standard deviations for the model with no breakpoint (first row) and the single breakpoint models (by year of breakpoint). The “best” model is highlighted in grey.</w:t>
      </w:r>
    </w:p>
    <w:p w:rsidR="003B1904" w:rsidRDefault="003B1904" w:rsidP="00725408">
      <w:pPr>
        <w:pStyle w:val="Caption"/>
      </w:pPr>
      <w:r>
        <w:br w:type="page"/>
      </w:r>
    </w:p>
    <w:p w:rsidR="003B1904" w:rsidRDefault="003B1904" w:rsidP="003B1904">
      <w:pPr>
        <w:pStyle w:val="Heading1"/>
      </w:pPr>
      <w:r>
        <w:lastRenderedPageBreak/>
        <w:t>Figures</w:t>
      </w:r>
    </w:p>
    <w:p w:rsidR="003B1904" w:rsidRDefault="00C17028" w:rsidP="000E1B55">
      <w:pPr>
        <w:jc w:val="center"/>
      </w:pPr>
      <w:r>
        <w:rPr>
          <w:noProof/>
        </w:rPr>
        <w:drawing>
          <wp:inline distT="0" distB="0" distL="0" distR="0">
            <wp:extent cx="4398264" cy="32004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8264" cy="3200400"/>
                    </a:xfrm>
                    <a:prstGeom prst="rect">
                      <a:avLst/>
                    </a:prstGeom>
                    <a:noFill/>
                    <a:ln>
                      <a:noFill/>
                    </a:ln>
                  </pic:spPr>
                </pic:pic>
              </a:graphicData>
            </a:graphic>
          </wp:inline>
        </w:drawing>
      </w:r>
    </w:p>
    <w:p w:rsidR="000E1B55" w:rsidRDefault="00145591" w:rsidP="00E93EED">
      <w:pPr>
        <w:pStyle w:val="Caption"/>
      </w:pPr>
      <w:proofErr w:type="gramStart"/>
      <w:r>
        <w:t xml:space="preserve">Figure </w:t>
      </w:r>
      <w:r w:rsidR="00507CCA">
        <w:fldChar w:fldCharType="begin"/>
      </w:r>
      <w:r w:rsidR="00507CCA">
        <w:instrText xml:space="preserve"> SEQ Figure \* ARABIC </w:instrText>
      </w:r>
      <w:r w:rsidR="00507CCA">
        <w:fldChar w:fldCharType="separate"/>
      </w:r>
      <w:r w:rsidR="00264F38">
        <w:rPr>
          <w:noProof/>
        </w:rPr>
        <w:t>1</w:t>
      </w:r>
      <w:r w:rsidR="00507CCA">
        <w:rPr>
          <w:noProof/>
        </w:rPr>
        <w:fldChar w:fldCharType="end"/>
      </w:r>
      <w:r>
        <w:t>.</w:t>
      </w:r>
      <w:proofErr w:type="gramEnd"/>
      <w:r>
        <w:t xml:space="preserve"> </w:t>
      </w:r>
      <w:r w:rsidR="000E1B55">
        <w:t>Time series</w:t>
      </w:r>
      <w:r w:rsidR="00226E24">
        <w:t xml:space="preserve"> from the accepted 2012 TCSAM</w:t>
      </w:r>
      <w:r w:rsidR="000E1B55">
        <w:t xml:space="preserve"> of estimated MMB </w:t>
      </w:r>
      <w:r w:rsidR="00226E24">
        <w:t xml:space="preserve">at mating time </w:t>
      </w:r>
      <w:r w:rsidR="000E1B55">
        <w:t>(</w:t>
      </w:r>
      <w:r w:rsidR="00226E24">
        <w:t>black</w:t>
      </w:r>
      <w:r w:rsidR="000E1B55">
        <w:t>) and recruitment (blue) vs. fertilization year</w:t>
      </w:r>
      <w:r w:rsidR="00226E24">
        <w:t xml:space="preserve"> (1961-2007)</w:t>
      </w:r>
      <w:r w:rsidR="000E1B55">
        <w:t xml:space="preserve">. A 5-year lag is assumed between fertilization and recruitment. Error bars </w:t>
      </w:r>
      <w:r w:rsidR="00C17028">
        <w:t>represent</w:t>
      </w:r>
      <w:r w:rsidR="000E1B55">
        <w:t xml:space="preserve"> </w:t>
      </w:r>
      <w:r w:rsidR="00D43248">
        <w:t>8</w:t>
      </w:r>
      <w:r w:rsidR="00C17028">
        <w:t>0% confidence intervals</w:t>
      </w:r>
      <w:r w:rsidR="000E1B55">
        <w:t>.</w:t>
      </w:r>
    </w:p>
    <w:p w:rsidR="00AD565B" w:rsidRDefault="00AD565B" w:rsidP="00AD565B"/>
    <w:p w:rsidR="00AD565B" w:rsidRDefault="00AD565B" w:rsidP="00AD565B">
      <w:pPr>
        <w:jc w:val="center"/>
      </w:pPr>
      <w:r>
        <w:rPr>
          <w:noProof/>
        </w:rPr>
        <w:drawing>
          <wp:inline distT="0" distB="0" distL="0" distR="0" wp14:anchorId="7C28227B" wp14:editId="2ABFB5C8">
            <wp:extent cx="4902591"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2591" cy="3200400"/>
                    </a:xfrm>
                    <a:prstGeom prst="rect">
                      <a:avLst/>
                    </a:prstGeom>
                    <a:noFill/>
                    <a:ln>
                      <a:noFill/>
                    </a:ln>
                  </pic:spPr>
                </pic:pic>
              </a:graphicData>
            </a:graphic>
          </wp:inline>
        </w:drawing>
      </w:r>
    </w:p>
    <w:p w:rsidR="00AD565B" w:rsidRDefault="00AD565B" w:rsidP="00AD565B">
      <w:pPr>
        <w:pStyle w:val="Caption"/>
      </w:pPr>
      <w:proofErr w:type="gramStart"/>
      <w:r>
        <w:t xml:space="preserve">Figure </w:t>
      </w:r>
      <w:r w:rsidR="00507CCA">
        <w:fldChar w:fldCharType="begin"/>
      </w:r>
      <w:r w:rsidR="00507CCA">
        <w:instrText xml:space="preserve"> SEQ Figure \* ARABIC </w:instrText>
      </w:r>
      <w:r w:rsidR="00507CCA">
        <w:fldChar w:fldCharType="separate"/>
      </w:r>
      <w:r w:rsidR="00264F38">
        <w:rPr>
          <w:noProof/>
        </w:rPr>
        <w:t>2</w:t>
      </w:r>
      <w:r w:rsidR="00507CCA">
        <w:rPr>
          <w:noProof/>
        </w:rPr>
        <w:fldChar w:fldCharType="end"/>
      </w:r>
      <w:r>
        <w:t>.</w:t>
      </w:r>
      <w:proofErr w:type="gramEnd"/>
      <w:r>
        <w:t xml:space="preserve"> Time series of the </w:t>
      </w:r>
      <w:proofErr w:type="gramStart"/>
      <w:r>
        <w:t>cv</w:t>
      </w:r>
      <w:proofErr w:type="gramEnd"/>
      <w:r>
        <w:t xml:space="preserve"> of recruitment lagged to fertilization year. The maximum occurs in 1975.</w:t>
      </w:r>
    </w:p>
    <w:p w:rsidR="00226E24" w:rsidRDefault="00C17028" w:rsidP="00C17028">
      <w:pPr>
        <w:jc w:val="center"/>
      </w:pPr>
      <w:r>
        <w:rPr>
          <w:noProof/>
        </w:rPr>
        <w:lastRenderedPageBreak/>
        <w:drawing>
          <wp:inline distT="0" distB="0" distL="0" distR="0">
            <wp:extent cx="4440716"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0716" cy="3200400"/>
                    </a:xfrm>
                    <a:prstGeom prst="rect">
                      <a:avLst/>
                    </a:prstGeom>
                    <a:noFill/>
                    <a:ln>
                      <a:noFill/>
                    </a:ln>
                  </pic:spPr>
                </pic:pic>
              </a:graphicData>
            </a:graphic>
          </wp:inline>
        </w:drawing>
      </w:r>
    </w:p>
    <w:p w:rsidR="00714CAB" w:rsidRDefault="00145591" w:rsidP="00E93EED">
      <w:pPr>
        <w:pStyle w:val="Caption"/>
      </w:pPr>
      <w:proofErr w:type="gramStart"/>
      <w:r>
        <w:t xml:space="preserve">Figure </w:t>
      </w:r>
      <w:r w:rsidR="00507CCA">
        <w:fldChar w:fldCharType="begin"/>
      </w:r>
      <w:r w:rsidR="00507CCA">
        <w:instrText xml:space="preserve"> SEQ Figure \* ARABIC </w:instrText>
      </w:r>
      <w:r w:rsidR="00507CCA">
        <w:fldChar w:fldCharType="separate"/>
      </w:r>
      <w:r w:rsidR="00264F38">
        <w:rPr>
          <w:noProof/>
        </w:rPr>
        <w:t>3</w:t>
      </w:r>
      <w:r w:rsidR="00507CCA">
        <w:rPr>
          <w:noProof/>
        </w:rPr>
        <w:fldChar w:fldCharType="end"/>
      </w:r>
      <w:r>
        <w:t>.</w:t>
      </w:r>
      <w:proofErr w:type="gramEnd"/>
      <w:r>
        <w:t xml:space="preserve"> </w:t>
      </w:r>
      <w:r w:rsidR="00C17028">
        <w:t xml:space="preserve">Time series from the accepted 2012 TCSAM of estimated </w:t>
      </w:r>
      <w:r w:rsidR="00C17028" w:rsidRPr="004E744C">
        <w:rPr>
          <w:i/>
        </w:rPr>
        <w:t>MMB</w:t>
      </w:r>
      <w:r w:rsidR="00C17028">
        <w:t xml:space="preserve"> at mating time (black) and </w:t>
      </w:r>
      <w:proofErr w:type="spellStart"/>
      <w:r w:rsidR="00C17028">
        <w:t>ln</w:t>
      </w:r>
      <w:proofErr w:type="spellEnd"/>
      <w:r w:rsidR="00C17028">
        <w:t>(</w:t>
      </w:r>
      <w:r w:rsidR="00C17028" w:rsidRPr="004E744C">
        <w:rPr>
          <w:i/>
        </w:rPr>
        <w:t>R/MMB</w:t>
      </w:r>
      <w:r w:rsidR="00C17028">
        <w:t xml:space="preserve">) (blue) vs. fertilization year (1961-2007). A 5-year lag is assumed between fertilization and recruitment. Error bars represent </w:t>
      </w:r>
      <w:r w:rsidR="00D43248">
        <w:t>8</w:t>
      </w:r>
      <w:r w:rsidR="00C17028">
        <w:t>0% confidence intervals.</w:t>
      </w:r>
    </w:p>
    <w:p w:rsidR="009A5C68" w:rsidRDefault="009A5C68" w:rsidP="009A5C68">
      <w:pPr>
        <w:jc w:val="center"/>
      </w:pPr>
      <w:r>
        <w:rPr>
          <w:noProof/>
        </w:rPr>
        <w:drawing>
          <wp:inline distT="0" distB="0" distL="0" distR="0" wp14:anchorId="192DBC19" wp14:editId="0A95DD6F">
            <wp:extent cx="4505632" cy="3657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632" cy="3657600"/>
                    </a:xfrm>
                    <a:prstGeom prst="rect">
                      <a:avLst/>
                    </a:prstGeom>
                    <a:noFill/>
                    <a:ln>
                      <a:noFill/>
                    </a:ln>
                  </pic:spPr>
                </pic:pic>
              </a:graphicData>
            </a:graphic>
          </wp:inline>
        </w:drawing>
      </w:r>
    </w:p>
    <w:p w:rsidR="00714CAB" w:rsidRDefault="009A5C68" w:rsidP="009A5C68">
      <w:pPr>
        <w:pStyle w:val="Caption"/>
      </w:pPr>
      <w:proofErr w:type="gramStart"/>
      <w:r>
        <w:t xml:space="preserve">Figure </w:t>
      </w:r>
      <w:r w:rsidR="00507CCA">
        <w:fldChar w:fldCharType="begin"/>
      </w:r>
      <w:r w:rsidR="00507CCA">
        <w:instrText xml:space="preserve"> SEQ Figure \* ARABIC </w:instrText>
      </w:r>
      <w:r w:rsidR="00507CCA">
        <w:fldChar w:fldCharType="separate"/>
      </w:r>
      <w:r w:rsidR="00264F38">
        <w:rPr>
          <w:noProof/>
        </w:rPr>
        <w:t>4</w:t>
      </w:r>
      <w:r w:rsidR="00507CCA">
        <w:rPr>
          <w:noProof/>
        </w:rPr>
        <w:fldChar w:fldCharType="end"/>
      </w:r>
      <w:r>
        <w:t>.</w:t>
      </w:r>
      <w:proofErr w:type="gramEnd"/>
      <w:r>
        <w:t xml:space="preserve"> Ln(</w:t>
      </w:r>
      <w:r w:rsidRPr="004E744C">
        <w:rPr>
          <w:i/>
        </w:rPr>
        <w:t>R/MMB</w:t>
      </w:r>
      <w:r>
        <w:t xml:space="preserve">) vs. </w:t>
      </w:r>
      <w:r w:rsidRPr="004E744C">
        <w:rPr>
          <w:i/>
        </w:rPr>
        <w:t>MMB</w:t>
      </w:r>
      <w:r>
        <w:t xml:space="preserve"> for fertilization years 1961-2007. Error bars represent </w:t>
      </w:r>
      <w:r w:rsidR="00D43248">
        <w:t>8</w:t>
      </w:r>
      <w:r>
        <w:t>0% confidence intervals.</w:t>
      </w:r>
      <w:r w:rsidR="00714CAB">
        <w:br w:type="page"/>
      </w:r>
    </w:p>
    <w:p w:rsidR="00714CAB" w:rsidRDefault="004E744C" w:rsidP="00714CAB">
      <w:r>
        <w:rPr>
          <w:noProof/>
        </w:rPr>
        <w:lastRenderedPageBreak/>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RecruitmentEstimates_Lag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14CAB" w:rsidRPr="00F94CCD" w:rsidRDefault="00714CAB" w:rsidP="00714CAB">
      <w:pPr>
        <w:pStyle w:val="Caption"/>
      </w:pPr>
      <w:proofErr w:type="gramStart"/>
      <w:r w:rsidRPr="00F94CCD">
        <w:t xml:space="preserve">Figure </w:t>
      </w:r>
      <w:r w:rsidR="00507CCA">
        <w:fldChar w:fldCharType="begin"/>
      </w:r>
      <w:r w:rsidR="00507CCA">
        <w:instrText xml:space="preserve"> SEQ Figure \* ARABIC </w:instrText>
      </w:r>
      <w:r w:rsidR="00507CCA">
        <w:fldChar w:fldCharType="separate"/>
      </w:r>
      <w:r w:rsidR="00264F38">
        <w:rPr>
          <w:noProof/>
        </w:rPr>
        <w:t>5</w:t>
      </w:r>
      <w:r w:rsidR="00507CCA">
        <w:rPr>
          <w:noProof/>
        </w:rPr>
        <w:fldChar w:fldCharType="end"/>
      </w:r>
      <w:r w:rsidRPr="00F94CCD">
        <w:t>.</w:t>
      </w:r>
      <w:proofErr w:type="gramEnd"/>
      <w:r w:rsidRPr="00F94CCD">
        <w:t xml:space="preserve"> </w:t>
      </w:r>
      <w:proofErr w:type="gramStart"/>
      <w:r>
        <w:t xml:space="preserve">Estimates of </w:t>
      </w:r>
      <w:r w:rsidRPr="003D4617">
        <w:rPr>
          <w:i/>
        </w:rPr>
        <w:t>mean</w:t>
      </w:r>
      <w:r>
        <w:t xml:space="preserve"> recruitment using various time periods and methods for averaging the </w:t>
      </w:r>
      <w:r w:rsidR="004E744C">
        <w:t xml:space="preserve">arithmetic-scale </w:t>
      </w:r>
      <w:r>
        <w:t>recruitment estimates (dotted grey line) from the accepted 2012 TCSAM.</w:t>
      </w:r>
      <w:proofErr w:type="gramEnd"/>
      <w:r>
        <w:t xml:space="preserve"> Colors are used to indicate results from one of four averaging methods: standard averages of the TCSAM recruitment estimates are plotted in black, weighted averages using the TCSAM-estimated variances are plotted in cyan, weighted averages using the TCSAM-estimated variance-covariance matrices are plotted in green, and weighted averages using the TCSAM-estimated variance-covariance matrices and estimated process error covariance matrices are plotted in blue. Values plotted as circles (and connected by colored line segments) were calculated using the time span </w:t>
      </w:r>
      <w:r w:rsidRPr="00187121">
        <w:rPr>
          <w:i/>
        </w:rPr>
        <w:t>y</w:t>
      </w:r>
      <w:r>
        <w:t>-2012, where “</w:t>
      </w:r>
      <w:r w:rsidRPr="00187121">
        <w:rPr>
          <w:i/>
        </w:rPr>
        <w:t>y</w:t>
      </w:r>
      <w:r>
        <w:t>” is the recruitment year at which the value is plotted. Values plotted as triangles were calculated using the time span indicated below the symbol. The labels R1-R</w:t>
      </w:r>
      <w:r w:rsidR="004E744C">
        <w:t>6</w:t>
      </w:r>
      <w:r>
        <w:t xml:space="preserve"> refer to the five recruitment averaging scenarios considered in the 2012 SAFE chapter (</w:t>
      </w:r>
      <w:proofErr w:type="spellStart"/>
      <w:r>
        <w:t>Rugolo</w:t>
      </w:r>
      <w:proofErr w:type="spellEnd"/>
      <w:r>
        <w:t xml:space="preserve"> and </w:t>
      </w:r>
      <w:proofErr w:type="spellStart"/>
      <w:r>
        <w:t>Turnock</w:t>
      </w:r>
      <w:proofErr w:type="spellEnd"/>
      <w:r>
        <w:t>, 2012)</w:t>
      </w:r>
      <w:r w:rsidR="004E744C">
        <w:t xml:space="preserve"> and the SSC-requested scenario (1971-2012)</w:t>
      </w:r>
      <w:r>
        <w:t>. Note that the values for the covariance-weighted and process error-weighted methods are identical for scenario R1, so only the latter is plotted. The vertical grey lines indicate the first recruitment year included in the R3-R</w:t>
      </w:r>
      <w:r w:rsidR="004E744C">
        <w:t>6</w:t>
      </w:r>
      <w:r>
        <w:t xml:space="preserve"> scenarios.</w:t>
      </w:r>
      <w:r w:rsidR="003D4617">
        <w:t xml:space="preserve"> Values are listed in Table 2.</w:t>
      </w:r>
    </w:p>
    <w:p w:rsidR="00714CAB" w:rsidRPr="00714CAB" w:rsidRDefault="00240653" w:rsidP="00714CAB">
      <w:r>
        <w:rPr>
          <w:noProof/>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nRecruitmentEstimates_Lag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11390" w:rsidRPr="00F94CCD" w:rsidRDefault="00811390" w:rsidP="00811390">
      <w:pPr>
        <w:pStyle w:val="Caption"/>
      </w:pPr>
      <w:proofErr w:type="gramStart"/>
      <w:r w:rsidRPr="00F94CCD">
        <w:t xml:space="preserve">Figure </w:t>
      </w:r>
      <w:r w:rsidR="00507CCA">
        <w:fldChar w:fldCharType="begin"/>
      </w:r>
      <w:r w:rsidR="00507CCA">
        <w:instrText xml:space="preserve"> SEQ Figure \* ARABIC </w:instrText>
      </w:r>
      <w:r w:rsidR="00507CCA">
        <w:fldChar w:fldCharType="separate"/>
      </w:r>
      <w:r w:rsidR="00264F38">
        <w:rPr>
          <w:noProof/>
        </w:rPr>
        <w:t>6</w:t>
      </w:r>
      <w:r w:rsidR="00507CCA">
        <w:rPr>
          <w:noProof/>
        </w:rPr>
        <w:fldChar w:fldCharType="end"/>
      </w:r>
      <w:r w:rsidRPr="00F94CCD">
        <w:t>.</w:t>
      </w:r>
      <w:proofErr w:type="gramEnd"/>
      <w:r w:rsidRPr="00F94CCD">
        <w:t xml:space="preserve"> </w:t>
      </w:r>
      <w:proofErr w:type="gramStart"/>
      <w:r>
        <w:t xml:space="preserve">Estimates of </w:t>
      </w:r>
      <w:r w:rsidRPr="003D4617">
        <w:rPr>
          <w:i/>
        </w:rPr>
        <w:t>median</w:t>
      </w:r>
      <w:r>
        <w:t xml:space="preserve"> recruitment using various time periods and methods for averaging the </w:t>
      </w:r>
      <w:r w:rsidR="004E744C">
        <w:t>log</w:t>
      </w:r>
      <w:bookmarkStart w:id="0" w:name="_GoBack"/>
      <w:bookmarkEnd w:id="0"/>
      <w:r w:rsidR="004E744C">
        <w:t xml:space="preserve">-scale </w:t>
      </w:r>
      <w:r>
        <w:t>recruitment estimates (dotted grey line) from the accepted 2012 TCSAM on the log scale.</w:t>
      </w:r>
      <w:proofErr w:type="gramEnd"/>
      <w:r>
        <w:t xml:space="preserve"> Colors are used to indicate results from one of four averaging methods: standard averages of the TCSAM recruitment estimates are plotted in black, weighted averages using the TCSAM-estimated variances are plotted in cyan, weighted averages using the TCSAM-estimated variance-covariance matrices are plotted in green, and weighted averages using the TCSAM-estimated variance-covariance matrices and estimated process error covariance matrices are plotted in blue. Values plotted as circles (and connected by colored line segments) were calculated using the time span </w:t>
      </w:r>
      <w:r w:rsidRPr="00187121">
        <w:rPr>
          <w:i/>
        </w:rPr>
        <w:t>y</w:t>
      </w:r>
      <w:r>
        <w:t>-2012, where “</w:t>
      </w:r>
      <w:r w:rsidRPr="00187121">
        <w:rPr>
          <w:i/>
        </w:rPr>
        <w:t>y</w:t>
      </w:r>
      <w:r>
        <w:t>” is the recruitment year at which the value is plotted. Values plotted as triangles were calculated using the time span indicated below the symbol. The labels R1-R</w:t>
      </w:r>
      <w:r w:rsidR="004E744C">
        <w:t>6</w:t>
      </w:r>
      <w:r>
        <w:t xml:space="preserve"> refer to the five recruitment averaging scenarios considered in the 2012 SAFE chapter (</w:t>
      </w:r>
      <w:proofErr w:type="spellStart"/>
      <w:r>
        <w:t>Rugolo</w:t>
      </w:r>
      <w:proofErr w:type="spellEnd"/>
      <w:r>
        <w:t xml:space="preserve"> and </w:t>
      </w:r>
      <w:proofErr w:type="spellStart"/>
      <w:r>
        <w:t>Turnock</w:t>
      </w:r>
      <w:proofErr w:type="spellEnd"/>
      <w:r>
        <w:t>, 2012)</w:t>
      </w:r>
      <w:r w:rsidR="004E744C">
        <w:t xml:space="preserve"> and the SSC-requested scenario (1971-2012)</w:t>
      </w:r>
      <w:r>
        <w:t>. The vertical grey lines indicate the first recruitment year included in the R3-R</w:t>
      </w:r>
      <w:r w:rsidR="004E744C">
        <w:t>6</w:t>
      </w:r>
      <w:r>
        <w:t xml:space="preserve"> scenarios.</w:t>
      </w:r>
      <w:r w:rsidR="003D4617">
        <w:t xml:space="preserve"> Values are listed in Table 3.</w:t>
      </w:r>
    </w:p>
    <w:p w:rsidR="003113C0" w:rsidRDefault="003113C0" w:rsidP="003113C0">
      <w:pPr>
        <w:rPr>
          <w:szCs w:val="18"/>
        </w:rPr>
      </w:pPr>
      <w:r>
        <w:br w:type="page"/>
      </w:r>
    </w:p>
    <w:p w:rsidR="004A4C9B" w:rsidRDefault="003D2B6F" w:rsidP="003113C0">
      <w:pPr>
        <w:jc w:val="center"/>
      </w:pPr>
      <w:r>
        <w:rPr>
          <w:noProof/>
        </w:rPr>
        <w:lastRenderedPageBreak/>
        <w:drawing>
          <wp:inline distT="0" distB="0" distL="0" distR="0">
            <wp:extent cx="5943600" cy="5245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RSAnalysis.lag5.1961-2007.0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245735"/>
                    </a:xfrm>
                    <a:prstGeom prst="rect">
                      <a:avLst/>
                    </a:prstGeom>
                  </pic:spPr>
                </pic:pic>
              </a:graphicData>
            </a:graphic>
          </wp:inline>
        </w:drawing>
      </w:r>
    </w:p>
    <w:p w:rsidR="00CC4A7C" w:rsidRPr="00F94CCD" w:rsidRDefault="00CC4A7C" w:rsidP="00E93EED">
      <w:pPr>
        <w:pStyle w:val="Caption"/>
      </w:pPr>
      <w:proofErr w:type="gramStart"/>
      <w:r w:rsidRPr="00F94CCD">
        <w:t xml:space="preserve">Figure </w:t>
      </w:r>
      <w:r w:rsidR="00507CCA">
        <w:fldChar w:fldCharType="begin"/>
      </w:r>
      <w:r w:rsidR="00507CCA">
        <w:instrText xml:space="preserve"> SEQ Figure \* ARABIC </w:instrText>
      </w:r>
      <w:r w:rsidR="00507CCA">
        <w:fldChar w:fldCharType="separate"/>
      </w:r>
      <w:r w:rsidR="00264F38">
        <w:rPr>
          <w:noProof/>
        </w:rPr>
        <w:t>7</w:t>
      </w:r>
      <w:r w:rsidR="00507CCA">
        <w:rPr>
          <w:noProof/>
        </w:rPr>
        <w:fldChar w:fldCharType="end"/>
      </w:r>
      <w:r w:rsidRPr="00F94CCD">
        <w:t>.</w:t>
      </w:r>
      <w:proofErr w:type="gramEnd"/>
      <w:r w:rsidRPr="00F94CCD">
        <w:t xml:space="preserve"> </w:t>
      </w:r>
      <w:proofErr w:type="gramStart"/>
      <w:r w:rsidRPr="00F94CCD">
        <w:t>Results from the stock-recruit breakpoint analysis.</w:t>
      </w:r>
      <w:proofErr w:type="gramEnd"/>
      <w:r w:rsidRPr="00F94CCD">
        <w:t xml:space="preserve"> Upper graph: </w:t>
      </w:r>
      <w:proofErr w:type="spellStart"/>
      <w:r w:rsidRPr="00F94CCD">
        <w:t>AICc</w:t>
      </w:r>
      <w:proofErr w:type="spellEnd"/>
      <w:r w:rsidRPr="00F94CCD">
        <w:t xml:space="preserve"> </w:t>
      </w:r>
      <w:r w:rsidR="001A3518" w:rsidRPr="00F94CCD">
        <w:t xml:space="preserve">vs. year of breakpoint </w:t>
      </w:r>
      <w:r w:rsidRPr="00F94CCD">
        <w:t xml:space="preserve">for </w:t>
      </w:r>
      <w:r w:rsidR="001A3518" w:rsidRPr="00F94CCD">
        <w:t>the 1-breakpoint models</w:t>
      </w:r>
      <w:r w:rsidRPr="00F94CCD">
        <w:t xml:space="preserve"> (circles) and </w:t>
      </w:r>
      <w:proofErr w:type="spellStart"/>
      <w:r w:rsidR="001A3518" w:rsidRPr="00F94CCD">
        <w:t>AICc</w:t>
      </w:r>
      <w:proofErr w:type="spellEnd"/>
      <w:r w:rsidR="001A3518" w:rsidRPr="00F94CCD">
        <w:t xml:space="preserve"> </w:t>
      </w:r>
      <w:r w:rsidRPr="00F94CCD">
        <w:t xml:space="preserve">for </w:t>
      </w:r>
      <w:r w:rsidR="001A3518" w:rsidRPr="00F94CCD">
        <w:t xml:space="preserve">the </w:t>
      </w:r>
      <w:r w:rsidRPr="00F94CCD">
        <w:t>model with</w:t>
      </w:r>
      <w:r w:rsidR="001A3518" w:rsidRPr="00F94CCD">
        <w:t xml:space="preserve"> no</w:t>
      </w:r>
      <w:r w:rsidRPr="00F94CCD">
        <w:t xml:space="preserve"> breakpoint (horizontal line).</w:t>
      </w:r>
      <w:r w:rsidR="001A3518" w:rsidRPr="00F94CCD">
        <w:t xml:space="preserve"> Lower graph: probabilistic odds for all 1-breakpoint models (circles) and the no breakpoint model (horizontal solid line) relative to the model with the smallest </w:t>
      </w:r>
      <w:proofErr w:type="spellStart"/>
      <w:r w:rsidR="001A3518" w:rsidRPr="00F94CCD">
        <w:t>AICc</w:t>
      </w:r>
      <w:proofErr w:type="spellEnd"/>
      <w:r w:rsidR="001A3518" w:rsidRPr="00F94CCD">
        <w:t xml:space="preserve"> score. The dashed lines indicate the value for the model with the lowest </w:t>
      </w:r>
      <w:proofErr w:type="spellStart"/>
      <w:r w:rsidR="001A3518" w:rsidRPr="00F94CCD">
        <w:t>AICc</w:t>
      </w:r>
      <w:proofErr w:type="spellEnd"/>
      <w:r w:rsidR="001A3518" w:rsidRPr="00F94CCD">
        <w:t xml:space="preserve"> score</w:t>
      </w:r>
      <w:r w:rsidR="00145591" w:rsidRPr="00F94CCD">
        <w:t xml:space="preserve"> (breakpoint in 1985)</w:t>
      </w:r>
      <w:r w:rsidR="001A3518" w:rsidRPr="00F94CCD">
        <w:t xml:space="preserve">. </w:t>
      </w:r>
      <w:r w:rsidR="00145591" w:rsidRPr="00F94CCD">
        <w:t>1-breakpoint m</w:t>
      </w:r>
      <w:r w:rsidR="001A3518" w:rsidRPr="00F94CCD">
        <w:t xml:space="preserve">odels with </w:t>
      </w:r>
      <w:r w:rsidR="00145591" w:rsidRPr="00F94CCD">
        <w:t>high</w:t>
      </w:r>
      <w:r w:rsidR="001A3518" w:rsidRPr="00F94CCD">
        <w:t xml:space="preserve"> odds </w:t>
      </w:r>
      <w:r w:rsidR="00145591" w:rsidRPr="00F94CCD">
        <w:t xml:space="preserve">of being incorrect (&gt;10) are not shown. </w:t>
      </w:r>
    </w:p>
    <w:p w:rsidR="00F94CCD" w:rsidRDefault="003D2B6F" w:rsidP="00F94CCD">
      <w:pPr>
        <w:jc w:val="center"/>
      </w:pPr>
      <w:r>
        <w:rPr>
          <w:noProof/>
        </w:rPr>
        <w:lastRenderedPageBreak/>
        <w:drawing>
          <wp:inline distT="0" distB="0" distL="0" distR="0">
            <wp:extent cx="5486400" cy="710008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RSAnalysis.lag5.1961-2007.0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7100082"/>
                    </a:xfrm>
                    <a:prstGeom prst="rect">
                      <a:avLst/>
                    </a:prstGeom>
                  </pic:spPr>
                </pic:pic>
              </a:graphicData>
            </a:graphic>
          </wp:inline>
        </w:drawing>
      </w:r>
    </w:p>
    <w:p w:rsidR="00F94CCD" w:rsidRDefault="00F94CCD" w:rsidP="00E93EED">
      <w:pPr>
        <w:pStyle w:val="Caption"/>
      </w:pPr>
      <w:proofErr w:type="gramStart"/>
      <w:r w:rsidRPr="00F94CCD">
        <w:t xml:space="preserve">Figure </w:t>
      </w:r>
      <w:r w:rsidR="00507CCA">
        <w:fldChar w:fldCharType="begin"/>
      </w:r>
      <w:r w:rsidR="00507CCA">
        <w:instrText xml:space="preserve"> SEQ Figure \* ARABIC </w:instrText>
      </w:r>
      <w:r w:rsidR="00507CCA">
        <w:fldChar w:fldCharType="separate"/>
      </w:r>
      <w:r w:rsidR="00264F38">
        <w:rPr>
          <w:noProof/>
        </w:rPr>
        <w:t>8</w:t>
      </w:r>
      <w:r w:rsidR="00507CCA">
        <w:rPr>
          <w:noProof/>
        </w:rPr>
        <w:fldChar w:fldCharType="end"/>
      </w:r>
      <w:r w:rsidRPr="00F94CCD">
        <w:t>.</w:t>
      </w:r>
      <w:proofErr w:type="gramEnd"/>
      <w:r w:rsidR="00E93EED">
        <w:t xml:space="preserve"> Model fits for the model with no breakpoint (upper left graph) and 1-breakpoint models for break years 1966-</w:t>
      </w:r>
      <w:r w:rsidR="0074084B">
        <w:t>2002</w:t>
      </w:r>
      <w:r w:rsidR="00E93EED">
        <w:t>. For 1-breakpoint models, the pre-break data (circles) and model fit (line) are shown in blue, whereas the post-break data and fit are shown in black.</w:t>
      </w:r>
    </w:p>
    <w:p w:rsidR="00E93EED" w:rsidRDefault="003D2B6F" w:rsidP="0074084B">
      <w:pPr>
        <w:jc w:val="center"/>
      </w:pPr>
      <w:r>
        <w:rPr>
          <w:noProof/>
        </w:rPr>
        <w:lastRenderedPageBreak/>
        <w:drawing>
          <wp:inline distT="0" distB="0" distL="0" distR="0">
            <wp:extent cx="5486400" cy="710008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RSAnalysis.lag5.1961-2007.0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7100082"/>
                    </a:xfrm>
                    <a:prstGeom prst="rect">
                      <a:avLst/>
                    </a:prstGeom>
                  </pic:spPr>
                </pic:pic>
              </a:graphicData>
            </a:graphic>
          </wp:inline>
        </w:drawing>
      </w:r>
    </w:p>
    <w:p w:rsidR="0074084B" w:rsidRDefault="0074084B" w:rsidP="00E93EED">
      <w:proofErr w:type="gramStart"/>
      <w:r w:rsidRPr="00F94CCD">
        <w:t xml:space="preserve">Figure </w:t>
      </w:r>
      <w:r w:rsidR="003D4617">
        <w:t>8</w:t>
      </w:r>
      <w:r w:rsidRPr="00F94CCD">
        <w:t>.</w:t>
      </w:r>
      <w:proofErr w:type="gramEnd"/>
      <w:r>
        <w:t xml:space="preserve"> </w:t>
      </w:r>
      <w:proofErr w:type="gramStart"/>
      <w:r>
        <w:t>Continued.</w:t>
      </w:r>
      <w:proofErr w:type="gramEnd"/>
    </w:p>
    <w:p w:rsidR="00E93EED" w:rsidRDefault="003D2B6F" w:rsidP="0074084B">
      <w:pPr>
        <w:jc w:val="center"/>
      </w:pPr>
      <w:r>
        <w:rPr>
          <w:noProof/>
        </w:rPr>
        <w:lastRenderedPageBreak/>
        <w:drawing>
          <wp:inline distT="0" distB="0" distL="0" distR="0">
            <wp:extent cx="5486400" cy="710008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RSAnalysis.lag5.1961-2007.0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7100082"/>
                    </a:xfrm>
                    <a:prstGeom prst="rect">
                      <a:avLst/>
                    </a:prstGeom>
                  </pic:spPr>
                </pic:pic>
              </a:graphicData>
            </a:graphic>
          </wp:inline>
        </w:drawing>
      </w:r>
    </w:p>
    <w:p w:rsidR="0074084B" w:rsidRDefault="0074084B" w:rsidP="00E93EED">
      <w:proofErr w:type="gramStart"/>
      <w:r w:rsidRPr="00F94CCD">
        <w:t xml:space="preserve">Figure </w:t>
      </w:r>
      <w:r w:rsidR="003D4617">
        <w:t>8</w:t>
      </w:r>
      <w:r w:rsidRPr="00F94CCD">
        <w:t>.</w:t>
      </w:r>
      <w:proofErr w:type="gramEnd"/>
      <w:r>
        <w:t xml:space="preserve"> </w:t>
      </w:r>
      <w:proofErr w:type="gramStart"/>
      <w:r>
        <w:t>Continued.</w:t>
      </w:r>
      <w:proofErr w:type="gramEnd"/>
    </w:p>
    <w:p w:rsidR="00E93EED" w:rsidRDefault="003D2B6F" w:rsidP="0074084B">
      <w:pPr>
        <w:jc w:val="center"/>
      </w:pPr>
      <w:r>
        <w:rPr>
          <w:noProof/>
        </w:rPr>
        <w:lastRenderedPageBreak/>
        <w:drawing>
          <wp:inline distT="0" distB="0" distL="0" distR="0">
            <wp:extent cx="5486400" cy="710008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RSAnalysis.lag5.1961-2007.00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7100082"/>
                    </a:xfrm>
                    <a:prstGeom prst="rect">
                      <a:avLst/>
                    </a:prstGeom>
                  </pic:spPr>
                </pic:pic>
              </a:graphicData>
            </a:graphic>
          </wp:inline>
        </w:drawing>
      </w:r>
    </w:p>
    <w:p w:rsidR="0074084B" w:rsidRDefault="0074084B" w:rsidP="00E93EED">
      <w:proofErr w:type="gramStart"/>
      <w:r w:rsidRPr="00F94CCD">
        <w:t xml:space="preserve">Figure </w:t>
      </w:r>
      <w:r w:rsidR="003D4617">
        <w:t>8</w:t>
      </w:r>
      <w:r w:rsidRPr="00F94CCD">
        <w:t>.</w:t>
      </w:r>
      <w:proofErr w:type="gramEnd"/>
      <w:r>
        <w:t xml:space="preserve"> </w:t>
      </w:r>
      <w:proofErr w:type="gramStart"/>
      <w:r>
        <w:t>Continued.</w:t>
      </w:r>
      <w:proofErr w:type="gramEnd"/>
    </w:p>
    <w:p w:rsidR="00E93EED" w:rsidRDefault="003D2B6F" w:rsidP="0074084B">
      <w:pPr>
        <w:jc w:val="center"/>
      </w:pPr>
      <w:r>
        <w:rPr>
          <w:noProof/>
        </w:rPr>
        <w:lastRenderedPageBreak/>
        <w:drawing>
          <wp:inline distT="0" distB="0" distL="0" distR="0">
            <wp:extent cx="5486400" cy="7100082"/>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RSAnalysis.lag5.1961-2007.00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7100082"/>
                    </a:xfrm>
                    <a:prstGeom prst="rect">
                      <a:avLst/>
                    </a:prstGeom>
                  </pic:spPr>
                </pic:pic>
              </a:graphicData>
            </a:graphic>
          </wp:inline>
        </w:drawing>
      </w:r>
    </w:p>
    <w:p w:rsidR="0074084B" w:rsidRDefault="0074084B" w:rsidP="0074084B">
      <w:proofErr w:type="gramStart"/>
      <w:r w:rsidRPr="00F94CCD">
        <w:t xml:space="preserve">Figure </w:t>
      </w:r>
      <w:r w:rsidR="003D4617">
        <w:t>8</w:t>
      </w:r>
      <w:r w:rsidRPr="00F94CCD">
        <w:t>.</w:t>
      </w:r>
      <w:proofErr w:type="gramEnd"/>
      <w:r>
        <w:t xml:space="preserve"> </w:t>
      </w:r>
      <w:proofErr w:type="gramStart"/>
      <w:r>
        <w:t>Continued.</w:t>
      </w:r>
      <w:proofErr w:type="gramEnd"/>
    </w:p>
    <w:p w:rsidR="003D2B6F" w:rsidRDefault="003D2B6F">
      <w:r>
        <w:br w:type="page"/>
      </w:r>
    </w:p>
    <w:p w:rsidR="003D2B6F" w:rsidRDefault="00620398" w:rsidP="003D2B6F">
      <w:pPr>
        <w:pStyle w:val="Caption"/>
        <w:jc w:val="center"/>
      </w:pPr>
      <w:r>
        <w:rPr>
          <w:noProof/>
        </w:rPr>
        <w:lastRenderedPageBreak/>
        <w:drawing>
          <wp:inline distT="0" distB="0" distL="0" distR="0">
            <wp:extent cx="5486400" cy="710008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RSAnalysis.lag5.1961-2007.00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7100082"/>
                    </a:xfrm>
                    <a:prstGeom prst="rect">
                      <a:avLst/>
                    </a:prstGeom>
                  </pic:spPr>
                </pic:pic>
              </a:graphicData>
            </a:graphic>
          </wp:inline>
        </w:drawing>
      </w:r>
    </w:p>
    <w:p w:rsidR="003D2B6F" w:rsidRDefault="003D2B6F" w:rsidP="003D2B6F">
      <w:pPr>
        <w:pStyle w:val="Caption"/>
      </w:pPr>
      <w:proofErr w:type="gramStart"/>
      <w:r w:rsidRPr="00F94CCD">
        <w:t xml:space="preserve">Figure </w:t>
      </w:r>
      <w:r w:rsidR="00507CCA">
        <w:fldChar w:fldCharType="begin"/>
      </w:r>
      <w:r w:rsidR="00507CCA">
        <w:instrText xml:space="preserve"> SEQ Figure \* ARABIC </w:instrText>
      </w:r>
      <w:r w:rsidR="00507CCA">
        <w:fldChar w:fldCharType="separate"/>
      </w:r>
      <w:r w:rsidR="00264F38">
        <w:rPr>
          <w:noProof/>
        </w:rPr>
        <w:t>9</w:t>
      </w:r>
      <w:r w:rsidR="00507CCA">
        <w:rPr>
          <w:noProof/>
        </w:rPr>
        <w:fldChar w:fldCharType="end"/>
      </w:r>
      <w:r w:rsidRPr="00F94CCD">
        <w:t>.</w:t>
      </w:r>
      <w:proofErr w:type="gramEnd"/>
      <w:r>
        <w:t xml:space="preserve"> Model fits on the arithmetic scale for the model with no breakpoint (upper left graph) and 1-breakpoint models for break years 1966-2002. For 1-breakpoint models, the pre-break data (circles) and model fit (line) are shown in blue, whereas the post-break data and fit are shown in black.</w:t>
      </w:r>
    </w:p>
    <w:p w:rsidR="0039520E" w:rsidRDefault="00620398" w:rsidP="00ED5272">
      <w:pPr>
        <w:jc w:val="center"/>
      </w:pPr>
      <w:r>
        <w:rPr>
          <w:noProof/>
        </w:rPr>
        <w:lastRenderedPageBreak/>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RSAnalysis.lag5.1961-2007.00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5272" w:rsidRDefault="00ED5272" w:rsidP="00ED5272">
      <w:proofErr w:type="gramStart"/>
      <w:r w:rsidRPr="00F94CCD">
        <w:t xml:space="preserve">Figure </w:t>
      </w:r>
      <w:r w:rsidR="003D4617">
        <w:t>9</w:t>
      </w:r>
      <w:r w:rsidRPr="00F94CCD">
        <w:t>.</w:t>
      </w:r>
      <w:proofErr w:type="gramEnd"/>
      <w:r>
        <w:t xml:space="preserve"> </w:t>
      </w:r>
      <w:proofErr w:type="gramStart"/>
      <w:r>
        <w:t>Continued.</w:t>
      </w:r>
      <w:proofErr w:type="gramEnd"/>
    </w:p>
    <w:p w:rsidR="00ED5272" w:rsidRDefault="00620398" w:rsidP="00ED5272">
      <w:pPr>
        <w:jc w:val="center"/>
      </w:pPr>
      <w:r>
        <w:rPr>
          <w:noProof/>
        </w:rPr>
        <w:lastRenderedPageBreak/>
        <w:drawing>
          <wp:inline distT="0" distB="0" distL="0" distR="0">
            <wp:extent cx="5486400" cy="7100082"/>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RSAnalysis.lag5.1961-2007.00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7100082"/>
                    </a:xfrm>
                    <a:prstGeom prst="rect">
                      <a:avLst/>
                    </a:prstGeom>
                  </pic:spPr>
                </pic:pic>
              </a:graphicData>
            </a:graphic>
          </wp:inline>
        </w:drawing>
      </w:r>
    </w:p>
    <w:p w:rsidR="00ED5272" w:rsidRDefault="00ED5272" w:rsidP="00ED5272">
      <w:proofErr w:type="gramStart"/>
      <w:r w:rsidRPr="00F94CCD">
        <w:t xml:space="preserve">Figure </w:t>
      </w:r>
      <w:r w:rsidR="003D4617">
        <w:t>9</w:t>
      </w:r>
      <w:r w:rsidRPr="00F94CCD">
        <w:t>.</w:t>
      </w:r>
      <w:proofErr w:type="gramEnd"/>
      <w:r>
        <w:t xml:space="preserve"> </w:t>
      </w:r>
      <w:proofErr w:type="gramStart"/>
      <w:r>
        <w:t>Continued.</w:t>
      </w:r>
      <w:proofErr w:type="gramEnd"/>
    </w:p>
    <w:p w:rsidR="00ED5272" w:rsidRDefault="00620398" w:rsidP="00ED5272">
      <w:pPr>
        <w:jc w:val="center"/>
      </w:pPr>
      <w:r>
        <w:rPr>
          <w:noProof/>
        </w:rPr>
        <w:lastRenderedPageBreak/>
        <w:drawing>
          <wp:inline distT="0" distB="0" distL="0" distR="0">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RSAnalysis.lag5.1961-2007.0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5272" w:rsidRDefault="00ED5272" w:rsidP="00ED5272">
      <w:proofErr w:type="gramStart"/>
      <w:r w:rsidRPr="00F94CCD">
        <w:t xml:space="preserve">Figure </w:t>
      </w:r>
      <w:r w:rsidR="003D4617">
        <w:t>9</w:t>
      </w:r>
      <w:r w:rsidRPr="00F94CCD">
        <w:t>.</w:t>
      </w:r>
      <w:proofErr w:type="gramEnd"/>
      <w:r>
        <w:t xml:space="preserve"> </w:t>
      </w:r>
      <w:proofErr w:type="gramStart"/>
      <w:r>
        <w:t>Continued.</w:t>
      </w:r>
      <w:proofErr w:type="gramEnd"/>
    </w:p>
    <w:p w:rsidR="00620398" w:rsidRDefault="00620398" w:rsidP="00620398">
      <w:pPr>
        <w:jc w:val="center"/>
      </w:pPr>
      <w:r>
        <w:rPr>
          <w:noProof/>
        </w:rPr>
        <w:lastRenderedPageBreak/>
        <w:drawing>
          <wp:inline distT="0" distB="0" distL="0" distR="0">
            <wp:extent cx="5486400" cy="7100082"/>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RSAnalysis.lag5.1961-2007.0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7100082"/>
                    </a:xfrm>
                    <a:prstGeom prst="rect">
                      <a:avLst/>
                    </a:prstGeom>
                  </pic:spPr>
                </pic:pic>
              </a:graphicData>
            </a:graphic>
          </wp:inline>
        </w:drawing>
      </w:r>
    </w:p>
    <w:p w:rsidR="00ED5272" w:rsidRPr="00E93EED" w:rsidRDefault="00620398" w:rsidP="00E93EED">
      <w:proofErr w:type="gramStart"/>
      <w:r w:rsidRPr="00F94CCD">
        <w:t xml:space="preserve">Figure </w:t>
      </w:r>
      <w:r w:rsidR="003D4617">
        <w:t>9</w:t>
      </w:r>
      <w:r w:rsidRPr="00F94CCD">
        <w:t>.</w:t>
      </w:r>
      <w:proofErr w:type="gramEnd"/>
      <w:r>
        <w:t xml:space="preserve"> </w:t>
      </w:r>
      <w:proofErr w:type="gramStart"/>
      <w:r>
        <w:t>Continued.</w:t>
      </w:r>
      <w:proofErr w:type="gramEnd"/>
    </w:p>
    <w:sectPr w:rsidR="00ED5272" w:rsidRPr="00E93E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44641"/>
    <w:multiLevelType w:val="hybridMultilevel"/>
    <w:tmpl w:val="C3B6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0D8"/>
    <w:rsid w:val="00001F76"/>
    <w:rsid w:val="000251E7"/>
    <w:rsid w:val="00032A26"/>
    <w:rsid w:val="0003743E"/>
    <w:rsid w:val="00040BE3"/>
    <w:rsid w:val="00075493"/>
    <w:rsid w:val="00080F03"/>
    <w:rsid w:val="000970F0"/>
    <w:rsid w:val="000B3116"/>
    <w:rsid w:val="000E0A70"/>
    <w:rsid w:val="000E1B55"/>
    <w:rsid w:val="000F126F"/>
    <w:rsid w:val="000F27E7"/>
    <w:rsid w:val="000F4970"/>
    <w:rsid w:val="00130152"/>
    <w:rsid w:val="001363C8"/>
    <w:rsid w:val="00142932"/>
    <w:rsid w:val="00145591"/>
    <w:rsid w:val="00162BE4"/>
    <w:rsid w:val="00170551"/>
    <w:rsid w:val="0017780C"/>
    <w:rsid w:val="00187121"/>
    <w:rsid w:val="00190D9A"/>
    <w:rsid w:val="001A3518"/>
    <w:rsid w:val="001A6F34"/>
    <w:rsid w:val="001B4BAA"/>
    <w:rsid w:val="001E64FC"/>
    <w:rsid w:val="001F54B1"/>
    <w:rsid w:val="0020695E"/>
    <w:rsid w:val="00206DF4"/>
    <w:rsid w:val="002244AD"/>
    <w:rsid w:val="002257BF"/>
    <w:rsid w:val="00226E24"/>
    <w:rsid w:val="00240653"/>
    <w:rsid w:val="00254D2A"/>
    <w:rsid w:val="002579CB"/>
    <w:rsid w:val="00263960"/>
    <w:rsid w:val="00264F38"/>
    <w:rsid w:val="00280413"/>
    <w:rsid w:val="002834D1"/>
    <w:rsid w:val="00293CC5"/>
    <w:rsid w:val="00296866"/>
    <w:rsid w:val="0029730B"/>
    <w:rsid w:val="002B197F"/>
    <w:rsid w:val="002D1FFD"/>
    <w:rsid w:val="002D7788"/>
    <w:rsid w:val="00300952"/>
    <w:rsid w:val="00305D80"/>
    <w:rsid w:val="003113C0"/>
    <w:rsid w:val="00313D7E"/>
    <w:rsid w:val="00321A92"/>
    <w:rsid w:val="00323032"/>
    <w:rsid w:val="00336126"/>
    <w:rsid w:val="00350724"/>
    <w:rsid w:val="00351F7F"/>
    <w:rsid w:val="0035692C"/>
    <w:rsid w:val="003756B9"/>
    <w:rsid w:val="0038031D"/>
    <w:rsid w:val="00386E08"/>
    <w:rsid w:val="0039520E"/>
    <w:rsid w:val="00395EBD"/>
    <w:rsid w:val="003B1904"/>
    <w:rsid w:val="003D2B6F"/>
    <w:rsid w:val="003D4617"/>
    <w:rsid w:val="003E5823"/>
    <w:rsid w:val="003F5EA1"/>
    <w:rsid w:val="00401BF3"/>
    <w:rsid w:val="00417AB2"/>
    <w:rsid w:val="0042128E"/>
    <w:rsid w:val="00432AF0"/>
    <w:rsid w:val="00444CDC"/>
    <w:rsid w:val="00463412"/>
    <w:rsid w:val="0047426C"/>
    <w:rsid w:val="004836A3"/>
    <w:rsid w:val="00487AC6"/>
    <w:rsid w:val="004A45AB"/>
    <w:rsid w:val="004A4C9B"/>
    <w:rsid w:val="004B49F6"/>
    <w:rsid w:val="004D033A"/>
    <w:rsid w:val="004E5646"/>
    <w:rsid w:val="004E744C"/>
    <w:rsid w:val="004F5C2A"/>
    <w:rsid w:val="00507CCA"/>
    <w:rsid w:val="00514CD3"/>
    <w:rsid w:val="00534F47"/>
    <w:rsid w:val="00535AF4"/>
    <w:rsid w:val="00546C04"/>
    <w:rsid w:val="005866F7"/>
    <w:rsid w:val="005E18DD"/>
    <w:rsid w:val="0060163E"/>
    <w:rsid w:val="00620398"/>
    <w:rsid w:val="00621D91"/>
    <w:rsid w:val="00632843"/>
    <w:rsid w:val="00636452"/>
    <w:rsid w:val="00684A00"/>
    <w:rsid w:val="006B1C8A"/>
    <w:rsid w:val="006B38E5"/>
    <w:rsid w:val="006C46AC"/>
    <w:rsid w:val="006C6FB7"/>
    <w:rsid w:val="006D12F7"/>
    <w:rsid w:val="006D3AB9"/>
    <w:rsid w:val="006D6BC7"/>
    <w:rsid w:val="006E2F36"/>
    <w:rsid w:val="00714CAB"/>
    <w:rsid w:val="00725408"/>
    <w:rsid w:val="0074084B"/>
    <w:rsid w:val="00746737"/>
    <w:rsid w:val="00751DB9"/>
    <w:rsid w:val="007563AA"/>
    <w:rsid w:val="00766C2F"/>
    <w:rsid w:val="007710AA"/>
    <w:rsid w:val="00777BBD"/>
    <w:rsid w:val="00786312"/>
    <w:rsid w:val="00792E0E"/>
    <w:rsid w:val="007A6396"/>
    <w:rsid w:val="007B5CC6"/>
    <w:rsid w:val="007C047E"/>
    <w:rsid w:val="007C11AF"/>
    <w:rsid w:val="007D17DD"/>
    <w:rsid w:val="007D2458"/>
    <w:rsid w:val="007E3487"/>
    <w:rsid w:val="008023C3"/>
    <w:rsid w:val="00811390"/>
    <w:rsid w:val="00837F2B"/>
    <w:rsid w:val="0087119C"/>
    <w:rsid w:val="00884EA4"/>
    <w:rsid w:val="008B0646"/>
    <w:rsid w:val="008B196B"/>
    <w:rsid w:val="008B20F3"/>
    <w:rsid w:val="008B335A"/>
    <w:rsid w:val="008B7DC2"/>
    <w:rsid w:val="008E3CA7"/>
    <w:rsid w:val="008F0BBF"/>
    <w:rsid w:val="008F1BFA"/>
    <w:rsid w:val="008F3064"/>
    <w:rsid w:val="00905121"/>
    <w:rsid w:val="00945AF7"/>
    <w:rsid w:val="009903B8"/>
    <w:rsid w:val="00993D7B"/>
    <w:rsid w:val="0099771C"/>
    <w:rsid w:val="009A5C68"/>
    <w:rsid w:val="009B150A"/>
    <w:rsid w:val="009B201A"/>
    <w:rsid w:val="009E70BF"/>
    <w:rsid w:val="009E7543"/>
    <w:rsid w:val="009F3E61"/>
    <w:rsid w:val="009F486F"/>
    <w:rsid w:val="00A10E23"/>
    <w:rsid w:val="00A1171D"/>
    <w:rsid w:val="00A374B7"/>
    <w:rsid w:val="00A85178"/>
    <w:rsid w:val="00AC17AA"/>
    <w:rsid w:val="00AD5336"/>
    <w:rsid w:val="00AD565B"/>
    <w:rsid w:val="00AE3E17"/>
    <w:rsid w:val="00AF4482"/>
    <w:rsid w:val="00B0765D"/>
    <w:rsid w:val="00B11A5D"/>
    <w:rsid w:val="00B15111"/>
    <w:rsid w:val="00B2258C"/>
    <w:rsid w:val="00B34065"/>
    <w:rsid w:val="00B4146B"/>
    <w:rsid w:val="00B54723"/>
    <w:rsid w:val="00B573A1"/>
    <w:rsid w:val="00B85934"/>
    <w:rsid w:val="00BB0593"/>
    <w:rsid w:val="00BB07FA"/>
    <w:rsid w:val="00BB171C"/>
    <w:rsid w:val="00BB66D0"/>
    <w:rsid w:val="00BE1D90"/>
    <w:rsid w:val="00C04F3E"/>
    <w:rsid w:val="00C104E3"/>
    <w:rsid w:val="00C17028"/>
    <w:rsid w:val="00C4096F"/>
    <w:rsid w:val="00C470D8"/>
    <w:rsid w:val="00C55301"/>
    <w:rsid w:val="00C60471"/>
    <w:rsid w:val="00C716AC"/>
    <w:rsid w:val="00C8724A"/>
    <w:rsid w:val="00C94FC7"/>
    <w:rsid w:val="00CA69F1"/>
    <w:rsid w:val="00CC4A7C"/>
    <w:rsid w:val="00CD25F6"/>
    <w:rsid w:val="00CE4399"/>
    <w:rsid w:val="00D421CC"/>
    <w:rsid w:val="00D43248"/>
    <w:rsid w:val="00D45D55"/>
    <w:rsid w:val="00D56D3D"/>
    <w:rsid w:val="00D64180"/>
    <w:rsid w:val="00D64E9A"/>
    <w:rsid w:val="00DB12C8"/>
    <w:rsid w:val="00DB7E6E"/>
    <w:rsid w:val="00DF3CF3"/>
    <w:rsid w:val="00E025AE"/>
    <w:rsid w:val="00E435D1"/>
    <w:rsid w:val="00E55B06"/>
    <w:rsid w:val="00E643A1"/>
    <w:rsid w:val="00E93EED"/>
    <w:rsid w:val="00E9548F"/>
    <w:rsid w:val="00EC6BF9"/>
    <w:rsid w:val="00ED5272"/>
    <w:rsid w:val="00ED7E14"/>
    <w:rsid w:val="00EF6D76"/>
    <w:rsid w:val="00F05D6C"/>
    <w:rsid w:val="00F1592F"/>
    <w:rsid w:val="00F25E43"/>
    <w:rsid w:val="00F41CE2"/>
    <w:rsid w:val="00F42B3D"/>
    <w:rsid w:val="00F55C88"/>
    <w:rsid w:val="00F64BA4"/>
    <w:rsid w:val="00F7342D"/>
    <w:rsid w:val="00F94CCD"/>
    <w:rsid w:val="00FD701E"/>
    <w:rsid w:val="00FF1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5A"/>
    <w:rPr>
      <w:rFonts w:ascii="Times New Roman" w:hAnsi="Times New Roman"/>
    </w:rPr>
  </w:style>
  <w:style w:type="paragraph" w:styleId="Heading1">
    <w:name w:val="heading 1"/>
    <w:basedOn w:val="Normal"/>
    <w:next w:val="Normal"/>
    <w:link w:val="Heading1Char"/>
    <w:uiPriority w:val="9"/>
    <w:qFormat/>
    <w:rsid w:val="0020695E"/>
    <w:pPr>
      <w:keepNext/>
      <w:keepLines/>
      <w:spacing w:before="480" w:after="0"/>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iPriority w:val="9"/>
    <w:unhideWhenUsed/>
    <w:qFormat/>
    <w:rsid w:val="009B201A"/>
    <w:pPr>
      <w:keepNext/>
      <w:keepLines/>
      <w:spacing w:after="120" w:line="240" w:lineRule="auto"/>
      <w:outlineLvl w:val="1"/>
    </w:pPr>
    <w:rPr>
      <w:rFonts w:asciiTheme="majorHAnsi" w:eastAsiaTheme="majorEastAsia" w:hAnsiTheme="majorHAnsi"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17DD"/>
    <w:pPr>
      <w:spacing w:after="100" w:afterAutospacing="1" w:line="240" w:lineRule="auto"/>
      <w:ind w:left="720" w:hanging="720"/>
      <w:contextualSpacing/>
      <w:jc w:val="center"/>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7D17DD"/>
    <w:rPr>
      <w:rFonts w:asciiTheme="majorHAnsi" w:eastAsiaTheme="majorEastAsia" w:hAnsiTheme="majorHAnsi" w:cstheme="majorBidi"/>
      <w:b/>
      <w:spacing w:val="5"/>
      <w:kern w:val="28"/>
      <w:sz w:val="28"/>
      <w:szCs w:val="52"/>
    </w:rPr>
  </w:style>
  <w:style w:type="character" w:customStyle="1" w:styleId="Heading1Char">
    <w:name w:val="Heading 1 Char"/>
    <w:basedOn w:val="DefaultParagraphFont"/>
    <w:link w:val="Heading1"/>
    <w:uiPriority w:val="9"/>
    <w:rsid w:val="0020695E"/>
    <w:rPr>
      <w:rFonts w:asciiTheme="majorHAnsi" w:eastAsiaTheme="majorEastAsia" w:hAnsiTheme="majorHAnsi" w:cstheme="majorBidi"/>
      <w:b/>
      <w:bCs/>
      <w:sz w:val="24"/>
      <w:szCs w:val="28"/>
    </w:rPr>
  </w:style>
  <w:style w:type="character" w:styleId="PlaceholderText">
    <w:name w:val="Placeholder Text"/>
    <w:basedOn w:val="DefaultParagraphFont"/>
    <w:uiPriority w:val="99"/>
    <w:semiHidden/>
    <w:rsid w:val="00395EBD"/>
    <w:rPr>
      <w:color w:val="808080"/>
    </w:rPr>
  </w:style>
  <w:style w:type="paragraph" w:styleId="BalloonText">
    <w:name w:val="Balloon Text"/>
    <w:basedOn w:val="Normal"/>
    <w:link w:val="BalloonTextChar"/>
    <w:uiPriority w:val="99"/>
    <w:semiHidden/>
    <w:unhideWhenUsed/>
    <w:rsid w:val="00395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EBD"/>
    <w:rPr>
      <w:rFonts w:ascii="Tahoma" w:hAnsi="Tahoma" w:cs="Tahoma"/>
      <w:sz w:val="16"/>
      <w:szCs w:val="16"/>
    </w:rPr>
  </w:style>
  <w:style w:type="paragraph" w:styleId="Caption">
    <w:name w:val="caption"/>
    <w:basedOn w:val="Normal"/>
    <w:next w:val="Normal"/>
    <w:uiPriority w:val="35"/>
    <w:unhideWhenUsed/>
    <w:qFormat/>
    <w:rsid w:val="00D64E9A"/>
    <w:pPr>
      <w:spacing w:line="240" w:lineRule="auto"/>
    </w:pPr>
    <w:rPr>
      <w:bCs/>
      <w:szCs w:val="18"/>
    </w:rPr>
  </w:style>
  <w:style w:type="character" w:styleId="Hyperlink">
    <w:name w:val="Hyperlink"/>
    <w:basedOn w:val="DefaultParagraphFont"/>
    <w:uiPriority w:val="99"/>
    <w:unhideWhenUsed/>
    <w:rsid w:val="00432AF0"/>
    <w:rPr>
      <w:color w:val="0000FF" w:themeColor="hyperlink"/>
      <w:u w:val="single"/>
    </w:rPr>
  </w:style>
  <w:style w:type="paragraph" w:customStyle="1" w:styleId="Citation">
    <w:name w:val="Citation"/>
    <w:basedOn w:val="Normal"/>
    <w:qFormat/>
    <w:rsid w:val="000B3116"/>
    <w:pPr>
      <w:spacing w:after="120" w:line="240" w:lineRule="auto"/>
      <w:ind w:left="720" w:hanging="720"/>
    </w:pPr>
  </w:style>
  <w:style w:type="character" w:customStyle="1" w:styleId="Heading2Char">
    <w:name w:val="Heading 2 Char"/>
    <w:basedOn w:val="DefaultParagraphFont"/>
    <w:link w:val="Heading2"/>
    <w:uiPriority w:val="9"/>
    <w:rsid w:val="009B201A"/>
    <w:rPr>
      <w:rFonts w:asciiTheme="majorHAnsi" w:eastAsiaTheme="majorEastAsia" w:hAnsiTheme="majorHAnsi" w:cstheme="majorBidi"/>
      <w:b/>
      <w:bCs/>
      <w:sz w:val="24"/>
      <w:szCs w:val="26"/>
    </w:rPr>
  </w:style>
  <w:style w:type="paragraph" w:styleId="ListParagraph">
    <w:name w:val="List Paragraph"/>
    <w:basedOn w:val="Normal"/>
    <w:uiPriority w:val="34"/>
    <w:qFormat/>
    <w:rsid w:val="00EF6D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5A"/>
    <w:rPr>
      <w:rFonts w:ascii="Times New Roman" w:hAnsi="Times New Roman"/>
    </w:rPr>
  </w:style>
  <w:style w:type="paragraph" w:styleId="Heading1">
    <w:name w:val="heading 1"/>
    <w:basedOn w:val="Normal"/>
    <w:next w:val="Normal"/>
    <w:link w:val="Heading1Char"/>
    <w:uiPriority w:val="9"/>
    <w:qFormat/>
    <w:rsid w:val="0020695E"/>
    <w:pPr>
      <w:keepNext/>
      <w:keepLines/>
      <w:spacing w:before="480" w:after="0"/>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iPriority w:val="9"/>
    <w:unhideWhenUsed/>
    <w:qFormat/>
    <w:rsid w:val="009B201A"/>
    <w:pPr>
      <w:keepNext/>
      <w:keepLines/>
      <w:spacing w:after="120" w:line="240" w:lineRule="auto"/>
      <w:outlineLvl w:val="1"/>
    </w:pPr>
    <w:rPr>
      <w:rFonts w:asciiTheme="majorHAnsi" w:eastAsiaTheme="majorEastAsia" w:hAnsiTheme="majorHAnsi"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17DD"/>
    <w:pPr>
      <w:spacing w:after="100" w:afterAutospacing="1" w:line="240" w:lineRule="auto"/>
      <w:ind w:left="720" w:hanging="720"/>
      <w:contextualSpacing/>
      <w:jc w:val="center"/>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7D17DD"/>
    <w:rPr>
      <w:rFonts w:asciiTheme="majorHAnsi" w:eastAsiaTheme="majorEastAsia" w:hAnsiTheme="majorHAnsi" w:cstheme="majorBidi"/>
      <w:b/>
      <w:spacing w:val="5"/>
      <w:kern w:val="28"/>
      <w:sz w:val="28"/>
      <w:szCs w:val="52"/>
    </w:rPr>
  </w:style>
  <w:style w:type="character" w:customStyle="1" w:styleId="Heading1Char">
    <w:name w:val="Heading 1 Char"/>
    <w:basedOn w:val="DefaultParagraphFont"/>
    <w:link w:val="Heading1"/>
    <w:uiPriority w:val="9"/>
    <w:rsid w:val="0020695E"/>
    <w:rPr>
      <w:rFonts w:asciiTheme="majorHAnsi" w:eastAsiaTheme="majorEastAsia" w:hAnsiTheme="majorHAnsi" w:cstheme="majorBidi"/>
      <w:b/>
      <w:bCs/>
      <w:sz w:val="24"/>
      <w:szCs w:val="28"/>
    </w:rPr>
  </w:style>
  <w:style w:type="character" w:styleId="PlaceholderText">
    <w:name w:val="Placeholder Text"/>
    <w:basedOn w:val="DefaultParagraphFont"/>
    <w:uiPriority w:val="99"/>
    <w:semiHidden/>
    <w:rsid w:val="00395EBD"/>
    <w:rPr>
      <w:color w:val="808080"/>
    </w:rPr>
  </w:style>
  <w:style w:type="paragraph" w:styleId="BalloonText">
    <w:name w:val="Balloon Text"/>
    <w:basedOn w:val="Normal"/>
    <w:link w:val="BalloonTextChar"/>
    <w:uiPriority w:val="99"/>
    <w:semiHidden/>
    <w:unhideWhenUsed/>
    <w:rsid w:val="00395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EBD"/>
    <w:rPr>
      <w:rFonts w:ascii="Tahoma" w:hAnsi="Tahoma" w:cs="Tahoma"/>
      <w:sz w:val="16"/>
      <w:szCs w:val="16"/>
    </w:rPr>
  </w:style>
  <w:style w:type="paragraph" w:styleId="Caption">
    <w:name w:val="caption"/>
    <w:basedOn w:val="Normal"/>
    <w:next w:val="Normal"/>
    <w:uiPriority w:val="35"/>
    <w:unhideWhenUsed/>
    <w:qFormat/>
    <w:rsid w:val="00D64E9A"/>
    <w:pPr>
      <w:spacing w:line="240" w:lineRule="auto"/>
    </w:pPr>
    <w:rPr>
      <w:bCs/>
      <w:szCs w:val="18"/>
    </w:rPr>
  </w:style>
  <w:style w:type="character" w:styleId="Hyperlink">
    <w:name w:val="Hyperlink"/>
    <w:basedOn w:val="DefaultParagraphFont"/>
    <w:uiPriority w:val="99"/>
    <w:unhideWhenUsed/>
    <w:rsid w:val="00432AF0"/>
    <w:rPr>
      <w:color w:val="0000FF" w:themeColor="hyperlink"/>
      <w:u w:val="single"/>
    </w:rPr>
  </w:style>
  <w:style w:type="paragraph" w:customStyle="1" w:styleId="Citation">
    <w:name w:val="Citation"/>
    <w:basedOn w:val="Normal"/>
    <w:qFormat/>
    <w:rsid w:val="000B3116"/>
    <w:pPr>
      <w:spacing w:after="120" w:line="240" w:lineRule="auto"/>
      <w:ind w:left="720" w:hanging="720"/>
    </w:pPr>
  </w:style>
  <w:style w:type="character" w:customStyle="1" w:styleId="Heading2Char">
    <w:name w:val="Heading 2 Char"/>
    <w:basedOn w:val="DefaultParagraphFont"/>
    <w:link w:val="Heading2"/>
    <w:uiPriority w:val="9"/>
    <w:rsid w:val="009B201A"/>
    <w:rPr>
      <w:rFonts w:asciiTheme="majorHAnsi" w:eastAsiaTheme="majorEastAsia" w:hAnsiTheme="majorHAnsi" w:cstheme="majorBidi"/>
      <w:b/>
      <w:bCs/>
      <w:sz w:val="24"/>
      <w:szCs w:val="26"/>
    </w:rPr>
  </w:style>
  <w:style w:type="paragraph" w:styleId="ListParagraph">
    <w:name w:val="List Paragraph"/>
    <w:basedOn w:val="Normal"/>
    <w:uiPriority w:val="34"/>
    <w:qFormat/>
    <w:rsid w:val="00EF6D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46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fakr.noaa.gov/npfmc/PDFdocuments/minutes/SSC1012.pdf" TargetMode="Externa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6954B-596E-4871-8F93-B4F4D4F65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7879158.dotm</Template>
  <TotalTime>312</TotalTime>
  <Pages>30</Pages>
  <Words>5675</Words>
  <Characters>32353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NOAA Fisheries</Company>
  <LinksUpToDate>false</LinksUpToDate>
  <CharactersWithSpaces>37953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Stockhausen</dc:creator>
  <cp:lastModifiedBy>William Stockhausen</cp:lastModifiedBy>
  <cp:revision>22</cp:revision>
  <cp:lastPrinted>2013-04-23T17:02:00Z</cp:lastPrinted>
  <dcterms:created xsi:type="dcterms:W3CDTF">2013-04-24T14:27:00Z</dcterms:created>
  <dcterms:modified xsi:type="dcterms:W3CDTF">2013-04-24T21:40:00Z</dcterms:modified>
</cp:coreProperties>
</file>