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90" w:rsidRPr="007C1C9E" w:rsidRDefault="00625814" w:rsidP="008C1146">
      <w:pPr>
        <w:spacing w:after="0" w:line="240" w:lineRule="auto"/>
        <w:jc w:val="center"/>
        <w:rPr>
          <w:rFonts w:ascii="Times New Roman" w:hAnsi="Times New Roman" w:cs="Times New Roman"/>
          <w:b/>
        </w:rPr>
      </w:pPr>
      <w:r w:rsidRPr="007C1C9E">
        <w:rPr>
          <w:rFonts w:ascii="Times New Roman" w:hAnsi="Times New Roman" w:cs="Times New Roman"/>
          <w:b/>
        </w:rPr>
        <w:t>2014 Stock assessment and fishery evaluation report for the Pribilof Islands red king crab fishery of the Bering Sea and Aleutian Islands Regions</w:t>
      </w:r>
    </w:p>
    <w:p w:rsidR="00625814" w:rsidRPr="007C1C9E" w:rsidRDefault="00625814" w:rsidP="007B7C4C">
      <w:pPr>
        <w:spacing w:after="0" w:line="240" w:lineRule="auto"/>
        <w:jc w:val="both"/>
        <w:rPr>
          <w:rFonts w:ascii="Times New Roman" w:hAnsi="Times New Roman" w:cs="Times New Roman"/>
        </w:rPr>
      </w:pPr>
    </w:p>
    <w:p w:rsidR="00625814" w:rsidRPr="007C1C9E" w:rsidRDefault="00CA3389" w:rsidP="008C1146">
      <w:pPr>
        <w:spacing w:after="0" w:line="240" w:lineRule="auto"/>
        <w:jc w:val="center"/>
        <w:rPr>
          <w:rFonts w:ascii="Times New Roman" w:hAnsi="Times New Roman" w:cs="Times New Roman"/>
        </w:rPr>
      </w:pPr>
      <w:r w:rsidRPr="007C1C9E">
        <w:rPr>
          <w:rFonts w:ascii="Times New Roman" w:hAnsi="Times New Roman" w:cs="Times New Roman"/>
        </w:rPr>
        <w:t xml:space="preserve">C.S. </w:t>
      </w:r>
      <w:proofErr w:type="spellStart"/>
      <w:r w:rsidRPr="007C1C9E">
        <w:rPr>
          <w:rFonts w:ascii="Times New Roman" w:hAnsi="Times New Roman" w:cs="Times New Roman"/>
        </w:rPr>
        <w:t>Szuwalski</w:t>
      </w:r>
      <w:proofErr w:type="spellEnd"/>
      <w:r w:rsidRPr="007C1C9E">
        <w:rPr>
          <w:rFonts w:ascii="Times New Roman" w:hAnsi="Times New Roman" w:cs="Times New Roman"/>
        </w:rPr>
        <w:t xml:space="preserve">, R.J. Foy, </w:t>
      </w:r>
      <w:r w:rsidR="00625814" w:rsidRPr="007C1C9E">
        <w:rPr>
          <w:rFonts w:ascii="Times New Roman" w:hAnsi="Times New Roman" w:cs="Times New Roman"/>
        </w:rPr>
        <w:t xml:space="preserve">and B.J. </w:t>
      </w:r>
      <w:proofErr w:type="spellStart"/>
      <w:r w:rsidR="00625814" w:rsidRPr="007C1C9E">
        <w:rPr>
          <w:rFonts w:ascii="Times New Roman" w:hAnsi="Times New Roman" w:cs="Times New Roman"/>
        </w:rPr>
        <w:t>Turnock</w:t>
      </w:r>
      <w:proofErr w:type="spellEnd"/>
    </w:p>
    <w:p w:rsidR="00625814" w:rsidRPr="007C1C9E" w:rsidRDefault="00625814" w:rsidP="008C1146">
      <w:pPr>
        <w:spacing w:after="0" w:line="240" w:lineRule="auto"/>
        <w:jc w:val="center"/>
        <w:rPr>
          <w:rFonts w:ascii="Times New Roman" w:hAnsi="Times New Roman" w:cs="Times New Roman"/>
        </w:rPr>
      </w:pPr>
      <w:r w:rsidRPr="007C1C9E">
        <w:rPr>
          <w:rFonts w:ascii="Times New Roman" w:hAnsi="Times New Roman" w:cs="Times New Roman"/>
        </w:rPr>
        <w:t>Alaska Fisheries Science Center</w:t>
      </w:r>
    </w:p>
    <w:p w:rsidR="00A067FE" w:rsidRPr="007C1C9E" w:rsidRDefault="00A067FE" w:rsidP="008C1146">
      <w:pPr>
        <w:spacing w:after="0" w:line="240" w:lineRule="auto"/>
        <w:jc w:val="center"/>
        <w:rPr>
          <w:rFonts w:ascii="Times New Roman" w:hAnsi="Times New Roman" w:cs="Times New Roman"/>
        </w:rPr>
      </w:pPr>
      <w:r w:rsidRPr="007C1C9E">
        <w:rPr>
          <w:rFonts w:ascii="Times New Roman" w:hAnsi="Times New Roman" w:cs="Times New Roman"/>
        </w:rPr>
        <w:t>National Marine Fisheries Service</w:t>
      </w:r>
    </w:p>
    <w:p w:rsidR="00973423" w:rsidRPr="007C1C9E" w:rsidRDefault="00A067FE" w:rsidP="008C1146">
      <w:pPr>
        <w:spacing w:after="0" w:line="240" w:lineRule="auto"/>
        <w:jc w:val="center"/>
        <w:rPr>
          <w:rFonts w:ascii="Times New Roman" w:hAnsi="Times New Roman" w:cs="Times New Roman"/>
        </w:rPr>
      </w:pPr>
      <w:r w:rsidRPr="007C1C9E">
        <w:rPr>
          <w:rFonts w:ascii="Times New Roman" w:hAnsi="Times New Roman" w:cs="Times New Roman"/>
        </w:rPr>
        <w:t>NOAA</w:t>
      </w:r>
    </w:p>
    <w:p w:rsidR="00973423" w:rsidRPr="007C1C9E" w:rsidRDefault="00973423" w:rsidP="007B7C4C">
      <w:pPr>
        <w:pStyle w:val="Heading2"/>
        <w:spacing w:before="0" w:after="0"/>
        <w:jc w:val="both"/>
        <w:rPr>
          <w:rFonts w:ascii="Times New Roman" w:hAnsi="Times New Roman" w:cs="Times New Roman"/>
          <w:i w:val="0"/>
          <w:sz w:val="22"/>
          <w:szCs w:val="22"/>
        </w:rPr>
      </w:pPr>
      <w:r w:rsidRPr="007C1C9E">
        <w:rPr>
          <w:rFonts w:ascii="Times New Roman" w:hAnsi="Times New Roman" w:cs="Times New Roman"/>
          <w:i w:val="0"/>
          <w:sz w:val="22"/>
          <w:szCs w:val="22"/>
        </w:rPr>
        <w:t>Executive Summary</w:t>
      </w:r>
    </w:p>
    <w:p w:rsidR="00973423" w:rsidRPr="007C1C9E" w:rsidRDefault="00973423" w:rsidP="007B7C4C">
      <w:pPr>
        <w:numPr>
          <w:ilvl w:val="0"/>
          <w:numId w:val="1"/>
        </w:numPr>
        <w:spacing w:after="0" w:line="240" w:lineRule="auto"/>
        <w:jc w:val="both"/>
        <w:rPr>
          <w:rFonts w:ascii="Times New Roman" w:hAnsi="Times New Roman" w:cs="Times New Roman"/>
          <w:i/>
        </w:rPr>
      </w:pPr>
      <w:r w:rsidRPr="007C1C9E">
        <w:rPr>
          <w:rFonts w:ascii="Times New Roman" w:hAnsi="Times New Roman" w:cs="Times New Roman"/>
        </w:rPr>
        <w:t xml:space="preserve">Stock: Pribilof Islands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Catches: Retained catches have not occurred since 1998/1999.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discards have been increasing in recent years to current levels</w:t>
      </w:r>
      <w:r w:rsidR="00680FA8">
        <w:rPr>
          <w:rFonts w:ascii="Times New Roman" w:hAnsi="Times New Roman" w:cs="Times New Roman"/>
        </w:rPr>
        <w:t>, but are</w:t>
      </w:r>
      <w:r w:rsidRPr="007C1C9E">
        <w:rPr>
          <w:rFonts w:ascii="Times New Roman" w:hAnsi="Times New Roman" w:cs="Times New Roman"/>
        </w:rPr>
        <w:t xml:space="preserve"> still low relative to the OFL. </w:t>
      </w:r>
    </w:p>
    <w:p w:rsidR="00D368D9"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Stock biomass: </w:t>
      </w:r>
    </w:p>
    <w:p w:rsidR="00973423" w:rsidRDefault="00D368D9"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 xml:space="preserve">According to a 3-year running average, </w:t>
      </w:r>
      <w:r w:rsidR="00973423" w:rsidRPr="007C1C9E">
        <w:rPr>
          <w:rFonts w:ascii="Times New Roman" w:hAnsi="Times New Roman" w:cs="Times New Roman"/>
        </w:rPr>
        <w:t>adult</w:t>
      </w:r>
      <w:r w:rsidR="00A76198">
        <w:rPr>
          <w:rFonts w:ascii="Times New Roman" w:hAnsi="Times New Roman" w:cs="Times New Roman"/>
        </w:rPr>
        <w:t xml:space="preserve"> stock</w:t>
      </w:r>
      <w:r w:rsidR="00973423" w:rsidRPr="007C1C9E">
        <w:rPr>
          <w:rFonts w:ascii="Times New Roman" w:hAnsi="Times New Roman" w:cs="Times New Roman"/>
        </w:rPr>
        <w:t xml:space="preserve"> biomass in recent years decreased from 2007 to 2009 and i</w:t>
      </w:r>
      <w:r>
        <w:rPr>
          <w:rFonts w:ascii="Times New Roman" w:hAnsi="Times New Roman" w:cs="Times New Roman"/>
        </w:rPr>
        <w:t>ncreased in in 2010 through 2013</w:t>
      </w:r>
      <w:r w:rsidR="00973423" w:rsidRPr="007C1C9E">
        <w:rPr>
          <w:rFonts w:ascii="Times New Roman" w:hAnsi="Times New Roman" w:cs="Times New Roman"/>
        </w:rPr>
        <w:t xml:space="preserve">. </w:t>
      </w:r>
    </w:p>
    <w:p w:rsidR="007D7324" w:rsidRPr="007C1C9E" w:rsidRDefault="007D7324"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According to an integrated length-based assessment, mature male biomass increased from 2007 to 2010 and decreased from 2010 through 2013.</w:t>
      </w:r>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Recruitment: Recruitment </w:t>
      </w:r>
      <w:r w:rsidR="00D301FD" w:rsidRPr="007C1C9E">
        <w:rPr>
          <w:rFonts w:ascii="Times New Roman" w:hAnsi="Times New Roman" w:cs="Times New Roman"/>
        </w:rPr>
        <w:t>appears episodic for PI</w:t>
      </w:r>
      <w:r w:rsidR="007C2628">
        <w:rPr>
          <w:rFonts w:ascii="Times New Roman" w:hAnsi="Times New Roman" w:cs="Times New Roman"/>
        </w:rPr>
        <w:t>RKC and has been very low since</w:t>
      </w:r>
      <w:r w:rsidRPr="007C1C9E">
        <w:rPr>
          <w:rFonts w:ascii="Times New Roman" w:hAnsi="Times New Roman" w:cs="Times New Roman"/>
        </w:rPr>
        <w:t xml:space="preserve">. </w:t>
      </w:r>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Management performance:</w:t>
      </w:r>
    </w:p>
    <w:p w:rsidR="00973423" w:rsidRPr="007C1C9E" w:rsidRDefault="00973423" w:rsidP="007B7C4C">
      <w:pPr>
        <w:spacing w:after="0" w:line="240" w:lineRule="auto"/>
        <w:ind w:left="720"/>
        <w:jc w:val="both"/>
        <w:rPr>
          <w:rFonts w:ascii="Times New Roman" w:hAnsi="Times New Roman" w:cs="Times New Roman"/>
        </w:rPr>
      </w:pPr>
    </w:p>
    <w:tbl>
      <w:tblPr>
        <w:tblW w:w="5000" w:type="pct"/>
        <w:tblLook w:val="0000" w:firstRow="0" w:lastRow="0" w:firstColumn="0" w:lastColumn="0" w:noHBand="0" w:noVBand="0"/>
      </w:tblPr>
      <w:tblGrid>
        <w:gridCol w:w="1020"/>
        <w:gridCol w:w="968"/>
        <w:gridCol w:w="1491"/>
        <w:gridCol w:w="1120"/>
        <w:gridCol w:w="1153"/>
        <w:gridCol w:w="1324"/>
        <w:gridCol w:w="1324"/>
        <w:gridCol w:w="1320"/>
      </w:tblGrid>
      <w:tr w:rsidR="00973423" w:rsidRPr="007C1C9E" w:rsidTr="00C26D43">
        <w:trPr>
          <w:trHeight w:val="437"/>
        </w:trPr>
        <w:tc>
          <w:tcPr>
            <w:tcW w:w="525"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bookmarkStart w:id="0" w:name="OLE_LINK8"/>
            <w:bookmarkStart w:id="1" w:name="OLE_LINK9"/>
            <w:r w:rsidRPr="007C1C9E">
              <w:rPr>
                <w:rFonts w:ascii="Times New Roman" w:hAnsi="Times New Roman" w:cs="Times New Roman"/>
                <w:b/>
                <w:bCs/>
              </w:rPr>
              <w:t>Year</w:t>
            </w:r>
          </w:p>
        </w:tc>
        <w:tc>
          <w:tcPr>
            <w:tcW w:w="498"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MSST</w:t>
            </w:r>
          </w:p>
        </w:tc>
        <w:tc>
          <w:tcPr>
            <w:tcW w:w="767"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Biomass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6"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TAC</w:t>
            </w:r>
          </w:p>
        </w:tc>
        <w:tc>
          <w:tcPr>
            <w:tcW w:w="593"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Retained Catch</w:t>
            </w:r>
          </w:p>
        </w:tc>
        <w:tc>
          <w:tcPr>
            <w:tcW w:w="681"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Total Catch</w:t>
            </w:r>
          </w:p>
        </w:tc>
        <w:tc>
          <w:tcPr>
            <w:tcW w:w="681" w:type="pct"/>
            <w:tcBorders>
              <w:top w:val="single" w:sz="12" w:space="0" w:color="auto"/>
              <w:left w:val="nil"/>
              <w:bottom w:val="single" w:sz="12" w:space="0" w:color="auto"/>
              <w:right w:val="nil"/>
            </w:tcBorders>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OFL</w:t>
            </w:r>
          </w:p>
        </w:tc>
        <w:tc>
          <w:tcPr>
            <w:tcW w:w="679" w:type="pct"/>
            <w:tcBorders>
              <w:top w:val="single" w:sz="12" w:space="0" w:color="auto"/>
              <w:left w:val="nil"/>
              <w:bottom w:val="single" w:sz="12" w:space="0" w:color="auto"/>
              <w:right w:val="nil"/>
            </w:tcBorders>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ABC</w:t>
            </w: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2010/11</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2,255</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(4.97)</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2,754</w:t>
            </w:r>
            <w:r w:rsidRPr="007C1C9E">
              <w:rPr>
                <w:rFonts w:ascii="Times New Roman" w:hAnsi="Times New Roman" w:cs="Times New Roman"/>
                <w:vertAlign w:val="superscript"/>
              </w:rPr>
              <w:t>A</w:t>
            </w:r>
            <w:r w:rsidRPr="007C1C9E">
              <w:rPr>
                <w:rFonts w:ascii="Times New Roman" w:hAnsi="Times New Roman" w:cs="Times New Roman"/>
                <w:vertAlign w:val="superscript"/>
              </w:rPr>
              <w:br/>
            </w:r>
            <w:r w:rsidRPr="007C1C9E">
              <w:rPr>
                <w:rFonts w:ascii="Times New Roman" w:hAnsi="Times New Roman" w:cs="Times New Roman"/>
              </w:rPr>
              <w:t>(6.07)</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4.2</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(0.009)</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349</w:t>
            </w:r>
            <w:r w:rsidRPr="007C1C9E">
              <w:rPr>
                <w:rFonts w:ascii="Times New Roman" w:hAnsi="Times New Roman" w:cs="Times New Roman"/>
              </w:rPr>
              <w:br/>
              <w:t>(0.77)</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2011/12</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2,571</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(5.67)</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2,775</w:t>
            </w:r>
            <w:r w:rsidRPr="007C1C9E">
              <w:rPr>
                <w:rFonts w:ascii="Times New Roman" w:hAnsi="Times New Roman" w:cs="Times New Roman"/>
                <w:vertAlign w:val="superscript"/>
              </w:rPr>
              <w:t>B*</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(6.12)</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5.4</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(0.011)</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393</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(0.87)</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307</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(0.68)</w:t>
            </w: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2012/13</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2,609</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(5.75)</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4,025</w:t>
            </w:r>
            <w:r w:rsidRPr="007C1C9E">
              <w:rPr>
                <w:rFonts w:ascii="Times New Roman" w:hAnsi="Times New Roman" w:cs="Times New Roman"/>
                <w:vertAlign w:val="superscript"/>
              </w:rPr>
              <w:t>C**</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(8.87)</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13.1</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(0.029)</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569</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(1.25)</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455</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(1.00)</w:t>
            </w:r>
          </w:p>
        </w:tc>
      </w:tr>
      <w:tr w:rsidR="00973423" w:rsidRPr="007C1C9E" w:rsidTr="0097342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2013/14</w:t>
            </w:r>
          </w:p>
        </w:tc>
        <w:tc>
          <w:tcPr>
            <w:tcW w:w="498" w:type="pct"/>
            <w:tcBorders>
              <w:top w:val="nil"/>
              <w:left w:val="nil"/>
              <w:bottom w:val="nil"/>
              <w:right w:val="nil"/>
            </w:tcBorders>
            <w:vAlign w:val="center"/>
          </w:tcPr>
          <w:p w:rsidR="00973423" w:rsidRDefault="002C7BEF" w:rsidP="007B7C4C">
            <w:pPr>
              <w:keepNext/>
              <w:spacing w:after="0" w:line="240" w:lineRule="auto"/>
              <w:jc w:val="both"/>
              <w:rPr>
                <w:rFonts w:ascii="Times New Roman" w:hAnsi="Times New Roman" w:cs="Times New Roman"/>
              </w:rPr>
            </w:pPr>
            <w:r>
              <w:rPr>
                <w:rFonts w:ascii="Times New Roman" w:hAnsi="Times New Roman" w:cs="Times New Roman"/>
              </w:rPr>
              <w:t>2,582</w:t>
            </w:r>
          </w:p>
          <w:p w:rsidR="002C7BEF" w:rsidRPr="007C1C9E" w:rsidRDefault="002C7BEF" w:rsidP="007B7C4C">
            <w:pPr>
              <w:keepNext/>
              <w:spacing w:after="0" w:line="240" w:lineRule="auto"/>
              <w:jc w:val="both"/>
              <w:rPr>
                <w:rFonts w:ascii="Times New Roman" w:hAnsi="Times New Roman" w:cs="Times New Roman"/>
              </w:rPr>
            </w:pPr>
            <w:r>
              <w:rPr>
                <w:rFonts w:ascii="Times New Roman" w:hAnsi="Times New Roman" w:cs="Times New Roman"/>
              </w:rPr>
              <w:t>(5.66)</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4,679</w:t>
            </w:r>
            <w:r w:rsidRPr="007C1C9E">
              <w:rPr>
                <w:rFonts w:ascii="Times New Roman" w:hAnsi="Times New Roman" w:cs="Times New Roman"/>
                <w:vertAlign w:val="superscript"/>
              </w:rPr>
              <w:t xml:space="preserve"> D**</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(10.32)</w:t>
            </w:r>
          </w:p>
        </w:tc>
        <w:tc>
          <w:tcPr>
            <w:tcW w:w="576" w:type="pct"/>
            <w:tcBorders>
              <w:top w:val="nil"/>
              <w:left w:val="nil"/>
              <w:bottom w:val="nil"/>
              <w:right w:val="nil"/>
            </w:tcBorders>
            <w:shd w:val="clear" w:color="auto" w:fill="auto"/>
            <w:vAlign w:val="center"/>
          </w:tcPr>
          <w:p w:rsidR="00973423" w:rsidRPr="007C1C9E" w:rsidRDefault="009563CF" w:rsidP="007B7C4C">
            <w:pPr>
              <w:keepNext/>
              <w:spacing w:after="0" w:line="240" w:lineRule="auto"/>
              <w:jc w:val="both"/>
              <w:rPr>
                <w:rFonts w:ascii="Times New Roman" w:hAnsi="Times New Roman" w:cs="Times New Roman"/>
              </w:rPr>
            </w:pPr>
            <w:r>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563CF" w:rsidP="007B7C4C">
            <w:pPr>
              <w:keepNext/>
              <w:spacing w:after="0" w:line="240" w:lineRule="auto"/>
              <w:jc w:val="both"/>
              <w:rPr>
                <w:rFonts w:ascii="Times New Roman" w:hAnsi="Times New Roman" w:cs="Times New Roman"/>
              </w:rPr>
            </w:pPr>
            <w:r>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903</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(1.99)</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 xml:space="preserve">718 </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(1.58)</w:t>
            </w:r>
          </w:p>
        </w:tc>
      </w:tr>
      <w:tr w:rsidR="00973423" w:rsidRPr="007C1C9E" w:rsidTr="009563CF">
        <w:trPr>
          <w:trHeight w:val="291"/>
        </w:trPr>
        <w:tc>
          <w:tcPr>
            <w:tcW w:w="525" w:type="pct"/>
            <w:tcBorders>
              <w:top w:val="nil"/>
              <w:left w:val="nil"/>
              <w:bottom w:val="nil"/>
              <w:right w:val="nil"/>
            </w:tcBorders>
            <w:shd w:val="clear" w:color="auto" w:fill="auto"/>
            <w:vAlign w:val="center"/>
          </w:tcPr>
          <w:p w:rsidR="00973423" w:rsidRPr="007C1C9E" w:rsidRDefault="00B43383" w:rsidP="007B7C4C">
            <w:pPr>
              <w:keepNext/>
              <w:spacing w:after="0" w:line="240" w:lineRule="auto"/>
              <w:jc w:val="both"/>
              <w:rPr>
                <w:rFonts w:ascii="Times New Roman" w:hAnsi="Times New Roman" w:cs="Times New Roman"/>
              </w:rPr>
            </w:pPr>
            <w:r>
              <w:rPr>
                <w:rFonts w:ascii="Times New Roman" w:hAnsi="Times New Roman" w:cs="Times New Roman"/>
              </w:rPr>
              <w:t>2013/14</w:t>
            </w:r>
          </w:p>
        </w:tc>
        <w:tc>
          <w:tcPr>
            <w:tcW w:w="498" w:type="pct"/>
            <w:tcBorders>
              <w:top w:val="nil"/>
              <w:left w:val="nil"/>
              <w:bottom w:val="nil"/>
              <w:right w:val="nil"/>
            </w:tcBorders>
            <w:vAlign w:val="center"/>
          </w:tcPr>
          <w:p w:rsidR="00973423" w:rsidRPr="007D7324" w:rsidRDefault="0086776C" w:rsidP="007B7C4C">
            <w:pPr>
              <w:keepNext/>
              <w:spacing w:after="0" w:line="240" w:lineRule="auto"/>
              <w:jc w:val="both"/>
              <w:rPr>
                <w:rFonts w:ascii="Times New Roman" w:hAnsi="Times New Roman" w:cs="Times New Roman"/>
              </w:rPr>
            </w:pPr>
            <w:r>
              <w:rPr>
                <w:rFonts w:ascii="Times New Roman" w:hAnsi="Times New Roman" w:cs="Times New Roman"/>
              </w:rPr>
              <w:t>759</w:t>
            </w:r>
          </w:p>
          <w:p w:rsidR="00973423" w:rsidRPr="007D7324" w:rsidRDefault="00973423" w:rsidP="007B7C4C">
            <w:pPr>
              <w:keepNext/>
              <w:spacing w:after="0" w:line="240" w:lineRule="auto"/>
              <w:jc w:val="both"/>
              <w:rPr>
                <w:rFonts w:ascii="Times New Roman" w:hAnsi="Times New Roman" w:cs="Times New Roman"/>
              </w:rPr>
            </w:pPr>
            <w:r w:rsidRPr="007D7324">
              <w:rPr>
                <w:rFonts w:ascii="Times New Roman" w:hAnsi="Times New Roman" w:cs="Times New Roman"/>
              </w:rPr>
              <w:t>(</w:t>
            </w:r>
            <w:r w:rsidR="0086776C">
              <w:rPr>
                <w:rFonts w:ascii="Times New Roman" w:hAnsi="Times New Roman" w:cs="Times New Roman"/>
              </w:rPr>
              <w:t>1.66</w:t>
            </w:r>
            <w:r w:rsidRPr="007D7324">
              <w:rPr>
                <w:rFonts w:ascii="Times New Roman" w:hAnsi="Times New Roman" w:cs="Times New Roman"/>
              </w:rPr>
              <w:t>)</w:t>
            </w:r>
          </w:p>
        </w:tc>
        <w:tc>
          <w:tcPr>
            <w:tcW w:w="767" w:type="pct"/>
            <w:tcBorders>
              <w:top w:val="nil"/>
              <w:left w:val="nil"/>
              <w:bottom w:val="nil"/>
              <w:right w:val="nil"/>
            </w:tcBorders>
            <w:vAlign w:val="center"/>
          </w:tcPr>
          <w:p w:rsidR="00973423" w:rsidRPr="00E80EC4" w:rsidRDefault="0086776C" w:rsidP="007B7C4C">
            <w:pPr>
              <w:keepNext/>
              <w:spacing w:after="0" w:line="240" w:lineRule="auto"/>
              <w:jc w:val="both"/>
              <w:rPr>
                <w:rFonts w:ascii="Times New Roman" w:hAnsi="Times New Roman" w:cs="Times New Roman"/>
                <w:vertAlign w:val="superscript"/>
              </w:rPr>
            </w:pPr>
            <w:r>
              <w:rPr>
                <w:rFonts w:ascii="Times New Roman" w:hAnsi="Times New Roman" w:cs="Times New Roman"/>
              </w:rPr>
              <w:t>2808</w:t>
            </w:r>
            <w:r w:rsidR="00A76198">
              <w:rPr>
                <w:rFonts w:ascii="Times New Roman" w:hAnsi="Times New Roman" w:cs="Times New Roman"/>
                <w:vertAlign w:val="superscript"/>
              </w:rPr>
              <w:t>E*</w:t>
            </w:r>
            <w:r w:rsidR="00E80EC4">
              <w:rPr>
                <w:rFonts w:ascii="Times New Roman" w:hAnsi="Times New Roman" w:cs="Times New Roman"/>
                <w:vertAlign w:val="superscript"/>
              </w:rPr>
              <w:t>**</w:t>
            </w:r>
          </w:p>
          <w:p w:rsidR="00973423" w:rsidRPr="007D7324" w:rsidRDefault="00973423" w:rsidP="0086776C">
            <w:pPr>
              <w:keepNext/>
              <w:spacing w:after="0" w:line="240" w:lineRule="auto"/>
              <w:jc w:val="both"/>
              <w:rPr>
                <w:rFonts w:ascii="Times New Roman" w:hAnsi="Times New Roman" w:cs="Times New Roman"/>
              </w:rPr>
            </w:pPr>
            <w:r w:rsidRPr="007D7324">
              <w:rPr>
                <w:rFonts w:ascii="Times New Roman" w:hAnsi="Times New Roman" w:cs="Times New Roman"/>
              </w:rPr>
              <w:t>(</w:t>
            </w:r>
            <w:r w:rsidR="0086776C">
              <w:rPr>
                <w:rFonts w:ascii="Times New Roman" w:hAnsi="Times New Roman" w:cs="Times New Roman"/>
              </w:rPr>
              <w:t>6.49</w:t>
            </w:r>
            <w:r w:rsidRPr="007D7324">
              <w:rPr>
                <w:rFonts w:ascii="Times New Roman" w:hAnsi="Times New Roman" w:cs="Times New Roman"/>
              </w:rPr>
              <w:t>)</w:t>
            </w:r>
          </w:p>
        </w:tc>
        <w:tc>
          <w:tcPr>
            <w:tcW w:w="576" w:type="pct"/>
            <w:tcBorders>
              <w:top w:val="nil"/>
              <w:left w:val="nil"/>
              <w:bottom w:val="nil"/>
              <w:right w:val="nil"/>
            </w:tcBorders>
            <w:shd w:val="clear" w:color="auto" w:fill="auto"/>
            <w:vAlign w:val="center"/>
          </w:tcPr>
          <w:p w:rsidR="00973423" w:rsidRPr="007D7324" w:rsidRDefault="00945C09" w:rsidP="007B7C4C">
            <w:pPr>
              <w:keepNext/>
              <w:spacing w:after="0" w:line="240" w:lineRule="auto"/>
              <w:jc w:val="both"/>
              <w:rPr>
                <w:rFonts w:ascii="Times New Roman" w:hAnsi="Times New Roman" w:cs="Times New Roman"/>
              </w:rPr>
            </w:pPr>
            <w:r w:rsidRPr="007D7324">
              <w:rPr>
                <w:rFonts w:ascii="Times New Roman" w:hAnsi="Times New Roman" w:cs="Times New Roman"/>
              </w:rPr>
              <w:t>0</w:t>
            </w:r>
          </w:p>
        </w:tc>
        <w:tc>
          <w:tcPr>
            <w:tcW w:w="593" w:type="pct"/>
            <w:tcBorders>
              <w:top w:val="nil"/>
              <w:left w:val="nil"/>
              <w:bottom w:val="nil"/>
              <w:right w:val="nil"/>
            </w:tcBorders>
            <w:vAlign w:val="center"/>
          </w:tcPr>
          <w:p w:rsidR="00973423" w:rsidRPr="007D7324" w:rsidRDefault="00945C09" w:rsidP="007B7C4C">
            <w:pPr>
              <w:keepNext/>
              <w:spacing w:after="0" w:line="240" w:lineRule="auto"/>
              <w:jc w:val="both"/>
              <w:rPr>
                <w:rFonts w:ascii="Times New Roman" w:hAnsi="Times New Roman" w:cs="Times New Roman"/>
              </w:rPr>
            </w:pPr>
            <w:r w:rsidRPr="007D7324">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D7324" w:rsidRDefault="00973423"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973423" w:rsidRDefault="0086776C" w:rsidP="007B7C4C">
            <w:pPr>
              <w:keepNext/>
              <w:spacing w:after="0" w:line="240" w:lineRule="auto"/>
              <w:jc w:val="both"/>
              <w:rPr>
                <w:rFonts w:ascii="Times New Roman" w:hAnsi="Times New Roman" w:cs="Times New Roman"/>
              </w:rPr>
            </w:pPr>
            <w:r>
              <w:rPr>
                <w:rFonts w:ascii="Times New Roman" w:hAnsi="Times New Roman" w:cs="Times New Roman"/>
              </w:rPr>
              <w:t>939</w:t>
            </w:r>
          </w:p>
          <w:p w:rsidR="00341E0A" w:rsidRPr="007D7324" w:rsidRDefault="00341E0A" w:rsidP="00B33655">
            <w:pPr>
              <w:keepNext/>
              <w:spacing w:after="0" w:line="240" w:lineRule="auto"/>
              <w:jc w:val="both"/>
              <w:rPr>
                <w:rFonts w:ascii="Times New Roman" w:hAnsi="Times New Roman" w:cs="Times New Roman"/>
              </w:rPr>
            </w:pPr>
            <w:r>
              <w:rPr>
                <w:rFonts w:ascii="Times New Roman" w:hAnsi="Times New Roman" w:cs="Times New Roman"/>
              </w:rPr>
              <w:t>(</w:t>
            </w:r>
            <w:r w:rsidR="0086776C">
              <w:rPr>
                <w:rFonts w:ascii="Times New Roman" w:hAnsi="Times New Roman" w:cs="Times New Roman"/>
              </w:rPr>
              <w:t>2.07</w:t>
            </w:r>
            <w:r>
              <w:rPr>
                <w:rFonts w:ascii="Times New Roman" w:hAnsi="Times New Roman" w:cs="Times New Roman"/>
              </w:rPr>
              <w:t>)</w:t>
            </w:r>
          </w:p>
        </w:tc>
        <w:tc>
          <w:tcPr>
            <w:tcW w:w="679" w:type="pct"/>
            <w:tcBorders>
              <w:top w:val="nil"/>
              <w:left w:val="nil"/>
              <w:bottom w:val="nil"/>
              <w:right w:val="nil"/>
            </w:tcBorders>
            <w:vAlign w:val="center"/>
          </w:tcPr>
          <w:p w:rsidR="00973423" w:rsidRDefault="0086776C" w:rsidP="007B7C4C">
            <w:pPr>
              <w:keepNext/>
              <w:spacing w:after="0" w:line="240" w:lineRule="auto"/>
              <w:jc w:val="both"/>
              <w:rPr>
                <w:rFonts w:ascii="Times New Roman" w:hAnsi="Times New Roman" w:cs="Times New Roman"/>
              </w:rPr>
            </w:pPr>
            <w:r>
              <w:rPr>
                <w:rFonts w:ascii="Times New Roman" w:hAnsi="Times New Roman" w:cs="Times New Roman"/>
              </w:rPr>
              <w:t>939</w:t>
            </w:r>
          </w:p>
          <w:p w:rsidR="00443553" w:rsidRPr="007D7324" w:rsidRDefault="00443553" w:rsidP="00B33655">
            <w:pPr>
              <w:keepNext/>
              <w:spacing w:after="0" w:line="240" w:lineRule="auto"/>
              <w:jc w:val="both"/>
              <w:rPr>
                <w:rFonts w:ascii="Times New Roman" w:hAnsi="Times New Roman" w:cs="Times New Roman"/>
              </w:rPr>
            </w:pPr>
            <w:r>
              <w:rPr>
                <w:rFonts w:ascii="Times New Roman" w:hAnsi="Times New Roman" w:cs="Times New Roman"/>
              </w:rPr>
              <w:t>(</w:t>
            </w:r>
            <w:r w:rsidR="0086776C">
              <w:rPr>
                <w:rFonts w:ascii="Times New Roman" w:hAnsi="Times New Roman" w:cs="Times New Roman"/>
              </w:rPr>
              <w:t>2.07</w:t>
            </w:r>
            <w:r>
              <w:rPr>
                <w:rFonts w:ascii="Times New Roman" w:hAnsi="Times New Roman" w:cs="Times New Roman"/>
              </w:rPr>
              <w:t>)</w:t>
            </w:r>
          </w:p>
        </w:tc>
      </w:tr>
      <w:bookmarkEnd w:id="0"/>
      <w:bookmarkEnd w:id="1"/>
    </w:tbl>
    <w:p w:rsidR="00E80EC4" w:rsidRDefault="00E80EC4" w:rsidP="007B7C4C">
      <w:pPr>
        <w:spacing w:after="0" w:line="240" w:lineRule="auto"/>
        <w:jc w:val="both"/>
        <w:rPr>
          <w:rFonts w:ascii="Times New Roman" w:hAnsi="Times New Roman" w:cs="Times New Roman"/>
        </w:rPr>
      </w:pPr>
    </w:p>
    <w:p w:rsidR="00973423" w:rsidRPr="007C1C9E" w:rsidRDefault="00973423"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All units are </w:t>
      </w:r>
      <w:r w:rsidR="003B550B">
        <w:rPr>
          <w:rFonts w:ascii="Times New Roman" w:hAnsi="Times New Roman" w:cs="Times New Roman"/>
        </w:rPr>
        <w:t xml:space="preserve">in </w:t>
      </w:r>
      <w:proofErr w:type="spellStart"/>
      <w:r w:rsidR="003B550B">
        <w:rPr>
          <w:rFonts w:ascii="Times New Roman" w:hAnsi="Times New Roman" w:cs="Times New Roman"/>
        </w:rPr>
        <w:t>tonnes</w:t>
      </w:r>
      <w:proofErr w:type="spellEnd"/>
      <w:r w:rsidR="003B550B">
        <w:rPr>
          <w:rFonts w:ascii="Times New Roman" w:hAnsi="Times New Roman" w:cs="Times New Roman"/>
        </w:rPr>
        <w:t>, values in parenthesis are in millions o</w:t>
      </w:r>
      <w:r w:rsidR="0086776C">
        <w:rPr>
          <w:rFonts w:ascii="Times New Roman" w:hAnsi="Times New Roman" w:cs="Times New Roman"/>
        </w:rPr>
        <w:t>f lbs.  The OFL is the total ca</w:t>
      </w:r>
      <w:r w:rsidR="003B550B">
        <w:rPr>
          <w:rFonts w:ascii="Times New Roman" w:hAnsi="Times New Roman" w:cs="Times New Roman"/>
        </w:rPr>
        <w:t xml:space="preserve">tch OFL for each year. </w:t>
      </w:r>
      <w:r w:rsidR="002C7BEF">
        <w:rPr>
          <w:rFonts w:ascii="Times New Roman" w:hAnsi="Times New Roman" w:cs="Times New Roman"/>
        </w:rPr>
        <w:t>The stock was above MSST in 2013/2014 according to both a 3-year average and a length-based assessment method</w:t>
      </w:r>
      <w:r w:rsidRPr="007C1C9E">
        <w:rPr>
          <w:rFonts w:ascii="Times New Roman" w:hAnsi="Times New Roman" w:cs="Times New Roman"/>
        </w:rPr>
        <w:t xml:space="preserve"> and is hence not overfished. </w:t>
      </w:r>
    </w:p>
    <w:p w:rsidR="00973423" w:rsidRPr="007C1C9E" w:rsidRDefault="00973423" w:rsidP="007B7C4C">
      <w:pPr>
        <w:spacing w:after="0" w:line="240" w:lineRule="auto"/>
        <w:jc w:val="both"/>
        <w:rPr>
          <w:rFonts w:ascii="Times New Roman" w:hAnsi="Times New Roman" w:cs="Times New Roman"/>
        </w:rPr>
      </w:pPr>
      <w:r w:rsidRPr="007C1C9E">
        <w:rPr>
          <w:rFonts w:ascii="Times New Roman" w:hAnsi="Times New Roman" w:cs="Times New Roman"/>
        </w:rPr>
        <w:t>Notes:</w:t>
      </w:r>
    </w:p>
    <w:p w:rsidR="00E80EC4"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xml:space="preserve">A – Based on survey data available to the Crab Plan Team in September 2010 and updated with 2010/2011 catches </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B – Based on survey data available to the Crab Plan Team in September 2011 and updated with 2011/2012 catches</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C – Based on survey data available to the Crab Plan Team in September 2012 and updated with 2012/2013 catches</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D – Based on survey data available to the Crab Plan Team in September 2013</w:t>
      </w:r>
    </w:p>
    <w:p w:rsidR="00D301FD" w:rsidRPr="007C1C9E" w:rsidRDefault="00D301FD"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E—Based on a length based assessment first presented to the CPT in May 2014</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2011/12 estimates based on 3 year running average</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–estimates based on weighted 3 year running average using inverse variance</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***--estimates based on length based assessment method</w:t>
      </w:r>
    </w:p>
    <w:p w:rsidR="00973423" w:rsidRPr="007C1C9E" w:rsidRDefault="00973423" w:rsidP="007B7C4C">
      <w:pPr>
        <w:spacing w:after="0" w:line="240" w:lineRule="auto"/>
        <w:jc w:val="both"/>
        <w:rPr>
          <w:rFonts w:ascii="Times New Roman" w:hAnsi="Times New Roman" w:cs="Times New Roman"/>
        </w:rPr>
      </w:pPr>
    </w:p>
    <w:p w:rsidR="00625814" w:rsidRPr="007C1C9E" w:rsidRDefault="00625814" w:rsidP="007B7C4C">
      <w:pPr>
        <w:spacing w:after="0" w:line="240" w:lineRule="auto"/>
        <w:jc w:val="both"/>
        <w:rPr>
          <w:rFonts w:ascii="Times New Roman" w:hAnsi="Times New Roman" w:cs="Times New Roman"/>
        </w:rPr>
      </w:pPr>
    </w:p>
    <w:p w:rsidR="0090334E" w:rsidRPr="007C1C9E" w:rsidRDefault="0090334E" w:rsidP="007B7C4C">
      <w:pPr>
        <w:spacing w:after="0" w:line="240" w:lineRule="auto"/>
        <w:jc w:val="both"/>
        <w:rPr>
          <w:rFonts w:ascii="Times New Roman" w:hAnsi="Times New Roman" w:cs="Times New Roman"/>
        </w:rPr>
      </w:pPr>
    </w:p>
    <w:p w:rsidR="0090334E" w:rsidRDefault="0090334E"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Pr="007C1C9E" w:rsidRDefault="002C7BEF" w:rsidP="007B7C4C">
      <w:pPr>
        <w:spacing w:after="0" w:line="240" w:lineRule="auto"/>
        <w:jc w:val="both"/>
        <w:rPr>
          <w:rFonts w:ascii="Times New Roman" w:hAnsi="Times New Roman" w:cs="Times New Roman"/>
        </w:rPr>
      </w:pPr>
    </w:p>
    <w:p w:rsidR="003777F6" w:rsidRPr="007C1C9E" w:rsidRDefault="003777F6" w:rsidP="007B7C4C">
      <w:pPr>
        <w:spacing w:after="0" w:line="240" w:lineRule="auto"/>
        <w:jc w:val="both"/>
        <w:rPr>
          <w:rFonts w:ascii="Times New Roman" w:hAnsi="Times New Roman" w:cs="Times New Roman"/>
        </w:rPr>
      </w:pPr>
    </w:p>
    <w:p w:rsidR="003777F6" w:rsidRPr="007C1C9E" w:rsidRDefault="002C7BEF" w:rsidP="007B7C4C">
      <w:pPr>
        <w:numPr>
          <w:ilvl w:val="0"/>
          <w:numId w:val="1"/>
        </w:numPr>
        <w:spacing w:after="0" w:line="240" w:lineRule="auto"/>
        <w:jc w:val="both"/>
        <w:rPr>
          <w:rFonts w:ascii="Times New Roman" w:hAnsi="Times New Roman" w:cs="Times New Roman"/>
        </w:rPr>
      </w:pPr>
      <w:r>
        <w:rPr>
          <w:rFonts w:ascii="Times New Roman" w:hAnsi="Times New Roman" w:cs="Times New Roman"/>
        </w:rPr>
        <w:t>Basis for 2014/2015</w:t>
      </w:r>
      <w:r w:rsidR="003777F6" w:rsidRPr="007C1C9E">
        <w:rPr>
          <w:rFonts w:ascii="Times New Roman" w:hAnsi="Times New Roman" w:cs="Times New Roman"/>
        </w:rPr>
        <w:t xml:space="preserve"> OFL projection</w:t>
      </w:r>
      <w:r w:rsidR="00C25ED2">
        <w:rPr>
          <w:rFonts w:ascii="Times New Roman" w:hAnsi="Times New Roman" w:cs="Times New Roman"/>
        </w:rPr>
        <w:t xml:space="preserve"> (awaiting data)</w:t>
      </w:r>
      <w:r w:rsidR="003777F6" w:rsidRPr="007C1C9E">
        <w:rPr>
          <w:rFonts w:ascii="Times New Roman" w:hAnsi="Times New Roman" w:cs="Times New Roman"/>
        </w:rPr>
        <w:t>:</w:t>
      </w:r>
    </w:p>
    <w:p w:rsidR="003777F6" w:rsidRPr="007C1C9E" w:rsidRDefault="003777F6" w:rsidP="007B7C4C">
      <w:pPr>
        <w:spacing w:after="0" w:line="240" w:lineRule="auto"/>
        <w:ind w:left="36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620"/>
        <w:gridCol w:w="1356"/>
        <w:gridCol w:w="1199"/>
        <w:gridCol w:w="1345"/>
        <w:gridCol w:w="577"/>
        <w:gridCol w:w="1363"/>
        <w:gridCol w:w="1121"/>
        <w:gridCol w:w="954"/>
      </w:tblGrid>
      <w:tr w:rsidR="003B1600" w:rsidRPr="007C1C9E" w:rsidTr="003B1600">
        <w:tc>
          <w:tcPr>
            <w:tcW w:w="1041" w:type="dxa"/>
            <w:tcBorders>
              <w:bottom w:val="single" w:sz="4" w:space="0" w:color="auto"/>
            </w:tcBorders>
          </w:tcPr>
          <w:p w:rsidR="003777F6" w:rsidRPr="007C1C9E" w:rsidRDefault="003777F6" w:rsidP="00770572">
            <w:pPr>
              <w:jc w:val="center"/>
              <w:rPr>
                <w:rFonts w:ascii="Times New Roman" w:hAnsi="Times New Roman" w:cs="Times New Roman"/>
                <w:b/>
              </w:rPr>
            </w:pPr>
            <w:r w:rsidRPr="007C1C9E">
              <w:rPr>
                <w:rFonts w:ascii="Times New Roman" w:hAnsi="Times New Roman" w:cs="Times New Roman"/>
                <w:b/>
              </w:rPr>
              <w:t>Year</w:t>
            </w:r>
          </w:p>
        </w:tc>
        <w:tc>
          <w:tcPr>
            <w:tcW w:w="620" w:type="dxa"/>
            <w:tcBorders>
              <w:bottom w:val="single" w:sz="4" w:space="0" w:color="auto"/>
            </w:tcBorders>
          </w:tcPr>
          <w:p w:rsidR="003777F6" w:rsidRPr="007C1C9E" w:rsidRDefault="003777F6" w:rsidP="00770572">
            <w:pPr>
              <w:jc w:val="center"/>
              <w:rPr>
                <w:rFonts w:ascii="Times New Roman" w:hAnsi="Times New Roman" w:cs="Times New Roman"/>
                <w:b/>
              </w:rPr>
            </w:pPr>
            <w:r w:rsidRPr="007C1C9E">
              <w:rPr>
                <w:rFonts w:ascii="Times New Roman" w:hAnsi="Times New Roman" w:cs="Times New Roman"/>
                <w:b/>
              </w:rPr>
              <w:t>Tier</w:t>
            </w:r>
          </w:p>
        </w:tc>
        <w:tc>
          <w:tcPr>
            <w:tcW w:w="1356" w:type="dxa"/>
            <w:tcBorders>
              <w:bottom w:val="single" w:sz="4" w:space="0" w:color="auto"/>
            </w:tcBorders>
          </w:tcPr>
          <w:p w:rsidR="003777F6" w:rsidRDefault="003777F6" w:rsidP="00D44C78">
            <w:pPr>
              <w:jc w:val="center"/>
              <w:rPr>
                <w:rFonts w:ascii="Times New Roman" w:hAnsi="Times New Roman" w:cs="Times New Roman"/>
                <w:b/>
                <w:bCs/>
                <w:vertAlign w:val="subscript"/>
              </w:rPr>
            </w:pPr>
            <w:r w:rsidRPr="007C1C9E">
              <w:rPr>
                <w:rFonts w:ascii="Times New Roman" w:hAnsi="Times New Roman" w:cs="Times New Roman"/>
                <w:b/>
                <w:bCs/>
                <w:i/>
              </w:rPr>
              <w:t>B</w:t>
            </w:r>
            <w:r w:rsidR="00D44C78">
              <w:rPr>
                <w:rFonts w:ascii="Times New Roman" w:hAnsi="Times New Roman" w:cs="Times New Roman"/>
                <w:b/>
                <w:bCs/>
                <w:vertAlign w:val="subscript"/>
              </w:rPr>
              <w:t>MSY</w:t>
            </w:r>
          </w:p>
          <w:p w:rsidR="00D44C78" w:rsidRPr="00D44C78" w:rsidRDefault="00D44C78" w:rsidP="00D44C78">
            <w:pPr>
              <w:jc w:val="center"/>
              <w:rPr>
                <w:rFonts w:ascii="Times New Roman" w:hAnsi="Times New Roman" w:cs="Times New Roman"/>
                <w:b/>
                <w:bCs/>
                <w:vertAlign w:val="subscript"/>
              </w:rPr>
            </w:pPr>
            <w:r>
              <w:rPr>
                <w:rFonts w:ascii="Times New Roman" w:hAnsi="Times New Roman" w:cs="Times New Roman"/>
                <w:b/>
                <w:bCs/>
                <w:vertAlign w:val="subscript"/>
              </w:rPr>
              <w:t>t</w:t>
            </w:r>
          </w:p>
          <w:p w:rsidR="003777F6" w:rsidRPr="007C1C9E" w:rsidRDefault="003777F6" w:rsidP="00770572">
            <w:pPr>
              <w:jc w:val="center"/>
              <w:rPr>
                <w:rFonts w:ascii="Times New Roman" w:hAnsi="Times New Roman" w:cs="Times New Roman"/>
              </w:rPr>
            </w:pPr>
            <w:r w:rsidRPr="007C1C9E">
              <w:rPr>
                <w:rFonts w:ascii="Times New Roman" w:hAnsi="Times New Roman" w:cs="Times New Roman"/>
                <w:b/>
                <w:bCs/>
              </w:rPr>
              <w:t>(10</w:t>
            </w:r>
            <w:r w:rsidRPr="007C1C9E">
              <w:rPr>
                <w:rFonts w:ascii="Times New Roman" w:hAnsi="Times New Roman" w:cs="Times New Roman"/>
                <w:b/>
                <w:bCs/>
                <w:vertAlign w:val="superscript"/>
              </w:rPr>
              <w:t xml:space="preserve">6 </w:t>
            </w:r>
            <w:proofErr w:type="spellStart"/>
            <w:r w:rsidRPr="007C1C9E">
              <w:rPr>
                <w:rFonts w:ascii="Times New Roman" w:hAnsi="Times New Roman" w:cs="Times New Roman"/>
                <w:b/>
                <w:bCs/>
              </w:rPr>
              <w:t>lbs</w:t>
            </w:r>
            <w:proofErr w:type="spellEnd"/>
            <w:r w:rsidRPr="007C1C9E">
              <w:rPr>
                <w:rFonts w:ascii="Times New Roman" w:hAnsi="Times New Roman" w:cs="Times New Roman"/>
                <w:b/>
                <w:bCs/>
              </w:rPr>
              <w:t>)</w:t>
            </w:r>
          </w:p>
        </w:tc>
        <w:tc>
          <w:tcPr>
            <w:tcW w:w="1199" w:type="dxa"/>
            <w:tcBorders>
              <w:bottom w:val="single" w:sz="4" w:space="0" w:color="auto"/>
            </w:tcBorders>
          </w:tcPr>
          <w:p w:rsidR="003777F6" w:rsidRPr="007C1C9E" w:rsidRDefault="003777F6" w:rsidP="00770572">
            <w:pPr>
              <w:keepNext/>
              <w:jc w:val="center"/>
              <w:rPr>
                <w:rFonts w:ascii="Times New Roman" w:hAnsi="Times New Roman" w:cs="Times New Roman"/>
                <w:b/>
                <w:bCs/>
              </w:rPr>
            </w:pPr>
            <w:r w:rsidRPr="007C1C9E">
              <w:rPr>
                <w:rFonts w:ascii="Times New Roman" w:hAnsi="Times New Roman" w:cs="Times New Roman"/>
                <w:b/>
                <w:bCs/>
              </w:rPr>
              <w:t>Current</w:t>
            </w:r>
          </w:p>
          <w:p w:rsidR="003777F6" w:rsidRPr="007C1C9E" w:rsidRDefault="003777F6" w:rsidP="00770572">
            <w:pPr>
              <w:jc w:val="center"/>
              <w:rPr>
                <w:rFonts w:ascii="Times New Roman" w:hAnsi="Times New Roman" w:cs="Times New Roman"/>
                <w:b/>
                <w:bCs/>
                <w:vertAlign w:val="subscript"/>
              </w:rPr>
            </w:pP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p>
          <w:p w:rsidR="003B1600" w:rsidRPr="007C1C9E" w:rsidRDefault="003B1600" w:rsidP="00770572">
            <w:pPr>
              <w:jc w:val="center"/>
              <w:rPr>
                <w:rFonts w:ascii="Times New Roman" w:hAnsi="Times New Roman" w:cs="Times New Roman"/>
                <w:b/>
                <w:bCs/>
              </w:rPr>
            </w:pPr>
            <w:r w:rsidRPr="007C1C9E">
              <w:rPr>
                <w:rFonts w:ascii="Times New Roman" w:hAnsi="Times New Roman" w:cs="Times New Roman"/>
                <w:b/>
                <w:bCs/>
              </w:rPr>
              <w:t>t</w:t>
            </w:r>
          </w:p>
          <w:p w:rsidR="003B1600" w:rsidRPr="007C1C9E" w:rsidRDefault="003B1600" w:rsidP="00770572">
            <w:pPr>
              <w:jc w:val="center"/>
              <w:rPr>
                <w:rFonts w:ascii="Times New Roman" w:hAnsi="Times New Roman" w:cs="Times New Roman"/>
              </w:rPr>
            </w:pPr>
            <w:r w:rsidRPr="007C1C9E">
              <w:rPr>
                <w:rFonts w:ascii="Times New Roman" w:hAnsi="Times New Roman" w:cs="Times New Roman"/>
                <w:b/>
                <w:bCs/>
              </w:rPr>
              <w:t>(10</w:t>
            </w:r>
            <w:r w:rsidRPr="007C1C9E">
              <w:rPr>
                <w:rFonts w:ascii="Times New Roman" w:hAnsi="Times New Roman" w:cs="Times New Roman"/>
                <w:b/>
                <w:bCs/>
                <w:vertAlign w:val="superscript"/>
              </w:rPr>
              <w:t xml:space="preserve">6 </w:t>
            </w:r>
            <w:proofErr w:type="spellStart"/>
            <w:r w:rsidRPr="007C1C9E">
              <w:rPr>
                <w:rFonts w:ascii="Times New Roman" w:hAnsi="Times New Roman" w:cs="Times New Roman"/>
                <w:b/>
                <w:bCs/>
              </w:rPr>
              <w:t>lbs</w:t>
            </w:r>
            <w:proofErr w:type="spellEnd"/>
            <w:r w:rsidRPr="007C1C9E">
              <w:rPr>
                <w:rFonts w:ascii="Times New Roman" w:hAnsi="Times New Roman" w:cs="Times New Roman"/>
                <w:b/>
                <w:bCs/>
              </w:rPr>
              <w:t>)</w:t>
            </w:r>
          </w:p>
        </w:tc>
        <w:tc>
          <w:tcPr>
            <w:tcW w:w="1345" w:type="dxa"/>
            <w:tcBorders>
              <w:bottom w:val="single" w:sz="4" w:space="0" w:color="auto"/>
            </w:tcBorders>
          </w:tcPr>
          <w:p w:rsidR="003777F6" w:rsidRPr="007C1C9E" w:rsidRDefault="003777F6" w:rsidP="00770572">
            <w:pPr>
              <w:jc w:val="center"/>
              <w:rPr>
                <w:rFonts w:ascii="Times New Roman" w:hAnsi="Times New Roman" w:cs="Times New Roman"/>
              </w:rPr>
            </w:pPr>
            <w:r w:rsidRPr="007C1C9E">
              <w:rPr>
                <w:rFonts w:ascii="Times New Roman" w:hAnsi="Times New Roman" w:cs="Times New Roman"/>
                <w:b/>
                <w:bCs/>
                <w:i/>
              </w:rPr>
              <w:t>B</w:t>
            </w:r>
            <w:r w:rsidRPr="007C1C9E">
              <w:rPr>
                <w:rFonts w:ascii="Times New Roman" w:hAnsi="Times New Roman" w:cs="Times New Roman"/>
                <w:b/>
                <w:bCs/>
              </w:rPr>
              <w:t>/</w:t>
            </w:r>
            <w:r w:rsidRPr="007C1C9E">
              <w:rPr>
                <w:rFonts w:ascii="Times New Roman" w:hAnsi="Times New Roman" w:cs="Times New Roman"/>
                <w:b/>
                <w:bCs/>
                <w:i/>
              </w:rPr>
              <w:t>B</w:t>
            </w:r>
            <w:r w:rsidRPr="007C1C9E">
              <w:rPr>
                <w:rFonts w:ascii="Times New Roman" w:hAnsi="Times New Roman" w:cs="Times New Roman"/>
                <w:b/>
                <w:bCs/>
                <w:vertAlign w:val="subscript"/>
              </w:rPr>
              <w:t>MSY</w:t>
            </w:r>
            <w:r w:rsidRPr="007C1C9E">
              <w:rPr>
                <w:rFonts w:ascii="Times New Roman" w:hAnsi="Times New Roman" w:cs="Times New Roman"/>
                <w:b/>
                <w:bCs/>
              </w:rPr>
              <w:t xml:space="preserve">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7" w:type="dxa"/>
            <w:tcBorders>
              <w:bottom w:val="single" w:sz="4" w:space="0" w:color="auto"/>
            </w:tcBorders>
          </w:tcPr>
          <w:p w:rsidR="003777F6" w:rsidRPr="007C1C9E" w:rsidRDefault="003777F6" w:rsidP="00770572">
            <w:pPr>
              <w:jc w:val="center"/>
              <w:rPr>
                <w:rFonts w:ascii="Times New Roman" w:hAnsi="Times New Roman" w:cs="Times New Roman"/>
              </w:rPr>
            </w:pPr>
            <w:r w:rsidRPr="007C1C9E">
              <w:rPr>
                <w:rFonts w:ascii="Times New Roman" w:hAnsi="Times New Roman" w:cs="Times New Roman"/>
                <w:b/>
                <w:bCs/>
                <w:i/>
              </w:rPr>
              <w:sym w:font="Symbol" w:char="F067"/>
            </w:r>
          </w:p>
        </w:tc>
        <w:tc>
          <w:tcPr>
            <w:tcW w:w="1363" w:type="dxa"/>
            <w:tcBorders>
              <w:bottom w:val="single" w:sz="4" w:space="0" w:color="auto"/>
            </w:tcBorders>
          </w:tcPr>
          <w:p w:rsidR="003777F6" w:rsidRPr="007C1C9E" w:rsidRDefault="003777F6" w:rsidP="00770572">
            <w:pPr>
              <w:jc w:val="center"/>
              <w:rPr>
                <w:rFonts w:ascii="Times New Roman" w:hAnsi="Times New Roman" w:cs="Times New Roman"/>
              </w:rPr>
            </w:pPr>
            <w:r w:rsidRPr="007C1C9E">
              <w:rPr>
                <w:rFonts w:ascii="Times New Roman" w:hAnsi="Times New Roman" w:cs="Times New Roman"/>
                <w:b/>
                <w:bCs/>
              </w:rPr>
              <w:t xml:space="preserve">Years to define </w:t>
            </w:r>
            <w:r w:rsidRPr="007C1C9E">
              <w:rPr>
                <w:rFonts w:ascii="Times New Roman" w:hAnsi="Times New Roman" w:cs="Times New Roman"/>
                <w:b/>
                <w:bCs/>
                <w:i/>
              </w:rPr>
              <w:t>B</w:t>
            </w:r>
            <w:r w:rsidRPr="007C1C9E">
              <w:rPr>
                <w:rFonts w:ascii="Times New Roman" w:hAnsi="Times New Roman" w:cs="Times New Roman"/>
                <w:b/>
                <w:bCs/>
                <w:vertAlign w:val="subscript"/>
              </w:rPr>
              <w:t>MSY</w:t>
            </w:r>
          </w:p>
        </w:tc>
        <w:tc>
          <w:tcPr>
            <w:tcW w:w="1121" w:type="dxa"/>
            <w:tcBorders>
              <w:bottom w:val="single" w:sz="4" w:space="0" w:color="auto"/>
            </w:tcBorders>
          </w:tcPr>
          <w:p w:rsidR="003777F6" w:rsidRPr="007C1C9E" w:rsidRDefault="003777F6" w:rsidP="00770572">
            <w:pPr>
              <w:keepNext/>
              <w:jc w:val="center"/>
              <w:rPr>
                <w:rFonts w:ascii="Times New Roman" w:hAnsi="Times New Roman" w:cs="Times New Roman"/>
                <w:b/>
                <w:bCs/>
              </w:rPr>
            </w:pPr>
            <w:r w:rsidRPr="007C1C9E">
              <w:rPr>
                <w:rFonts w:ascii="Times New Roman" w:hAnsi="Times New Roman" w:cs="Times New Roman"/>
                <w:b/>
                <w:bCs/>
              </w:rPr>
              <w:t>Natural</w:t>
            </w:r>
          </w:p>
          <w:p w:rsidR="003777F6" w:rsidRPr="007C1C9E" w:rsidRDefault="003777F6" w:rsidP="00770572">
            <w:pPr>
              <w:jc w:val="center"/>
              <w:rPr>
                <w:rFonts w:ascii="Times New Roman" w:hAnsi="Times New Roman" w:cs="Times New Roman"/>
                <w:b/>
                <w:bCs/>
              </w:rPr>
            </w:pPr>
            <w:r w:rsidRPr="007C1C9E">
              <w:rPr>
                <w:rFonts w:ascii="Times New Roman" w:hAnsi="Times New Roman" w:cs="Times New Roman"/>
                <w:b/>
                <w:bCs/>
              </w:rPr>
              <w:t>Mortality</w:t>
            </w:r>
          </w:p>
          <w:p w:rsidR="003B1600" w:rsidRPr="007C1C9E" w:rsidRDefault="003B1600" w:rsidP="00770572">
            <w:pPr>
              <w:jc w:val="center"/>
              <w:rPr>
                <w:rFonts w:ascii="Times New Roman" w:hAnsi="Times New Roman" w:cs="Times New Roman"/>
              </w:rPr>
            </w:pPr>
            <w:r w:rsidRPr="007C1C9E">
              <w:rPr>
                <w:rFonts w:ascii="Times New Roman" w:hAnsi="Times New Roman" w:cs="Times New Roman"/>
              </w:rPr>
              <w:t>yr</w:t>
            </w:r>
            <w:r w:rsidRPr="007C1C9E">
              <w:rPr>
                <w:rFonts w:ascii="Times New Roman" w:hAnsi="Times New Roman" w:cs="Times New Roman"/>
                <w:vertAlign w:val="superscript"/>
              </w:rPr>
              <w:t>-1</w:t>
            </w:r>
          </w:p>
        </w:tc>
        <w:tc>
          <w:tcPr>
            <w:tcW w:w="954" w:type="dxa"/>
            <w:tcBorders>
              <w:bottom w:val="single" w:sz="4" w:space="0" w:color="auto"/>
            </w:tcBorders>
          </w:tcPr>
          <w:p w:rsidR="003777F6" w:rsidRPr="007C1C9E" w:rsidRDefault="003777F6" w:rsidP="00770572">
            <w:pPr>
              <w:jc w:val="center"/>
              <w:rPr>
                <w:rFonts w:ascii="Times New Roman" w:hAnsi="Times New Roman" w:cs="Times New Roman"/>
              </w:rPr>
            </w:pPr>
            <w:r w:rsidRPr="007C1C9E">
              <w:rPr>
                <w:rFonts w:ascii="Times New Roman" w:hAnsi="Times New Roman" w:cs="Times New Roman"/>
                <w:b/>
                <w:bCs/>
              </w:rPr>
              <w:t>P*</w:t>
            </w:r>
          </w:p>
        </w:tc>
      </w:tr>
      <w:tr w:rsidR="003B1600" w:rsidRPr="007C1C9E" w:rsidTr="005B146F">
        <w:tc>
          <w:tcPr>
            <w:tcW w:w="1041" w:type="dxa"/>
            <w:tcBorders>
              <w:top w:val="single" w:sz="4" w:space="0" w:color="auto"/>
            </w:tcBorders>
          </w:tcPr>
          <w:p w:rsidR="003777F6" w:rsidRPr="007C1C9E" w:rsidRDefault="002C7BEF" w:rsidP="007B7C4C">
            <w:pPr>
              <w:jc w:val="both"/>
              <w:rPr>
                <w:rFonts w:ascii="Times New Roman" w:hAnsi="Times New Roman" w:cs="Times New Roman"/>
              </w:rPr>
            </w:pPr>
            <w:r>
              <w:rPr>
                <w:rFonts w:ascii="Times New Roman" w:hAnsi="Times New Roman" w:cs="Times New Roman"/>
              </w:rPr>
              <w:t>2014/15</w:t>
            </w:r>
          </w:p>
        </w:tc>
        <w:tc>
          <w:tcPr>
            <w:tcW w:w="620" w:type="dxa"/>
            <w:tcBorders>
              <w:top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rPr>
              <w:t>4</w:t>
            </w:r>
          </w:p>
        </w:tc>
        <w:tc>
          <w:tcPr>
            <w:tcW w:w="1356" w:type="dxa"/>
            <w:tcBorders>
              <w:top w:val="single" w:sz="4" w:space="0" w:color="auto"/>
            </w:tcBorders>
          </w:tcPr>
          <w:p w:rsidR="00130BD0" w:rsidRDefault="00130BD0" w:rsidP="007B7C4C">
            <w:pPr>
              <w:jc w:val="both"/>
              <w:rPr>
                <w:rFonts w:ascii="Times New Roman" w:hAnsi="Times New Roman" w:cs="Times New Roman"/>
              </w:rPr>
            </w:pPr>
            <w:r>
              <w:rPr>
                <w:rFonts w:ascii="Times New Roman" w:hAnsi="Times New Roman" w:cs="Times New Roman"/>
              </w:rPr>
              <w:t>XX</w:t>
            </w:r>
          </w:p>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 xml:space="preserve"> (</w:t>
            </w:r>
            <w:r w:rsidR="00130BD0">
              <w:rPr>
                <w:rFonts w:ascii="Times New Roman" w:hAnsi="Times New Roman" w:cs="Times New Roman"/>
              </w:rPr>
              <w:t>XX</w:t>
            </w:r>
            <w:r w:rsidRPr="007C1C9E">
              <w:rPr>
                <w:rFonts w:ascii="Times New Roman" w:hAnsi="Times New Roman" w:cs="Times New Roman"/>
              </w:rPr>
              <w:t>)</w:t>
            </w:r>
          </w:p>
        </w:tc>
        <w:tc>
          <w:tcPr>
            <w:tcW w:w="1199"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XX</w:t>
            </w:r>
            <w:r w:rsidR="003B1600" w:rsidRPr="007C1C9E">
              <w:rPr>
                <w:rFonts w:ascii="Times New Roman" w:hAnsi="Times New Roman" w:cs="Times New Roman"/>
              </w:rPr>
              <w:t xml:space="preserve"> (</w:t>
            </w:r>
            <w:r>
              <w:rPr>
                <w:rFonts w:ascii="Times New Roman" w:hAnsi="Times New Roman" w:cs="Times New Roman"/>
              </w:rPr>
              <w:t>XXX</w:t>
            </w:r>
            <w:r w:rsidR="003B1600" w:rsidRPr="007C1C9E">
              <w:rPr>
                <w:rFonts w:ascii="Times New Roman" w:hAnsi="Times New Roman" w:cs="Times New Roman"/>
              </w:rPr>
              <w:t>)</w:t>
            </w:r>
          </w:p>
        </w:tc>
        <w:tc>
          <w:tcPr>
            <w:tcW w:w="1345"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XX</w:t>
            </w:r>
          </w:p>
        </w:tc>
        <w:tc>
          <w:tcPr>
            <w:tcW w:w="577"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1.0</w:t>
            </w:r>
          </w:p>
        </w:tc>
        <w:tc>
          <w:tcPr>
            <w:tcW w:w="1363"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1991/1992-2013</w:t>
            </w:r>
            <w:r w:rsidR="003B1600" w:rsidRPr="007C1C9E">
              <w:rPr>
                <w:rFonts w:ascii="Times New Roman" w:hAnsi="Times New Roman" w:cs="Times New Roman"/>
              </w:rPr>
              <w:t>/201</w:t>
            </w:r>
            <w:r>
              <w:rPr>
                <w:rFonts w:ascii="Times New Roman" w:hAnsi="Times New Roman" w:cs="Times New Roman"/>
              </w:rPr>
              <w:t>4</w:t>
            </w:r>
          </w:p>
        </w:tc>
        <w:tc>
          <w:tcPr>
            <w:tcW w:w="1121"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0.18</w:t>
            </w:r>
          </w:p>
        </w:tc>
        <w:tc>
          <w:tcPr>
            <w:tcW w:w="954"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0.49</w:t>
            </w:r>
          </w:p>
        </w:tc>
      </w:tr>
      <w:tr w:rsidR="005B146F" w:rsidRPr="007C1C9E" w:rsidTr="005B146F">
        <w:trPr>
          <w:trHeight w:val="477"/>
        </w:trPr>
        <w:tc>
          <w:tcPr>
            <w:tcW w:w="1041" w:type="dxa"/>
            <w:tcBorders>
              <w:bottom w:val="single" w:sz="4" w:space="0" w:color="auto"/>
            </w:tcBorders>
          </w:tcPr>
          <w:p w:rsidR="003B1600" w:rsidRPr="007C1C9E" w:rsidRDefault="002C7BEF" w:rsidP="007B7C4C">
            <w:pPr>
              <w:jc w:val="both"/>
              <w:rPr>
                <w:rFonts w:ascii="Times New Roman" w:hAnsi="Times New Roman" w:cs="Times New Roman"/>
              </w:rPr>
            </w:pPr>
            <w:r>
              <w:rPr>
                <w:rFonts w:ascii="Times New Roman" w:hAnsi="Times New Roman" w:cs="Times New Roman"/>
              </w:rPr>
              <w:t>2014/15</w:t>
            </w:r>
          </w:p>
        </w:tc>
        <w:tc>
          <w:tcPr>
            <w:tcW w:w="620" w:type="dxa"/>
            <w:tcBorders>
              <w:bottom w:val="single" w:sz="4" w:space="0" w:color="auto"/>
            </w:tcBorders>
          </w:tcPr>
          <w:p w:rsidR="003B1600" w:rsidRPr="007C1C9E" w:rsidRDefault="003B1600" w:rsidP="007B7C4C">
            <w:pPr>
              <w:jc w:val="both"/>
              <w:rPr>
                <w:rFonts w:ascii="Times New Roman" w:hAnsi="Times New Roman" w:cs="Times New Roman"/>
              </w:rPr>
            </w:pPr>
            <w:r w:rsidRPr="007C1C9E">
              <w:rPr>
                <w:rFonts w:ascii="Times New Roman" w:hAnsi="Times New Roman" w:cs="Times New Roman"/>
              </w:rPr>
              <w:t>3</w:t>
            </w:r>
          </w:p>
        </w:tc>
        <w:tc>
          <w:tcPr>
            <w:tcW w:w="1356"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199"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345"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577"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363" w:type="dxa"/>
            <w:tcBorders>
              <w:bottom w:val="single" w:sz="4" w:space="0" w:color="auto"/>
            </w:tcBorders>
          </w:tcPr>
          <w:p w:rsidR="003B1600" w:rsidRPr="00B33655" w:rsidRDefault="00C66DF8" w:rsidP="007B7C4C">
            <w:pPr>
              <w:jc w:val="both"/>
              <w:rPr>
                <w:rFonts w:ascii="Times New Roman" w:hAnsi="Times New Roman" w:cs="Times New Roman"/>
              </w:rPr>
            </w:pPr>
            <w:r w:rsidRPr="00B33655">
              <w:rPr>
                <w:rFonts w:ascii="Times New Roman" w:hAnsi="Times New Roman" w:cs="Times New Roman"/>
              </w:rPr>
              <w:t>1983-present</w:t>
            </w:r>
          </w:p>
        </w:tc>
        <w:tc>
          <w:tcPr>
            <w:tcW w:w="1121" w:type="dxa"/>
            <w:tcBorders>
              <w:bottom w:val="single" w:sz="4" w:space="0" w:color="auto"/>
            </w:tcBorders>
          </w:tcPr>
          <w:p w:rsidR="003B1600" w:rsidRPr="00B33655" w:rsidRDefault="00C66DF8" w:rsidP="007B7C4C">
            <w:pPr>
              <w:jc w:val="both"/>
              <w:rPr>
                <w:rFonts w:ascii="Times New Roman" w:hAnsi="Times New Roman" w:cs="Times New Roman"/>
              </w:rPr>
            </w:pPr>
            <w:r w:rsidRPr="00B33655">
              <w:rPr>
                <w:rFonts w:ascii="Times New Roman" w:hAnsi="Times New Roman" w:cs="Times New Roman"/>
              </w:rPr>
              <w:t>0.18</w:t>
            </w:r>
          </w:p>
        </w:tc>
        <w:tc>
          <w:tcPr>
            <w:tcW w:w="954" w:type="dxa"/>
            <w:tcBorders>
              <w:bottom w:val="single" w:sz="4" w:space="0" w:color="auto"/>
            </w:tcBorders>
          </w:tcPr>
          <w:p w:rsidR="003B1600" w:rsidRPr="00B33655" w:rsidRDefault="00B33655" w:rsidP="007B7C4C">
            <w:pPr>
              <w:jc w:val="both"/>
              <w:rPr>
                <w:rFonts w:ascii="Times New Roman" w:hAnsi="Times New Roman" w:cs="Times New Roman"/>
              </w:rPr>
            </w:pPr>
            <w:r w:rsidRPr="00B33655">
              <w:rPr>
                <w:rFonts w:ascii="Times New Roman" w:hAnsi="Times New Roman" w:cs="Times New Roman"/>
              </w:rPr>
              <w:t>0.49</w:t>
            </w:r>
          </w:p>
        </w:tc>
      </w:tr>
    </w:tbl>
    <w:p w:rsidR="005B146F" w:rsidRPr="007C1C9E" w:rsidRDefault="005B146F" w:rsidP="007B7C4C">
      <w:pPr>
        <w:spacing w:after="0" w:line="240" w:lineRule="auto"/>
        <w:ind w:left="720"/>
        <w:jc w:val="both"/>
        <w:rPr>
          <w:rFonts w:ascii="Times New Roman" w:hAnsi="Times New Roman" w:cs="Times New Roman"/>
        </w:rPr>
      </w:pPr>
    </w:p>
    <w:p w:rsidR="0090334E" w:rsidRPr="007C1C9E" w:rsidRDefault="0090334E"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Tier 4 OFL projections:</w:t>
      </w:r>
    </w:p>
    <w:p w:rsidR="0090334E" w:rsidRPr="007C1C9E" w:rsidRDefault="003777F6" w:rsidP="007B7C4C">
      <w:pPr>
        <w:numPr>
          <w:ilvl w:val="1"/>
          <w:numId w:val="1"/>
        </w:numPr>
        <w:spacing w:after="0" w:line="240" w:lineRule="auto"/>
        <w:jc w:val="both"/>
        <w:rPr>
          <w:rFonts w:ascii="Times New Roman" w:hAnsi="Times New Roman" w:cs="Times New Roman"/>
        </w:rPr>
      </w:pPr>
      <w:r w:rsidRPr="007C1C9E">
        <w:rPr>
          <w:rFonts w:ascii="Times New Roman" w:hAnsi="Times New Roman" w:cs="Times New Roman"/>
        </w:rPr>
        <w:t>The OFL distribution which quantifies uncertainty was constructed using bootstrapping methods approximating the lognormal distribution. Within assessment uncertainty was included based on the 2013 survey mature male biomass CV of 0.</w:t>
      </w:r>
      <w:r w:rsidR="0090334E" w:rsidRPr="007C1C9E">
        <w:rPr>
          <w:rFonts w:ascii="Times New Roman" w:hAnsi="Times New Roman" w:cs="Times New Roman"/>
        </w:rPr>
        <w:t>62 for the Tier 4b analysis.</w:t>
      </w:r>
    </w:p>
    <w:p w:rsidR="003777F6" w:rsidRPr="007C1C9E" w:rsidRDefault="003777F6" w:rsidP="007B7C4C">
      <w:pPr>
        <w:numPr>
          <w:ilvl w:val="1"/>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The ABC recommendation incorporated a </w:t>
      </w:r>
      <w:proofErr w:type="spellStart"/>
      <w:r w:rsidRPr="007C1C9E">
        <w:rPr>
          <w:rFonts w:ascii="Times New Roman" w:hAnsi="Times New Roman" w:cs="Times New Roman"/>
        </w:rPr>
        <w:t>σ</w:t>
      </w:r>
      <w:r w:rsidRPr="007C1C9E">
        <w:rPr>
          <w:rFonts w:ascii="Times New Roman" w:hAnsi="Times New Roman" w:cs="Times New Roman"/>
          <w:vertAlign w:val="subscript"/>
        </w:rPr>
        <w:t>b</w:t>
      </w:r>
      <w:proofErr w:type="spellEnd"/>
      <w:r w:rsidRPr="007C1C9E">
        <w:rPr>
          <w:rFonts w:ascii="Times New Roman" w:hAnsi="Times New Roman" w:cs="Times New Roman"/>
        </w:rPr>
        <w:t xml:space="preserve"> of 0.4 to account for additional uncertainty, thus reducing the ABC from an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xml:space="preserve"> of 759 t (1.67 million </w:t>
      </w:r>
      <w:proofErr w:type="spellStart"/>
      <w:r w:rsidRPr="007C1C9E">
        <w:rPr>
          <w:rFonts w:ascii="Times New Roman" w:hAnsi="Times New Roman" w:cs="Times New Roman"/>
        </w:rPr>
        <w:t>lbs</w:t>
      </w:r>
      <w:proofErr w:type="spellEnd"/>
      <w:r w:rsidRPr="007C1C9E">
        <w:rPr>
          <w:rFonts w:ascii="Times New Roman" w:hAnsi="Times New Roman" w:cs="Times New Roman"/>
        </w:rPr>
        <w:t xml:space="preserve">) to 718 t (1.58 million </w:t>
      </w:r>
      <w:proofErr w:type="spellStart"/>
      <w:r w:rsidRPr="007C1C9E">
        <w:rPr>
          <w:rFonts w:ascii="Times New Roman" w:hAnsi="Times New Roman" w:cs="Times New Roman"/>
        </w:rPr>
        <w:t>lbs</w:t>
      </w:r>
      <w:proofErr w:type="spellEnd"/>
      <w:r w:rsidRPr="007C1C9E">
        <w:rPr>
          <w:rFonts w:ascii="Times New Roman" w:hAnsi="Times New Roman" w:cs="Times New Roman"/>
        </w:rPr>
        <w:t>).</w:t>
      </w:r>
    </w:p>
    <w:p w:rsidR="0090334E" w:rsidRPr="007C1C9E" w:rsidRDefault="0090334E"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Tier 3 OFL projections:</w:t>
      </w:r>
    </w:p>
    <w:p w:rsidR="0090334E" w:rsidRPr="007E67EB" w:rsidRDefault="00BD6AD1"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Samples were drawn from the posterior distribution of the OFL</w:t>
      </w:r>
      <w:r w:rsidR="00E231FE">
        <w:rPr>
          <w:rFonts w:ascii="Times New Roman" w:hAnsi="Times New Roman" w:cs="Times New Roman"/>
        </w:rPr>
        <w:t xml:space="preserve"> via MCMC</w:t>
      </w:r>
      <w:r w:rsidR="00A76198">
        <w:rPr>
          <w:rFonts w:ascii="Times New Roman" w:hAnsi="Times New Roman" w:cs="Times New Roman"/>
        </w:rPr>
        <w:t xml:space="preserve"> and the 49</w:t>
      </w:r>
      <w:r w:rsidR="00A76198" w:rsidRPr="00A76198">
        <w:rPr>
          <w:rFonts w:ascii="Times New Roman" w:hAnsi="Times New Roman" w:cs="Times New Roman"/>
          <w:vertAlign w:val="superscript"/>
        </w:rPr>
        <w:t>th</w:t>
      </w:r>
      <w:r w:rsidR="00A76198">
        <w:rPr>
          <w:rFonts w:ascii="Times New Roman" w:hAnsi="Times New Roman" w:cs="Times New Roman"/>
        </w:rPr>
        <w:t xml:space="preserve"> </w:t>
      </w:r>
      <w:proofErr w:type="spellStart"/>
      <w:r w:rsidR="00A76198">
        <w:rPr>
          <w:rFonts w:ascii="Times New Roman" w:hAnsi="Times New Roman" w:cs="Times New Roman"/>
        </w:rPr>
        <w:t>quantile</w:t>
      </w:r>
      <w:proofErr w:type="spellEnd"/>
      <w:r w:rsidR="00A76198">
        <w:rPr>
          <w:rFonts w:ascii="Times New Roman" w:hAnsi="Times New Roman" w:cs="Times New Roman"/>
        </w:rPr>
        <w:t xml:space="preserve"> of </w:t>
      </w:r>
      <w:r w:rsidR="007C2628">
        <w:rPr>
          <w:rFonts w:ascii="Times New Roman" w:hAnsi="Times New Roman" w:cs="Times New Roman"/>
        </w:rPr>
        <w:t xml:space="preserve">the </w:t>
      </w:r>
      <w:r w:rsidR="00A76198">
        <w:rPr>
          <w:rFonts w:ascii="Times New Roman" w:hAnsi="Times New Roman" w:cs="Times New Roman"/>
        </w:rPr>
        <w:t xml:space="preserve">credibility interval was used to identify the catch for which overfishing had a 49% probability of occurring. </w:t>
      </w:r>
    </w:p>
    <w:p w:rsidR="0090334E" w:rsidRPr="007E67EB" w:rsidRDefault="007E67EB" w:rsidP="007B7C4C">
      <w:pPr>
        <w:numPr>
          <w:ilvl w:val="1"/>
          <w:numId w:val="1"/>
        </w:numPr>
        <w:spacing w:after="0" w:line="240" w:lineRule="auto"/>
        <w:jc w:val="both"/>
        <w:rPr>
          <w:rFonts w:ascii="Times New Roman" w:hAnsi="Times New Roman" w:cs="Times New Roman"/>
        </w:rPr>
      </w:pPr>
      <w:r w:rsidRPr="007E67EB">
        <w:rPr>
          <w:rFonts w:ascii="Times New Roman" w:hAnsi="Times New Roman" w:cs="Times New Roman"/>
        </w:rPr>
        <w:t xml:space="preserve">The </w:t>
      </w:r>
      <w:r>
        <w:rPr>
          <w:rFonts w:ascii="Times New Roman" w:hAnsi="Times New Roman" w:cs="Times New Roman"/>
        </w:rPr>
        <w:t xml:space="preserve">corresponding recommended ABC was </w:t>
      </w:r>
      <w:r w:rsidR="00A76198">
        <w:rPr>
          <w:rFonts w:ascii="Times New Roman" w:hAnsi="Times New Roman" w:cs="Times New Roman"/>
        </w:rPr>
        <w:t>939 (t)</w:t>
      </w:r>
      <w:r>
        <w:rPr>
          <w:rFonts w:ascii="Times New Roman" w:hAnsi="Times New Roman" w:cs="Times New Roman"/>
        </w:rPr>
        <w:t>.</w:t>
      </w:r>
    </w:p>
    <w:p w:rsidR="003777F6" w:rsidRPr="007C1C9E" w:rsidRDefault="003777F6"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Rebuilding analyses results summary: not applicable.</w:t>
      </w:r>
    </w:p>
    <w:p w:rsidR="00BC58A0" w:rsidRPr="007C1C9E" w:rsidRDefault="00BC58A0" w:rsidP="007B7C4C">
      <w:pPr>
        <w:spacing w:after="0" w:line="240" w:lineRule="auto"/>
        <w:jc w:val="both"/>
        <w:rPr>
          <w:rFonts w:ascii="Times New Roman" w:hAnsi="Times New Roman" w:cs="Times New Roman"/>
          <w:b/>
        </w:rPr>
      </w:pPr>
    </w:p>
    <w:p w:rsidR="003777F6" w:rsidRPr="007C1C9E" w:rsidRDefault="003777F6" w:rsidP="007B7C4C">
      <w:pPr>
        <w:spacing w:after="0" w:line="240" w:lineRule="auto"/>
        <w:jc w:val="both"/>
        <w:rPr>
          <w:rFonts w:ascii="Times New Roman" w:hAnsi="Times New Roman" w:cs="Times New Roman"/>
          <w:b/>
        </w:rPr>
      </w:pPr>
      <w:r w:rsidRPr="007C1C9E">
        <w:rPr>
          <w:rFonts w:ascii="Times New Roman" w:hAnsi="Times New Roman" w:cs="Times New Roman"/>
          <w:b/>
        </w:rPr>
        <w:t>Summary of Major Changes:</w:t>
      </w:r>
    </w:p>
    <w:p w:rsidR="003777F6"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Management: There were no major changes to the 2012/2013 management of the fishery.</w:t>
      </w:r>
    </w:p>
    <w:p w:rsidR="003777F6"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Input data: The crab fishery retained and discard catch time series were updated with 201</w:t>
      </w:r>
      <w:r w:rsidR="006C7CED" w:rsidRPr="007C1C9E">
        <w:rPr>
          <w:rFonts w:ascii="Times New Roman" w:hAnsi="Times New Roman" w:cs="Times New Roman"/>
        </w:rPr>
        <w:t>3</w:t>
      </w:r>
      <w:r w:rsidRPr="007C1C9E">
        <w:rPr>
          <w:rFonts w:ascii="Times New Roman" w:hAnsi="Times New Roman" w:cs="Times New Roman"/>
        </w:rPr>
        <w:t>/201</w:t>
      </w:r>
      <w:r w:rsidR="006C7CED" w:rsidRPr="007C1C9E">
        <w:rPr>
          <w:rFonts w:ascii="Times New Roman" w:hAnsi="Times New Roman" w:cs="Times New Roman"/>
        </w:rPr>
        <w:t>4</w:t>
      </w:r>
      <w:r w:rsidRPr="007C1C9E">
        <w:rPr>
          <w:rFonts w:ascii="Times New Roman" w:hAnsi="Times New Roman" w:cs="Times New Roman"/>
        </w:rPr>
        <w:t xml:space="preserve"> data. A new methodology for estimating discard</w:t>
      </w:r>
      <w:r w:rsidR="002C7BEF">
        <w:rPr>
          <w:rFonts w:ascii="Times New Roman" w:hAnsi="Times New Roman" w:cs="Times New Roman"/>
        </w:rPr>
        <w:t xml:space="preserve"> catch was used for 2009/10-2014</w:t>
      </w:r>
      <w:r w:rsidR="006C7CED" w:rsidRPr="007C1C9E">
        <w:rPr>
          <w:rFonts w:ascii="Times New Roman" w:hAnsi="Times New Roman" w:cs="Times New Roman"/>
        </w:rPr>
        <w:t>/1</w:t>
      </w:r>
      <w:r w:rsidR="002C7BEF">
        <w:rPr>
          <w:rFonts w:ascii="Times New Roman" w:hAnsi="Times New Roman" w:cs="Times New Roman"/>
        </w:rPr>
        <w:t>5</w:t>
      </w:r>
      <w:r w:rsidRPr="007C1C9E">
        <w:rPr>
          <w:rFonts w:ascii="Times New Roman" w:hAnsi="Times New Roman" w:cs="Times New Roman"/>
        </w:rPr>
        <w:t xml:space="preserve"> replacing the previous estimates.</w:t>
      </w:r>
    </w:p>
    <w:p w:rsidR="006C7CED"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Assessment methodology: </w:t>
      </w:r>
    </w:p>
    <w:p w:rsidR="003777F6"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Tier 4: </w:t>
      </w:r>
      <w:r w:rsidR="003777F6" w:rsidRPr="007C1C9E">
        <w:rPr>
          <w:rFonts w:ascii="Times New Roman" w:hAnsi="Times New Roman" w:cs="Times New Roman"/>
        </w:rPr>
        <w:t xml:space="preserve">MMB was estimated with an average centered on the current year and weighted by the inverse variance. </w:t>
      </w:r>
    </w:p>
    <w:p w:rsidR="006C7CED" w:rsidRPr="007C1C9E" w:rsidRDefault="00A9726F" w:rsidP="007B7C4C">
      <w:pPr>
        <w:numPr>
          <w:ilvl w:val="1"/>
          <w:numId w:val="2"/>
        </w:numPr>
        <w:spacing w:after="0" w:line="240" w:lineRule="auto"/>
        <w:jc w:val="both"/>
        <w:rPr>
          <w:rFonts w:ascii="Times New Roman" w:hAnsi="Times New Roman" w:cs="Times New Roman"/>
        </w:rPr>
      </w:pPr>
      <w:r>
        <w:rPr>
          <w:rFonts w:ascii="Times New Roman" w:hAnsi="Times New Roman" w:cs="Times New Roman"/>
        </w:rPr>
        <w:t xml:space="preserve">Tier </w:t>
      </w:r>
      <w:r w:rsidR="006C7CED" w:rsidRPr="007C1C9E">
        <w:rPr>
          <w:rFonts w:ascii="Times New Roman" w:hAnsi="Times New Roman" w:cs="Times New Roman"/>
        </w:rPr>
        <w:t xml:space="preserve">3: An integrated length-based assessment method incorporating </w:t>
      </w:r>
      <w:r w:rsidR="00FB0A01">
        <w:rPr>
          <w:rFonts w:ascii="Times New Roman" w:hAnsi="Times New Roman" w:cs="Times New Roman"/>
        </w:rPr>
        <w:t>key</w:t>
      </w:r>
      <w:r w:rsidR="006C7CED" w:rsidRPr="007C1C9E">
        <w:rPr>
          <w:rFonts w:ascii="Times New Roman" w:hAnsi="Times New Roman" w:cs="Times New Roman"/>
        </w:rPr>
        <w:t xml:space="preserve"> sources of mortality was used to esti</w:t>
      </w:r>
      <w:r>
        <w:rPr>
          <w:rFonts w:ascii="Times New Roman" w:hAnsi="Times New Roman" w:cs="Times New Roman"/>
        </w:rPr>
        <w:t>mate trends in fishing mortality</w:t>
      </w:r>
      <w:r w:rsidR="006C7CED" w:rsidRPr="007C1C9E">
        <w:rPr>
          <w:rFonts w:ascii="Times New Roman" w:hAnsi="Times New Roman" w:cs="Times New Roman"/>
        </w:rPr>
        <w:t xml:space="preserve"> and numbers at length</w:t>
      </w:r>
      <w:r w:rsidR="00FB0A01">
        <w:rPr>
          <w:rFonts w:ascii="Times New Roman" w:hAnsi="Times New Roman" w:cs="Times New Roman"/>
        </w:rPr>
        <w:t xml:space="preserve"> for male </w:t>
      </w:r>
      <w:r>
        <w:rPr>
          <w:rFonts w:ascii="Times New Roman" w:hAnsi="Times New Roman" w:cs="Times New Roman"/>
        </w:rPr>
        <w:t xml:space="preserve">and female </w:t>
      </w:r>
      <w:r w:rsidR="00FB0A01">
        <w:rPr>
          <w:rFonts w:ascii="Times New Roman" w:hAnsi="Times New Roman" w:cs="Times New Roman"/>
        </w:rPr>
        <w:t>crab</w:t>
      </w:r>
      <w:r w:rsidR="006C7CED" w:rsidRPr="007C1C9E">
        <w:rPr>
          <w:rFonts w:ascii="Times New Roman" w:hAnsi="Times New Roman" w:cs="Times New Roman"/>
        </w:rPr>
        <w:t>.</w:t>
      </w:r>
    </w:p>
    <w:p w:rsidR="006C7CED"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Assessment results: </w:t>
      </w:r>
    </w:p>
    <w:p w:rsidR="003777F6"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Tier 4b: </w:t>
      </w:r>
      <w:r w:rsidR="003777F6" w:rsidRPr="007C1C9E">
        <w:rPr>
          <w:rFonts w:ascii="Times New Roman" w:hAnsi="Times New Roman" w:cs="Times New Roman"/>
        </w:rPr>
        <w:t xml:space="preserve">The projected MMB increased and the OFL increased in this assessment. Total catch mortality in 2011/2012 increased substantially to 13.1 t due to increased </w:t>
      </w:r>
      <w:proofErr w:type="spellStart"/>
      <w:r w:rsidR="003777F6" w:rsidRPr="007C1C9E">
        <w:rPr>
          <w:rFonts w:ascii="Times New Roman" w:hAnsi="Times New Roman" w:cs="Times New Roman"/>
        </w:rPr>
        <w:t>bycatch</w:t>
      </w:r>
      <w:proofErr w:type="spellEnd"/>
      <w:r w:rsidR="003777F6" w:rsidRPr="007C1C9E">
        <w:rPr>
          <w:rFonts w:ascii="Times New Roman" w:hAnsi="Times New Roman" w:cs="Times New Roman"/>
        </w:rPr>
        <w:t xml:space="preserve"> in the trawl fishery.</w:t>
      </w:r>
    </w:p>
    <w:p w:rsidR="006C7CED"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Tier 3:</w:t>
      </w:r>
      <w:r w:rsidR="00FB0A01">
        <w:rPr>
          <w:rFonts w:ascii="Times New Roman" w:hAnsi="Times New Roman" w:cs="Times New Roman"/>
        </w:rPr>
        <w:t xml:space="preserve">  The projected MMB is </w:t>
      </w:r>
      <w:r w:rsidR="00A9726F">
        <w:rPr>
          <w:rFonts w:ascii="Times New Roman" w:hAnsi="Times New Roman" w:cs="Times New Roman"/>
        </w:rPr>
        <w:t>6</w:t>
      </w:r>
      <w:r w:rsidR="0023582D">
        <w:rPr>
          <w:rFonts w:ascii="Times New Roman" w:hAnsi="Times New Roman" w:cs="Times New Roman"/>
        </w:rPr>
        <w:t>0% of the projected MMB from the Tier 4 methods</w:t>
      </w:r>
      <w:r w:rsidR="00FB0A01">
        <w:rPr>
          <w:rFonts w:ascii="Times New Roman" w:hAnsi="Times New Roman" w:cs="Times New Roman"/>
        </w:rPr>
        <w:t xml:space="preserve">.  However, the calculated MSST is also lower, so the OFL from the integrated assessment is </w:t>
      </w:r>
      <w:proofErr w:type="spellStart"/>
      <w:r w:rsidR="00FB0A01">
        <w:rPr>
          <w:rFonts w:ascii="Times New Roman" w:hAnsi="Times New Roman" w:cs="Times New Roman"/>
        </w:rPr>
        <w:t>is</w:t>
      </w:r>
      <w:proofErr w:type="spellEnd"/>
      <w:r w:rsidR="00FB0A01">
        <w:rPr>
          <w:rFonts w:ascii="Times New Roman" w:hAnsi="Times New Roman" w:cs="Times New Roman"/>
        </w:rPr>
        <w:t xml:space="preserve"> </w:t>
      </w:r>
      <w:r w:rsidR="00A9726F">
        <w:rPr>
          <w:rFonts w:ascii="Times New Roman" w:hAnsi="Times New Roman" w:cs="Times New Roman"/>
        </w:rPr>
        <w:t>4</w:t>
      </w:r>
      <w:r w:rsidR="00FB0A01">
        <w:rPr>
          <w:rFonts w:ascii="Times New Roman" w:hAnsi="Times New Roman" w:cs="Times New Roman"/>
        </w:rPr>
        <w:t xml:space="preserve">% higher than the </w:t>
      </w:r>
      <w:r w:rsidR="0023582D">
        <w:rPr>
          <w:rFonts w:ascii="Times New Roman" w:hAnsi="Times New Roman" w:cs="Times New Roman"/>
        </w:rPr>
        <w:t>Tier 4 methodology</w:t>
      </w:r>
      <w:r w:rsidR="00FB0A01">
        <w:rPr>
          <w:rFonts w:ascii="Times New Roman" w:hAnsi="Times New Roman" w:cs="Times New Roman"/>
        </w:rPr>
        <w:t>.</w:t>
      </w:r>
    </w:p>
    <w:p w:rsidR="00625814" w:rsidRDefault="0055366C" w:rsidP="007B7C4C">
      <w:pPr>
        <w:pStyle w:val="ListParagraph"/>
        <w:numPr>
          <w:ilvl w:val="0"/>
          <w:numId w:val="2"/>
        </w:numPr>
        <w:spacing w:after="0" w:line="240" w:lineRule="auto"/>
        <w:jc w:val="both"/>
        <w:rPr>
          <w:rFonts w:ascii="Times New Roman" w:hAnsi="Times New Roman" w:cs="Times New Roman"/>
        </w:rPr>
      </w:pPr>
      <w:r w:rsidRPr="0055366C">
        <w:rPr>
          <w:rFonts w:ascii="Times New Roman" w:hAnsi="Times New Roman" w:cs="Times New Roman"/>
        </w:rPr>
        <w:t>Comparison of Tier 3 and Tier 4</w:t>
      </w:r>
    </w:p>
    <w:p w:rsidR="0055366C" w:rsidRPr="0055366C" w:rsidRDefault="00B3797B" w:rsidP="0055366C">
      <w:pPr>
        <w:pStyle w:val="ListParagraph"/>
        <w:numPr>
          <w:ilvl w:val="1"/>
          <w:numId w:val="2"/>
        </w:numPr>
        <w:spacing w:after="0" w:line="240" w:lineRule="auto"/>
        <w:jc w:val="both"/>
        <w:rPr>
          <w:rFonts w:ascii="Times New Roman" w:hAnsi="Times New Roman" w:cs="Times New Roman"/>
          <w:b/>
          <w:u w:val="single"/>
        </w:rPr>
      </w:pPr>
      <w:r>
        <w:rPr>
          <w:rFonts w:ascii="Times New Roman" w:hAnsi="Times New Roman" w:cs="Times New Roman"/>
        </w:rPr>
        <w:t>Estimates of</w:t>
      </w:r>
      <w:r w:rsidR="0055366C">
        <w:rPr>
          <w:rFonts w:ascii="Times New Roman" w:hAnsi="Times New Roman" w:cs="Times New Roman"/>
        </w:rPr>
        <w:t xml:space="preserve"> current biomass and target biomass</w:t>
      </w:r>
      <w:r>
        <w:rPr>
          <w:rFonts w:ascii="Times New Roman" w:hAnsi="Times New Roman" w:cs="Times New Roman"/>
        </w:rPr>
        <w:t xml:space="preserve"> using Tier 4 methodology are both higher</w:t>
      </w:r>
      <w:r w:rsidR="0055366C">
        <w:rPr>
          <w:rFonts w:ascii="Times New Roman" w:hAnsi="Times New Roman" w:cs="Times New Roman"/>
        </w:rPr>
        <w:t xml:space="preserve"> than </w:t>
      </w:r>
      <w:r>
        <w:rPr>
          <w:rFonts w:ascii="Times New Roman" w:hAnsi="Times New Roman" w:cs="Times New Roman"/>
        </w:rPr>
        <w:t xml:space="preserve">estimates from </w:t>
      </w:r>
      <w:r w:rsidR="0055366C">
        <w:rPr>
          <w:rFonts w:ascii="Times New Roman" w:hAnsi="Times New Roman" w:cs="Times New Roman"/>
        </w:rPr>
        <w:t xml:space="preserve">Tier 3 </w:t>
      </w:r>
      <w:proofErr w:type="gramStart"/>
      <w:r w:rsidR="0055366C">
        <w:rPr>
          <w:rFonts w:ascii="Times New Roman" w:hAnsi="Times New Roman" w:cs="Times New Roman"/>
        </w:rPr>
        <w:t>methods,</w:t>
      </w:r>
      <w:proofErr w:type="gramEnd"/>
      <w:r w:rsidR="0055366C">
        <w:rPr>
          <w:rFonts w:ascii="Times New Roman" w:hAnsi="Times New Roman" w:cs="Times New Roman"/>
        </w:rPr>
        <w:t xml:space="preserve"> however the corresponding OFLs are similar.</w:t>
      </w:r>
    </w:p>
    <w:p w:rsidR="0055366C" w:rsidRPr="00D114D1" w:rsidRDefault="0055366C" w:rsidP="0055366C">
      <w:pPr>
        <w:pStyle w:val="ListParagraph"/>
        <w:numPr>
          <w:ilvl w:val="1"/>
          <w:numId w:val="2"/>
        </w:numPr>
        <w:spacing w:after="0" w:line="240" w:lineRule="auto"/>
        <w:jc w:val="both"/>
        <w:rPr>
          <w:rFonts w:ascii="Times New Roman" w:hAnsi="Times New Roman" w:cs="Times New Roman"/>
          <w:b/>
          <w:u w:val="single"/>
        </w:rPr>
      </w:pPr>
      <w:r>
        <w:rPr>
          <w:rFonts w:ascii="Times New Roman" w:hAnsi="Times New Roman" w:cs="Times New Roman"/>
        </w:rPr>
        <w:t xml:space="preserve">Small sample sizes are the central problem for applying either method, and it is not clear which method is </w:t>
      </w:r>
      <w:r w:rsidR="00AF00A9">
        <w:rPr>
          <w:rFonts w:ascii="Times New Roman" w:hAnsi="Times New Roman" w:cs="Times New Roman"/>
        </w:rPr>
        <w:t xml:space="preserve">most appropriate for management, but the Tier 4 methods may be considered more precautionary because </w:t>
      </w:r>
      <w:r w:rsidR="007C2628">
        <w:rPr>
          <w:rFonts w:ascii="Times New Roman" w:hAnsi="Times New Roman" w:cs="Times New Roman"/>
        </w:rPr>
        <w:t>the</w:t>
      </w:r>
      <w:r w:rsidR="00AF00A9">
        <w:rPr>
          <w:rFonts w:ascii="Times New Roman" w:hAnsi="Times New Roman" w:cs="Times New Roman"/>
        </w:rPr>
        <w:t xml:space="preserve"> calculated MSST is higher than Tier 3 methods.</w:t>
      </w:r>
      <w:r w:rsidR="00A9726F">
        <w:rPr>
          <w:rFonts w:ascii="Times New Roman" w:hAnsi="Times New Roman" w:cs="Times New Roman"/>
        </w:rPr>
        <w:t xml:space="preserve">  </w:t>
      </w:r>
      <w:r w:rsidR="00A9726F">
        <w:rPr>
          <w:rFonts w:ascii="Times New Roman" w:hAnsi="Times New Roman" w:cs="Times New Roman"/>
        </w:rPr>
        <w:lastRenderedPageBreak/>
        <w:t>However, the increased biological realism and the ability to use MCMC to account for uncertainty in management quantities are both positive aspects of the Tier 3 methodology.</w:t>
      </w:r>
    </w:p>
    <w:p w:rsidR="00D114D1" w:rsidRPr="0055366C" w:rsidRDefault="00D114D1" w:rsidP="00D114D1">
      <w:pPr>
        <w:pStyle w:val="ListParagraph"/>
        <w:spacing w:after="0" w:line="240" w:lineRule="auto"/>
        <w:ind w:left="1440"/>
        <w:jc w:val="both"/>
        <w:rPr>
          <w:rFonts w:ascii="Times New Roman" w:hAnsi="Times New Roman" w:cs="Times New Roman"/>
          <w:b/>
          <w:u w:val="single"/>
        </w:rPr>
      </w:pPr>
    </w:p>
    <w:p w:rsidR="0055366C" w:rsidRPr="0055366C" w:rsidRDefault="0055366C" w:rsidP="0055366C">
      <w:pPr>
        <w:spacing w:after="0" w:line="240" w:lineRule="auto"/>
        <w:ind w:left="1080"/>
        <w:jc w:val="both"/>
        <w:rPr>
          <w:rFonts w:ascii="Times New Roman" w:hAnsi="Times New Roman" w:cs="Times New Roman"/>
          <w:b/>
          <w:u w:val="single"/>
        </w:rPr>
      </w:pPr>
    </w:p>
    <w:p w:rsidR="005B146F" w:rsidRPr="0055366C" w:rsidRDefault="005B146F" w:rsidP="0055366C">
      <w:pPr>
        <w:spacing w:after="0" w:line="240" w:lineRule="auto"/>
        <w:jc w:val="both"/>
        <w:rPr>
          <w:rFonts w:ascii="Times New Roman" w:hAnsi="Times New Roman" w:cs="Times New Roman"/>
          <w:b/>
          <w:u w:val="single"/>
        </w:rPr>
      </w:pPr>
      <w:r w:rsidRPr="0055366C">
        <w:rPr>
          <w:rFonts w:ascii="Times New Roman" w:hAnsi="Times New Roman" w:cs="Times New Roman"/>
          <w:b/>
          <w:u w:val="single"/>
        </w:rPr>
        <w:t>Introduction</w:t>
      </w:r>
    </w:p>
    <w:p w:rsidR="00EC358B" w:rsidRPr="007C1C9E" w:rsidRDefault="00EC358B" w:rsidP="007B7C4C">
      <w:pPr>
        <w:spacing w:after="0" w:line="240" w:lineRule="auto"/>
        <w:jc w:val="both"/>
        <w:rPr>
          <w:rFonts w:ascii="Times New Roman" w:hAnsi="Times New Roman" w:cs="Times New Roman"/>
        </w:rPr>
      </w:pPr>
      <w:r w:rsidRPr="007C1C9E">
        <w:rPr>
          <w:rFonts w:ascii="Times New Roman" w:hAnsi="Times New Roman" w:cs="Times New Roman"/>
          <w:b/>
        </w:rPr>
        <w:t>D</w:t>
      </w:r>
      <w:r w:rsidR="005B146F" w:rsidRPr="007C1C9E">
        <w:rPr>
          <w:rFonts w:ascii="Times New Roman" w:hAnsi="Times New Roman" w:cs="Times New Roman"/>
          <w:b/>
        </w:rPr>
        <w:t xml:space="preserve">istribution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Red king crabs</w:t>
      </w:r>
      <w:r w:rsidR="00EC358B" w:rsidRPr="007C1C9E">
        <w:rPr>
          <w:rFonts w:ascii="Times New Roman" w:hAnsi="Times New Roman" w:cs="Times New Roman"/>
        </w:rPr>
        <w:t>,</w:t>
      </w:r>
      <w:r w:rsidR="00EC358B" w:rsidRPr="007C1C9E">
        <w:rPr>
          <w:rFonts w:ascii="Times New Roman" w:hAnsi="Times New Roman" w:cs="Times New Roman"/>
          <w:b/>
          <w:i/>
        </w:rPr>
        <w:t xml:space="preserve"> </w:t>
      </w:r>
      <w:proofErr w:type="spellStart"/>
      <w:r w:rsidR="00EC358B" w:rsidRPr="007C1C9E">
        <w:rPr>
          <w:rFonts w:ascii="Times New Roman" w:hAnsi="Times New Roman" w:cs="Times New Roman"/>
          <w:i/>
        </w:rPr>
        <w:t>Paralithodes</w:t>
      </w:r>
      <w:proofErr w:type="spellEnd"/>
      <w:r w:rsidR="00EC358B" w:rsidRPr="007C1C9E">
        <w:rPr>
          <w:rFonts w:ascii="Times New Roman" w:hAnsi="Times New Roman" w:cs="Times New Roman"/>
          <w:i/>
        </w:rPr>
        <w:t xml:space="preserve"> </w:t>
      </w:r>
      <w:proofErr w:type="spellStart"/>
      <w:r w:rsidR="00EC358B" w:rsidRPr="007C1C9E">
        <w:rPr>
          <w:rFonts w:ascii="Times New Roman" w:hAnsi="Times New Roman" w:cs="Times New Roman"/>
          <w:i/>
        </w:rPr>
        <w:t>camtschaticus</w:t>
      </w:r>
      <w:proofErr w:type="spellEnd"/>
      <w:r w:rsidR="00EC358B" w:rsidRPr="007C1C9E">
        <w:rPr>
          <w:rFonts w:ascii="Times New Roman" w:hAnsi="Times New Roman" w:cs="Times New Roman"/>
          <w:i/>
        </w:rPr>
        <w:t>,</w:t>
      </w:r>
      <w:r w:rsidR="00EC358B" w:rsidRPr="007C1C9E">
        <w:rPr>
          <w:rFonts w:ascii="Times New Roman" w:hAnsi="Times New Roman" w:cs="Times New Roman"/>
        </w:rPr>
        <w:t xml:space="preserve"> (</w:t>
      </w:r>
      <w:proofErr w:type="spellStart"/>
      <w:r w:rsidR="00EC358B" w:rsidRPr="007C1C9E">
        <w:rPr>
          <w:rFonts w:ascii="Times New Roman" w:hAnsi="Times New Roman" w:cs="Times New Roman"/>
        </w:rPr>
        <w:t>Tilesius</w:t>
      </w:r>
      <w:proofErr w:type="spellEnd"/>
      <w:r w:rsidR="00EC358B" w:rsidRPr="007C1C9E">
        <w:rPr>
          <w:rFonts w:ascii="Times New Roman" w:hAnsi="Times New Roman" w:cs="Times New Roman"/>
        </w:rPr>
        <w:t>, 1815)</w:t>
      </w:r>
      <w:r w:rsidRPr="007C1C9E">
        <w:rPr>
          <w:rFonts w:ascii="Times New Roman" w:hAnsi="Times New Roman" w:cs="Times New Roman"/>
        </w:rPr>
        <w:t xml:space="preserve"> are </w:t>
      </w:r>
      <w:proofErr w:type="spellStart"/>
      <w:r w:rsidRPr="007C1C9E">
        <w:rPr>
          <w:rFonts w:ascii="Times New Roman" w:hAnsi="Times New Roman" w:cs="Times New Roman"/>
        </w:rPr>
        <w:t>anomurans</w:t>
      </w:r>
      <w:proofErr w:type="spellEnd"/>
      <w:r w:rsidRPr="007C1C9E">
        <w:rPr>
          <w:rFonts w:ascii="Times New Roman" w:hAnsi="Times New Roman" w:cs="Times New Roman"/>
        </w:rPr>
        <w:t xml:space="preserve"> in the family </w:t>
      </w:r>
      <w:proofErr w:type="spellStart"/>
      <w:r w:rsidRPr="007C1C9E">
        <w:rPr>
          <w:rFonts w:ascii="Times New Roman" w:hAnsi="Times New Roman" w:cs="Times New Roman"/>
        </w:rPr>
        <w:t>lithodidae</w:t>
      </w:r>
      <w:proofErr w:type="spellEnd"/>
      <w:r w:rsidRPr="007C1C9E">
        <w:rPr>
          <w:rFonts w:ascii="Times New Roman" w:hAnsi="Times New Roman" w:cs="Times New Roman"/>
        </w:rPr>
        <w:t xml:space="preserve"> and are distributed from the Bering Sea south to the Queen Charlotte Islands and to Japan in the western Pacific (Jensen 1995; Figure 1). Red king crabs have also been introduced and become established in the Barents Sea (</w:t>
      </w:r>
      <w:proofErr w:type="spellStart"/>
      <w:r w:rsidRPr="007C1C9E">
        <w:rPr>
          <w:rFonts w:ascii="Times New Roman" w:hAnsi="Times New Roman" w:cs="Times New Roman"/>
        </w:rPr>
        <w:t>Jørstad</w:t>
      </w:r>
      <w:proofErr w:type="spellEnd"/>
      <w:r w:rsidRPr="007C1C9E">
        <w:rPr>
          <w:rFonts w:ascii="Times New Roman" w:hAnsi="Times New Roman" w:cs="Times New Roman"/>
        </w:rPr>
        <w:t xml:space="preserve"> et al. 2002). The Pribilof Islands red king crab stock is located in the Pribilof District of the Bering Sea Management Area Q. The Pribilof District is defined as Bering Sea waters south of the latitude of Cape </w:t>
      </w:r>
      <w:proofErr w:type="spellStart"/>
      <w:r w:rsidRPr="007C1C9E">
        <w:rPr>
          <w:rFonts w:ascii="Times New Roman" w:hAnsi="Times New Roman" w:cs="Times New Roman"/>
        </w:rPr>
        <w:t>Newenham</w:t>
      </w:r>
      <w:proofErr w:type="spellEnd"/>
      <w:r w:rsidRPr="007C1C9E">
        <w:rPr>
          <w:rFonts w:ascii="Times New Roman" w:hAnsi="Times New Roman" w:cs="Times New Roman"/>
        </w:rPr>
        <w:t xml:space="preserve"> (58° 39’ N lat.), west of 168° W long., east of the United States – Russian convention line of 1867 as amended in 1991, north of 54° 36’ N lat. between 168° 00’ N and 171° 00’ W long and north of 55° 30’N lat. between 171° 00’ W. long and the U.S.-Russian boundary (Figure 2)</w:t>
      </w:r>
      <w:r w:rsidRPr="007C1C9E">
        <w:rPr>
          <w:rFonts w:ascii="Times New Roman" w:hAnsi="Times New Roman" w:cs="Times New Roman"/>
          <w:spacing w:val="-3"/>
        </w:rPr>
        <w:t>.</w:t>
      </w:r>
    </w:p>
    <w:p w:rsidR="005B146F" w:rsidRPr="007C1C9E" w:rsidRDefault="005B146F" w:rsidP="007B7C4C">
      <w:pPr>
        <w:spacing w:after="0" w:line="240" w:lineRule="auto"/>
        <w:jc w:val="both"/>
        <w:rPr>
          <w:rFonts w:ascii="Times New Roman" w:hAnsi="Times New Roman" w:cs="Times New Roman"/>
          <w:spacing w:val="-3"/>
        </w:rPr>
      </w:pPr>
      <w:r w:rsidRPr="007C1C9E">
        <w:rPr>
          <w:rFonts w:ascii="Times New Roman" w:hAnsi="Times New Roman" w:cs="Times New Roman"/>
        </w:rPr>
        <w:t xml:space="preserve">     </w:t>
      </w:r>
    </w:p>
    <w:p w:rsidR="00EC358B" w:rsidRPr="007C1C9E" w:rsidRDefault="00EC358B" w:rsidP="007B7C4C">
      <w:pPr>
        <w:tabs>
          <w:tab w:val="left" w:pos="-720"/>
        </w:tabs>
        <w:suppressAutoHyphens/>
        <w:spacing w:after="0" w:line="240" w:lineRule="auto"/>
        <w:jc w:val="both"/>
        <w:rPr>
          <w:rFonts w:ascii="Times New Roman" w:hAnsi="Times New Roman" w:cs="Times New Roman"/>
          <w:b/>
        </w:rPr>
      </w:pPr>
      <w:r w:rsidRPr="007C1C9E">
        <w:rPr>
          <w:rFonts w:ascii="Times New Roman" w:hAnsi="Times New Roman" w:cs="Times New Roman"/>
          <w:b/>
        </w:rPr>
        <w:t>Stock structure</w:t>
      </w:r>
    </w:p>
    <w:p w:rsidR="005B146F" w:rsidRPr="007C1C9E" w:rsidRDefault="005B146F" w:rsidP="007B7C4C">
      <w:pPr>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The information on stock structure of red king crabs in the North Pacific comes from two projects. One is based on 1,800 microsatellite DNA samples from red king crabs originating from the Sea of Okhotsk to Southeast Alaska (</w:t>
      </w:r>
      <w:proofErr w:type="spellStart"/>
      <w:r w:rsidRPr="007C1C9E">
        <w:rPr>
          <w:rFonts w:ascii="Times New Roman" w:hAnsi="Times New Roman" w:cs="Times New Roman"/>
        </w:rPr>
        <w:t>Seeb</w:t>
      </w:r>
      <w:proofErr w:type="spellEnd"/>
      <w:r w:rsidRPr="007C1C9E">
        <w:rPr>
          <w:rFonts w:ascii="Times New Roman" w:hAnsi="Times New Roman" w:cs="Times New Roman"/>
        </w:rPr>
        <w:t xml:space="preserve"> and Smith 2005). In the Bering Sea Aleutian Island region, samples from Bristol Bay, Port Moller, and the Pribilof Islands were divergent from the Aleutian Islands and Norton Sound. A more recent study describes the genetic distinction of Southeast Alaska red king crab compared to Kodiak and the Bering Sea; the latter two being similar (Grant and Cheng 2012).</w:t>
      </w:r>
    </w:p>
    <w:p w:rsidR="005B146F" w:rsidRPr="007C1C9E" w:rsidRDefault="005B146F" w:rsidP="007B7C4C">
      <w:pPr>
        <w:tabs>
          <w:tab w:val="left" w:pos="-720"/>
        </w:tabs>
        <w:suppressAutoHyphens/>
        <w:spacing w:after="0" w:line="240" w:lineRule="auto"/>
        <w:ind w:left="360"/>
        <w:jc w:val="both"/>
        <w:rPr>
          <w:rFonts w:ascii="Times New Roman" w:hAnsi="Times New Roman" w:cs="Times New Roman"/>
        </w:rPr>
      </w:pPr>
    </w:p>
    <w:p w:rsidR="00EC358B" w:rsidRPr="007C1C9E" w:rsidRDefault="005B146F" w:rsidP="007B7C4C">
      <w:pPr>
        <w:tabs>
          <w:tab w:val="left" w:pos="-720"/>
        </w:tabs>
        <w:suppressAutoHyphens/>
        <w:spacing w:after="0" w:line="240" w:lineRule="auto"/>
        <w:jc w:val="both"/>
        <w:rPr>
          <w:rFonts w:ascii="Times New Roman" w:hAnsi="Times New Roman" w:cs="Times New Roman"/>
          <w:b/>
        </w:rPr>
      </w:pPr>
      <w:r w:rsidRPr="007C1C9E">
        <w:rPr>
          <w:rFonts w:ascii="Times New Roman" w:hAnsi="Times New Roman" w:cs="Times New Roman"/>
          <w:b/>
        </w:rPr>
        <w:t>Life History</w:t>
      </w:r>
    </w:p>
    <w:p w:rsidR="005B146F" w:rsidRPr="007C1C9E" w:rsidRDefault="005B146F" w:rsidP="007B7C4C">
      <w:pPr>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 xml:space="preserve">Red king crabs reproduce annually and mating occurs between hard-shelled males and soft-shelled females. Unlike brachyurans, red king crabs do not have </w:t>
      </w:r>
      <w:proofErr w:type="spellStart"/>
      <w:r w:rsidRPr="007C1C9E">
        <w:rPr>
          <w:rFonts w:ascii="Times New Roman" w:hAnsi="Times New Roman" w:cs="Times New Roman"/>
        </w:rPr>
        <w:t>spermathecae</w:t>
      </w:r>
      <w:proofErr w:type="spellEnd"/>
      <w:r w:rsidRPr="007C1C9E">
        <w:rPr>
          <w:rFonts w:ascii="Times New Roman" w:hAnsi="Times New Roman" w:cs="Times New Roman"/>
        </w:rPr>
        <w:t xml:space="preserve"> and cannot store sperm, therefore a female must mate every year to produce a fertilized clutch of eggs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&lt;EndNote&gt;&lt;Cite&gt;&lt;Author&gt;Powell&lt;/Author&gt;&lt;Year&gt;1965&lt;/Year&gt;&lt;RecNum&gt;737&lt;/RecNum&gt;&lt;MDL&gt;&lt;REFERENCE_TYPE&gt;0&lt;/REFERENCE_TYPE&gt;&lt;REFNUM&gt;737&lt;/REFNUM&gt;&lt;AUTHORS&gt;&lt;AUTHOR&gt;Powell, G. C.&lt;/AUTHOR&gt;&lt;AUTHOR&gt;Nickerson, R. B.&lt;/AUTHOR&gt;&lt;/AUTHORS&gt;&lt;YEAR&gt;1965&lt;/YEAR&gt;&lt;TITLE&gt;&lt;styles&gt;&lt;style face='2' start='28'&gt;&lt;/style&gt;&lt;style start='54'&gt;&lt;/style&gt;&lt;/styles&gt;Reproduction of king crabs, Paralithodes camtschatica (Tilesius)&lt;/TITLE&gt;&lt;SECONDARY_TITLE&gt;J. Fish. Res. Board Can&lt;/SECONDARY_TITLE&gt;&lt;VOLUME&gt;22&lt;/VOLUME&gt;&lt;NUMBER&gt;1&lt;/NUMBER&gt;&lt;PAGES&gt;101-111&lt;/PAGES&gt;&lt;/MDL&gt;&lt;/Cite&gt;&lt;/EndNote&gt;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(Powell and Nickerson 1965)</w:t>
      </w:r>
      <w:r w:rsidR="00E042D5" w:rsidRPr="007C1C9E">
        <w:rPr>
          <w:rFonts w:ascii="Times New Roman" w:hAnsi="Times New Roman" w:cs="Times New Roman"/>
        </w:rPr>
        <w:fldChar w:fldCharType="end"/>
      </w:r>
      <w:r w:rsidRPr="007C1C9E">
        <w:rPr>
          <w:rFonts w:ascii="Times New Roman" w:hAnsi="Times New Roman" w:cs="Times New Roman"/>
        </w:rPr>
        <w:t xml:space="preserve">. A pre-mating embrace is formed 3-7 days prior to female </w:t>
      </w:r>
      <w:proofErr w:type="spellStart"/>
      <w:r w:rsidRPr="007C1C9E">
        <w:rPr>
          <w:rFonts w:ascii="Times New Roman" w:hAnsi="Times New Roman" w:cs="Times New Roman"/>
        </w:rPr>
        <w:t>ecdysis</w:t>
      </w:r>
      <w:proofErr w:type="spellEnd"/>
      <w:r w:rsidRPr="007C1C9E">
        <w:rPr>
          <w:rFonts w:ascii="Times New Roman" w:hAnsi="Times New Roman" w:cs="Times New Roman"/>
        </w:rPr>
        <w:t xml:space="preserve">, the female molts and copulation occurs within hours. During copulation, the male inverts the female so they are abdomen to abdomen and then the male extends his fifth pair of </w:t>
      </w:r>
      <w:proofErr w:type="spellStart"/>
      <w:r w:rsidRPr="007C1C9E">
        <w:rPr>
          <w:rFonts w:ascii="Times New Roman" w:hAnsi="Times New Roman" w:cs="Times New Roman"/>
        </w:rPr>
        <w:t>periopods</w:t>
      </w:r>
      <w:proofErr w:type="spellEnd"/>
      <w:r w:rsidRPr="007C1C9E">
        <w:rPr>
          <w:rFonts w:ascii="Times New Roman" w:hAnsi="Times New Roman" w:cs="Times New Roman"/>
        </w:rPr>
        <w:t xml:space="preserve"> to deposit sperm on the female’s </w:t>
      </w:r>
      <w:proofErr w:type="spellStart"/>
      <w:r w:rsidRPr="007C1C9E">
        <w:rPr>
          <w:rFonts w:ascii="Times New Roman" w:hAnsi="Times New Roman" w:cs="Times New Roman"/>
        </w:rPr>
        <w:t>gonopores</w:t>
      </w:r>
      <w:proofErr w:type="spellEnd"/>
      <w:r w:rsidRPr="007C1C9E">
        <w:rPr>
          <w:rFonts w:ascii="Times New Roman" w:hAnsi="Times New Roman" w:cs="Times New Roman"/>
        </w:rPr>
        <w:t xml:space="preserve">. After copulation, eggs are fertilized as they are extruded through the </w:t>
      </w:r>
      <w:proofErr w:type="spellStart"/>
      <w:r w:rsidRPr="007C1C9E">
        <w:rPr>
          <w:rFonts w:ascii="Times New Roman" w:hAnsi="Times New Roman" w:cs="Times New Roman"/>
        </w:rPr>
        <w:t>gonopores</w:t>
      </w:r>
      <w:proofErr w:type="spellEnd"/>
      <w:r w:rsidRPr="007C1C9E">
        <w:rPr>
          <w:rFonts w:ascii="Times New Roman" w:hAnsi="Times New Roman" w:cs="Times New Roman"/>
        </w:rPr>
        <w:t xml:space="preserve"> located at the ventral surface of the </w:t>
      </w:r>
      <w:proofErr w:type="spellStart"/>
      <w:r w:rsidRPr="007C1C9E">
        <w:rPr>
          <w:rFonts w:ascii="Times New Roman" w:hAnsi="Times New Roman" w:cs="Times New Roman"/>
        </w:rPr>
        <w:t>coxopides</w:t>
      </w:r>
      <w:proofErr w:type="spellEnd"/>
      <w:r w:rsidRPr="007C1C9E">
        <w:rPr>
          <w:rFonts w:ascii="Times New Roman" w:hAnsi="Times New Roman" w:cs="Times New Roman"/>
        </w:rPr>
        <w:t xml:space="preserve"> of the third </w:t>
      </w:r>
      <w:proofErr w:type="spellStart"/>
      <w:r w:rsidRPr="007C1C9E">
        <w:rPr>
          <w:rFonts w:ascii="Times New Roman" w:hAnsi="Times New Roman" w:cs="Times New Roman"/>
        </w:rPr>
        <w:t>periopods</w:t>
      </w:r>
      <w:proofErr w:type="spellEnd"/>
      <w:r w:rsidRPr="007C1C9E">
        <w:rPr>
          <w:rFonts w:ascii="Times New Roman" w:hAnsi="Times New Roman" w:cs="Times New Roman"/>
        </w:rPr>
        <w:t xml:space="preserve">. The eggs form a </w:t>
      </w:r>
      <w:proofErr w:type="spellStart"/>
      <w:r w:rsidRPr="007C1C9E">
        <w:rPr>
          <w:rFonts w:ascii="Times New Roman" w:hAnsi="Times New Roman" w:cs="Times New Roman"/>
        </w:rPr>
        <w:t>spongelike</w:t>
      </w:r>
      <w:proofErr w:type="spellEnd"/>
      <w:r w:rsidRPr="007C1C9E">
        <w:rPr>
          <w:rFonts w:ascii="Times New Roman" w:hAnsi="Times New Roman" w:cs="Times New Roman"/>
        </w:rPr>
        <w:t xml:space="preserve"> mass, adhering to the setae on the </w:t>
      </w:r>
      <w:proofErr w:type="spellStart"/>
      <w:r w:rsidRPr="007C1C9E">
        <w:rPr>
          <w:rFonts w:ascii="Times New Roman" w:hAnsi="Times New Roman" w:cs="Times New Roman"/>
        </w:rPr>
        <w:t>pleopods</w:t>
      </w:r>
      <w:proofErr w:type="spellEnd"/>
      <w:r w:rsidRPr="007C1C9E">
        <w:rPr>
          <w:rFonts w:ascii="Times New Roman" w:hAnsi="Times New Roman" w:cs="Times New Roman"/>
        </w:rPr>
        <w:t xml:space="preserve"> where they are brooded until hatching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&lt;EndNote&gt;&lt;Cite&gt;&lt;Author&gt;Powell&lt;/Author&gt;&lt;Year&gt;1965&lt;/Year&gt;&lt;RecNum&gt;737&lt;/RecNum&gt;&lt;MDL&gt;&lt;REFERENCE_TYPE&gt;0&lt;/REFERENCE_TYPE&gt;&lt;REFNUM&gt;737&lt;/REFNUM&gt;&lt;AUTHORS&gt;&lt;AUTHOR&gt;Powell, G. C.&lt;/AUTHOR&gt;&lt;AUTHOR&gt;Nickerson, R. B.&lt;/AUTHOR&gt;&lt;/AUTHORS&gt;&lt;YEAR&gt;1965&lt;/YEAR&gt;&lt;TITLE&gt;&lt;styles&gt;&lt;style face='2' start='28'&gt;&lt;/style&gt;&lt;style start='54'&gt;&lt;/style&gt;&lt;/styles&gt;Reproduction of king crabs, Paralithodes camtschatica (Tilesius)&lt;/TITLE&gt;&lt;SECONDARY_TITLE&gt;J. Fish. Res. Board Can&lt;/SECONDARY_TITLE&gt;&lt;VOLUME&gt;22&lt;/VOLUME&gt;&lt;NUMBER&gt;1&lt;/NUMBER&gt;&lt;PAGES&gt;101-111&lt;/PAGES&gt;&lt;/MDL&gt;&lt;/Cite&gt;&lt;/EndNote&gt;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(Powell and Nickerson 1965)</w:t>
      </w:r>
      <w:r w:rsidR="00E042D5" w:rsidRPr="007C1C9E">
        <w:rPr>
          <w:rFonts w:ascii="Times New Roman" w:hAnsi="Times New Roman" w:cs="Times New Roman"/>
        </w:rPr>
        <w:fldChar w:fldCharType="end"/>
      </w:r>
      <w:r w:rsidRPr="007C1C9E">
        <w:rPr>
          <w:rFonts w:ascii="Times New Roman" w:hAnsi="Times New Roman" w:cs="Times New Roman"/>
        </w:rPr>
        <w:t xml:space="preserve">. Fecundity estimates are not available for Pribilof Islands red king crab, but range from 42,736 to 497,306 for Bristol Bay red king crab (Otto et al. 1990). The estimated size at 50 percent maturity of female Pribilof Islands red king crabs is approximately 102 mm carapace length (CL) which is larger than 89 mm CL reported for Bristol Bay and 71 mm CL for Norton Sound (Otto et al. 1990). Size at maturity has not been determined specifically for Pribilof Islands red king crab males, however, approximately 103 mm CL is reported for eastern Bering Sea male red king crabs (Somerton 1980). Early studies predicted that red king crab become mature at approximately age 5 (Powell 1967; Weber 1967); however, Stevens (1990) predicted mean age at recruitment in Bristol Bay to be 7 to 12 years, and </w:t>
      </w:r>
      <w:proofErr w:type="spellStart"/>
      <w:r w:rsidRPr="007C1C9E">
        <w:rPr>
          <w:rFonts w:ascii="Times New Roman" w:hAnsi="Times New Roman" w:cs="Times New Roman"/>
        </w:rPr>
        <w:t>Loher</w:t>
      </w:r>
      <w:proofErr w:type="spellEnd"/>
      <w:r w:rsidRPr="007C1C9E">
        <w:rPr>
          <w:rFonts w:ascii="Times New Roman" w:hAnsi="Times New Roman" w:cs="Times New Roman"/>
        </w:rPr>
        <w:t xml:space="preserve"> et al. (2001) predicted age to recruitment to be approximately 8 to 9 years after settlement. Based upon a long-term laboratory study, longevity of red king crab males is approximately 21 years and less for females (Matsuura and </w:t>
      </w:r>
      <w:proofErr w:type="spellStart"/>
      <w:r w:rsidRPr="007C1C9E">
        <w:rPr>
          <w:rFonts w:ascii="Times New Roman" w:hAnsi="Times New Roman" w:cs="Times New Roman"/>
        </w:rPr>
        <w:t>Takeshita</w:t>
      </w:r>
      <w:proofErr w:type="spellEnd"/>
      <w:r w:rsidRPr="007C1C9E">
        <w:rPr>
          <w:rFonts w:ascii="Times New Roman" w:hAnsi="Times New Roman" w:cs="Times New Roman"/>
        </w:rPr>
        <w:t xml:space="preserve"> 1990).</w:t>
      </w:r>
    </w:p>
    <w:p w:rsidR="005B146F" w:rsidRPr="007C1C9E" w:rsidRDefault="005B146F" w:rsidP="007B7C4C">
      <w:pPr>
        <w:keepNext/>
        <w:keepLines/>
        <w:tabs>
          <w:tab w:val="left" w:pos="-720"/>
        </w:tabs>
        <w:suppressAutoHyphens/>
        <w:spacing w:after="0" w:line="240" w:lineRule="auto"/>
        <w:ind w:left="720"/>
        <w:jc w:val="both"/>
        <w:rPr>
          <w:rFonts w:ascii="Times New Roman" w:hAnsi="Times New Roman" w:cs="Times New Roman"/>
        </w:rPr>
      </w:pPr>
    </w:p>
    <w:p w:rsidR="005B146F" w:rsidRPr="007C1C9E" w:rsidRDefault="005B146F" w:rsidP="007B7C4C">
      <w:pPr>
        <w:keepNext/>
        <w:keepLines/>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 xml:space="preserve">Natural mortality of Bering Sea red king crab stocks is poorly known (Bell 2006) and estimates vary. </w:t>
      </w:r>
      <w:proofErr w:type="spellStart"/>
      <w:r w:rsidRPr="007C1C9E">
        <w:rPr>
          <w:rFonts w:ascii="Times New Roman" w:hAnsi="Times New Roman" w:cs="Times New Roman"/>
        </w:rPr>
        <w:t>Siddeek</w:t>
      </w:r>
      <w:proofErr w:type="spellEnd"/>
      <w:r w:rsidRPr="007C1C9E">
        <w:rPr>
          <w:rFonts w:ascii="Times New Roman" w:hAnsi="Times New Roman" w:cs="Times New Roman"/>
        </w:rPr>
        <w:t xml:space="preserve"> et al. (2002) reviewed natural mortality estimates from various sources. Natural mortality estimates based upon historical tag-recapture data range from 0.001 to 0.93 for crabs 80-169 mm CL with natural mortality increasing with size. Natural mortality estimates based on more recent tag-recovery data for Bristol Bay red king crab males range from 0.54 to 0.70, however, the authors noted that these estimates appear high considering the longevity of red king crab. Natural mortality estimates based on trawl survey data vary from 0.08 to 1.21 for the size range 85-169 mm CL, with higher mortality for crabs &lt;125 mm CL. In an earlier analysis that utilized the same data sets, Zheng et al. (1995) concluded that natural mortality is dome shaped over length and varies over time. Natural mortality was set at 0.2 for Bering Sea king crab stocks (NPFMC 1998) and was changed to 0.18 with Amendment 24. </w:t>
      </w:r>
    </w:p>
    <w:p w:rsidR="005B146F" w:rsidRPr="007C1C9E" w:rsidRDefault="005B146F" w:rsidP="007B7C4C">
      <w:pPr>
        <w:spacing w:after="0" w:line="240" w:lineRule="auto"/>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reproductive cycle of Pribilof Islands red king crabs has not been established, however, in Bristol Bay, timing of molting and mating of red king crabs is variable and occurs from the end of January through the end of June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&lt;EndNote&gt;&lt;Cite&gt;&lt;Author&gt;Otto&lt;/Author&gt;&lt;Year&gt;1990&lt;/Year&gt;&lt;RecNum&gt;117&lt;/RecNum&gt;&lt;MDL&gt;&lt;REFERENCE_TYPE&gt;3&lt;/REFERENCE_TYPE&gt;&lt;REFNUM&gt;117&lt;/REFNUM&gt;&lt;AUTHORS&gt;&lt;AUTHOR&gt;Otto, R. S.&lt;/AUTHOR&gt;&lt;AUTHOR&gt;MacIntosh, R. A.&lt;/AUTHOR&gt;&lt;AUTHOR&gt;Cummiskey, P. A.&lt;/AUTHOR&gt;&lt;/AUTHORS&gt;&lt;YEAR&gt;1990&lt;/YEAR&gt;&lt;TITLE&gt;&lt;styles&gt;&lt;style face='2' start='69'&gt;&lt;/style&gt;&lt;style start='94'&gt;&lt;/style&gt;&lt;/styles&gt;Fecundity and other reproductive parameters of female red king crab (Paralithodes camtschatica) in Bristol Bay and Norton Sound, Alaska&lt;/TITLE&gt;&lt;SECONDARY_AUTHORS&gt;&lt;SECONDARY_AUTHOR&gt;B. Melteff&lt;/SECONDARY_AUTHOR&gt;&lt;/SECONDARY_AUTHORS&gt;&lt;SECONDARY_TITLE&gt;International Symposium on King and Tanner crabs&lt;/SECONDARY_TITLE&gt;&lt;PLACE_PUBLISHED&gt;Anchorage, Alaska&lt;/PLACE_PUBLISHED&gt;&lt;PUBLISHER&gt;Alaska Sea Grant&lt;/PUBLISHER&gt;&lt;PAGES&gt;65-90&lt;/PAGES&gt;&lt;TERTIARY_TITLE&gt;Lowell Wakefield Fisheries Symposium&lt;/TERTIARY_TITLE&gt;&lt;EDITION&gt;AK-SG-90-04&lt;/EDITION&gt;&lt;DATE&gt;November 28-30, 1989&lt;/DATE&gt;&lt;SUBSIDIARY_AUTHORS&gt;&lt;SUBSIDIARY_AUTHOR&gt;Alaska Sea Grant College Program&lt;/SUBSIDIARY_AUTHOR&gt;&lt;/SUBSIDIARY_AUTHORS&gt;&lt;KEYWORDS&gt;&lt;KEYWORD&gt;cells, eggs, red king crab, fecundity, egg loss, egg size, size maturity, egg parasites, timing hatching, reproductive cycle&lt;/KEYWORD&gt;&lt;/KEYWORDS&gt;&lt;/MDL&gt;&lt;/Cite&gt;&lt;/EndNote&gt;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(Otto et al. 1990)</w:t>
      </w:r>
      <w:r w:rsidR="00E042D5" w:rsidRPr="007C1C9E">
        <w:rPr>
          <w:rFonts w:ascii="Times New Roman" w:hAnsi="Times New Roman" w:cs="Times New Roman"/>
        </w:rPr>
        <w:fldChar w:fldCharType="end"/>
      </w:r>
      <w:r w:rsidRPr="007C1C9E">
        <w:rPr>
          <w:rFonts w:ascii="Times New Roman" w:hAnsi="Times New Roman" w:cs="Times New Roman"/>
        </w:rPr>
        <w:t xml:space="preserve">.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Bristol Bay red king crab females (brooding their first egg clutch) extrude eggs on average 2 months earlier in the reproductive season and brood eggs longer than multiparous (brooding their second or subsequent egg clutch) females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2007a, Otto et al. 1990) resulting in incubation periods that are approximately eleven to twelve months in duration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2007a, Shirley et al. 1990). Larval hatching among red king crabs is relatively synchronous among stocks and in Bristol Bay occurs March through June with peak hatching in May and June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&lt;EndNote&gt;&lt;Cite&gt;&lt;Author&gt;Otto&lt;/Author&gt;&lt;Year&gt;1990&lt;/Year&gt;&lt;RecNum&gt;117&lt;/RecNum&gt;&lt;MDL&gt;&lt;REFERENCE_TYPE&gt;3&lt;/REFERENCE_TYPE&gt;&lt;REFNUM&gt;117&lt;/REFNUM&gt;&lt;AUTHORS&gt;&lt;AUTHOR&gt;Otto, R. S.&lt;/AUTHOR&gt;&lt;AUTHOR&gt;MacIntosh, R. A.&lt;/AUTHOR&gt;&lt;AUTHOR&gt;Cummiskey, P. A.&lt;/AUTHOR&gt;&lt;/AUTHORS&gt;&lt;YEAR&gt;1990&lt;/YEAR&gt;&lt;TITLE&gt;&lt;styles&gt;&lt;style face='2' start='69'&gt;&lt;/style&gt;&lt;style start='94'&gt;&lt;/style&gt;&lt;/styles&gt;Fecundity and other reproductive parameters of female red king crab (Paralithodes camtschatica) in Bristol Bay and Norton Sound, Alaska&lt;/TITLE&gt;&lt;SECONDARY_AUTHORS&gt;&lt;SECONDARY_AUTHOR&gt;B. Melteff&lt;/SECONDARY_AUTHOR&gt;&lt;/SECONDARY_AUTHORS&gt;&lt;SECONDARY_TITLE&gt;International Symposium on King and Tanner crabs&lt;/SECONDARY_TITLE&gt;&lt;PLACE_PUBLISHED&gt;Anchorage, Alaska&lt;/PLACE_PUBLISHED&gt;&lt;PUBLISHER&gt;Alaska Sea Grant&lt;/PUBLISHER&gt;&lt;PAGES&gt;65-90&lt;/PAGES&gt;&lt;TERTIARY_TITLE&gt;Lowell Wakefield Fisheries Symposium&lt;/TERTIARY_TITLE&gt;&lt;EDITION&gt;AK-SG-90-04&lt;/EDITION&gt;&lt;DATE&gt;November 28-30, 1989&lt;/DATE&gt;&lt;SUBSIDIARY_AUTHORS&gt;&lt;SUBSIDIARY_AUTHOR&gt;Alaska Sea Grant College Program&lt;/SUBSIDIARY_AUTHOR&gt;&lt;/SUBSIDIARY_AUTHORS&gt;&lt;KEYWORDS&gt;&lt;KEYWORD&gt;cells, eggs, red king crab, fecundity, egg loss, egg size, size maturity, egg parasites, timing hatching, reproductive cycle&lt;/KEYWORD&gt;&lt;/KEYWORDS&gt;&lt;/MDL&gt;&lt;/Cite&gt;&lt;/EndNote&gt;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(Otto et al. 1990)</w:t>
      </w:r>
      <w:r w:rsidR="00E042D5" w:rsidRPr="007C1C9E">
        <w:rPr>
          <w:rFonts w:ascii="Times New Roman" w:hAnsi="Times New Roman" w:cs="Times New Roman"/>
        </w:rPr>
        <w:fldChar w:fldCharType="end"/>
      </w:r>
      <w:r w:rsidRPr="007C1C9E">
        <w:rPr>
          <w:rFonts w:ascii="Times New Roman" w:hAnsi="Times New Roman" w:cs="Times New Roman"/>
        </w:rPr>
        <w:t xml:space="preserve">, however larvae of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females hatch earlier than multiparous females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2007b, Shirley and Shirley 1989). As larvae, red king crabs exhibit four </w:t>
      </w:r>
      <w:proofErr w:type="spellStart"/>
      <w:r w:rsidRPr="007C1C9E">
        <w:rPr>
          <w:rFonts w:ascii="Times New Roman" w:hAnsi="Times New Roman" w:cs="Times New Roman"/>
        </w:rPr>
        <w:t>zoeal</w:t>
      </w:r>
      <w:proofErr w:type="spellEnd"/>
      <w:r w:rsidRPr="007C1C9E">
        <w:rPr>
          <w:rFonts w:ascii="Times New Roman" w:hAnsi="Times New Roman" w:cs="Times New Roman"/>
        </w:rPr>
        <w:t xml:space="preserve"> stages and a </w:t>
      </w:r>
      <w:proofErr w:type="spellStart"/>
      <w:r w:rsidRPr="007C1C9E">
        <w:rPr>
          <w:rFonts w:ascii="Times New Roman" w:hAnsi="Times New Roman" w:cs="Times New Roman"/>
        </w:rPr>
        <w:t>glaucothoe</w:t>
      </w:r>
      <w:proofErr w:type="spellEnd"/>
      <w:r w:rsidRPr="007C1C9E">
        <w:rPr>
          <w:rFonts w:ascii="Times New Roman" w:hAnsi="Times New Roman" w:cs="Times New Roman"/>
        </w:rPr>
        <w:t xml:space="preserve"> stage (</w:t>
      </w:r>
      <w:proofErr w:type="spellStart"/>
      <w:r w:rsidRPr="007C1C9E">
        <w:rPr>
          <w:rFonts w:ascii="Times New Roman" w:hAnsi="Times New Roman" w:cs="Times New Roman"/>
        </w:rPr>
        <w:t>Marukawa</w:t>
      </w:r>
      <w:proofErr w:type="spellEnd"/>
      <w:r w:rsidRPr="007C1C9E">
        <w:rPr>
          <w:rFonts w:ascii="Times New Roman" w:hAnsi="Times New Roman" w:cs="Times New Roman"/>
        </w:rPr>
        <w:t xml:space="preserve"> 1933). </w:t>
      </w:r>
    </w:p>
    <w:p w:rsidR="005B146F" w:rsidRPr="007C1C9E" w:rsidRDefault="005B146F" w:rsidP="007B7C4C">
      <w:pPr>
        <w:spacing w:after="0" w:line="240" w:lineRule="auto"/>
        <w:ind w:left="720"/>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Growth parameters have not been examined for Pribilof Islands red king crabs; however they have been studied for Bristol Bay red king crab. A review by the Center for Independent Experts (CIE) reported that growth parameters are poorly known for all red king crab stocks (Bell 2006). Growth increments of immature southeastern Bering Sea red king crabs are approximately:  23% at 10 mm CL, 27% at 50 mm CL, 20% at 80 mm CL and 16 mm for immature crabs over 69 mm CL (Weber 1967). Growth of males and females is similar up to approximately 85 mm </w:t>
      </w:r>
      <w:proofErr w:type="gramStart"/>
      <w:r w:rsidRPr="007C1C9E">
        <w:rPr>
          <w:rFonts w:ascii="Times New Roman" w:hAnsi="Times New Roman" w:cs="Times New Roman"/>
        </w:rPr>
        <w:t>CL,</w:t>
      </w:r>
      <w:proofErr w:type="gramEnd"/>
      <w:r w:rsidRPr="007C1C9E">
        <w:rPr>
          <w:rFonts w:ascii="Times New Roman" w:hAnsi="Times New Roman" w:cs="Times New Roman"/>
        </w:rPr>
        <w:t xml:space="preserve"> thereafter females grow more slowly than males (Weber 1967; </w:t>
      </w:r>
      <w:proofErr w:type="spellStart"/>
      <w:r w:rsidRPr="007C1C9E">
        <w:rPr>
          <w:rFonts w:ascii="Times New Roman" w:hAnsi="Times New Roman" w:cs="Times New Roman"/>
        </w:rPr>
        <w:t>Loher</w:t>
      </w:r>
      <w:proofErr w:type="spellEnd"/>
      <w:r w:rsidRPr="007C1C9E">
        <w:rPr>
          <w:rFonts w:ascii="Times New Roman" w:hAnsi="Times New Roman" w:cs="Times New Roman"/>
        </w:rPr>
        <w:t xml:space="preserve"> et al. 2001). In a laboratory study, growth of female red king crabs was reported to vary with age; during their pubertal molt (molt to maturity) females grew on average 18.2%, whereas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females grew 6.3% and multiparous females grew 3.8%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2007a).</w:t>
      </w:r>
      <w:r w:rsidR="00F66866">
        <w:rPr>
          <w:rFonts w:ascii="Times New Roman" w:hAnsi="Times New Roman" w:cs="Times New Roman"/>
        </w:rPr>
        <w:t xml:space="preserve">  A logistic model was used to model growth increment for females at length (figure </w:t>
      </w:r>
      <w:r w:rsidR="00615CBB">
        <w:rPr>
          <w:rFonts w:ascii="Times New Roman" w:hAnsi="Times New Roman" w:cs="Times New Roman"/>
        </w:rPr>
        <w:t>3</w:t>
      </w:r>
      <w:r w:rsidR="00F66866">
        <w:rPr>
          <w:rFonts w:ascii="Times New Roman" w:hAnsi="Times New Roman" w:cs="Times New Roman"/>
        </w:rPr>
        <w:t>), but future work will include test additional growth models in the length-based assessment.</w:t>
      </w:r>
      <w:r w:rsidRPr="007C1C9E">
        <w:rPr>
          <w:rFonts w:ascii="Times New Roman" w:hAnsi="Times New Roman" w:cs="Times New Roman"/>
        </w:rPr>
        <w:t xml:space="preserve"> Similarly, based upon tag-recapture data from 1955-1965 researchers observed that adult female growth per molt decreases with increased size (Weber 1974). Adult male growth increment averages 17.5 mm irrespective of size (Weber 1974).</w:t>
      </w:r>
    </w:p>
    <w:p w:rsidR="005B146F" w:rsidRPr="007C1C9E" w:rsidRDefault="005B146F" w:rsidP="007B7C4C">
      <w:pPr>
        <w:spacing w:after="0" w:line="240" w:lineRule="auto"/>
        <w:ind w:left="720"/>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Molting frequency has been studied for Alaskan red king crabs, but Pribilof Islands specific studies have not been conducted. Powell (1967) reports that the time interval between molts increases from a minimum of approximately three weeks for young juveniles to a maximum of four years for adult males. Molt frequency for juvenile males and females is similar and once mature, females molt annually and males molt annually for a few years and then biennially, triennially and quadrennial (Powell 1967). The periodicity of mature male molting is not well understood and males may not molt synchronously like females who molt prior to mating (Stevens 1990).</w:t>
      </w:r>
    </w:p>
    <w:p w:rsidR="005B146F" w:rsidRPr="007C1C9E" w:rsidRDefault="005B146F" w:rsidP="007B7C4C">
      <w:pPr>
        <w:spacing w:after="0" w:line="240" w:lineRule="auto"/>
        <w:ind w:left="720"/>
        <w:jc w:val="both"/>
        <w:rPr>
          <w:rFonts w:ascii="Times New Roman" w:hAnsi="Times New Roman" w:cs="Times New Roman"/>
        </w:rPr>
      </w:pPr>
    </w:p>
    <w:p w:rsidR="00EC358B" w:rsidRPr="007C1C9E" w:rsidRDefault="005B146F" w:rsidP="007B7C4C">
      <w:pPr>
        <w:spacing w:after="0" w:line="240" w:lineRule="auto"/>
        <w:jc w:val="both"/>
        <w:rPr>
          <w:rFonts w:ascii="Times New Roman" w:hAnsi="Times New Roman" w:cs="Times New Roman"/>
          <w:b/>
        </w:rPr>
      </w:pPr>
      <w:r w:rsidRPr="007C1C9E">
        <w:rPr>
          <w:rFonts w:ascii="Times New Roman" w:hAnsi="Times New Roman" w:cs="Times New Roman"/>
          <w:b/>
        </w:rPr>
        <w:t>Management history</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Red king crab stocks in the Bering Sea and Aleutian Islands are managed by the S</w:t>
      </w:r>
      <w:r w:rsidR="004C5C56">
        <w:rPr>
          <w:rFonts w:ascii="Times New Roman" w:hAnsi="Times New Roman" w:cs="Times New Roman"/>
        </w:rPr>
        <w:t>t</w:t>
      </w:r>
      <w:r w:rsidRPr="007C1C9E">
        <w:rPr>
          <w:rFonts w:ascii="Times New Roman" w:hAnsi="Times New Roman" w:cs="Times New Roman"/>
        </w:rPr>
        <w:t xml:space="preserve">ate of Alaska through the federal Fishery Management Plan (FMP) for Bering Sea/Aleutian Islands King and Tanner Crabs (NPFMC 1998). The Alaska Department of Fish and Game (ADF&amp;G) has not published harvest regulations for the Pribilof district red king crab fishery. The king crab fishery in the Pribilof District began </w:t>
      </w:r>
      <w:r w:rsidRPr="007C1C9E">
        <w:rPr>
          <w:rFonts w:ascii="Times New Roman" w:hAnsi="Times New Roman" w:cs="Times New Roman"/>
        </w:rPr>
        <w:lastRenderedPageBreak/>
        <w:t xml:space="preserve">in 1973 with blue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platypus </w:t>
      </w:r>
      <w:r w:rsidR="00615CBB">
        <w:rPr>
          <w:rFonts w:ascii="Times New Roman" w:hAnsi="Times New Roman" w:cs="Times New Roman"/>
        </w:rPr>
        <w:t>being targeted (Figure 4</w:t>
      </w:r>
      <w:r w:rsidRPr="007C1C9E">
        <w:rPr>
          <w:rFonts w:ascii="Times New Roman" w:hAnsi="Times New Roman" w:cs="Times New Roman"/>
        </w:rPr>
        <w:t xml:space="preserve">). A red king crab fishery in the Pribilof District opened for the first time in September 1993. Beginning in 1995, combined red and blue king </w:t>
      </w:r>
      <w:proofErr w:type="gramStart"/>
      <w:r w:rsidRPr="007C1C9E">
        <w:rPr>
          <w:rFonts w:ascii="Times New Roman" w:hAnsi="Times New Roman" w:cs="Times New Roman"/>
        </w:rPr>
        <w:t>crab GHLs were</w:t>
      </w:r>
      <w:proofErr w:type="gramEnd"/>
      <w:r w:rsidRPr="007C1C9E">
        <w:rPr>
          <w:rFonts w:ascii="Times New Roman" w:hAnsi="Times New Roman" w:cs="Times New Roman"/>
        </w:rPr>
        <w:t xml:space="preserve"> established. Declines in red and blue king crab abundance from 1996 through 1998 resulted in poor fishery performance during those seasons with annual harvests below the fishery GHL. The North Pacific Fishery Management Council (NPFMC) established the Bering Sea Community Development Quota (CDQ) for Bering Sea fisheries including the Pribilof Islands red and blue king crab fisheries which was implemented in 1998. From 1999 to 2012/2013 the Pribilof Islands fishery was not open due to low blue king crab abundance, uncertainty with estimated red king crab abundance, and concerns for blue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associated with a directed red king crab fishery. Pribilof Islands blue king crab was declared overfished in September of 2002 and is still considered overfished (see Bowers et al. 2011 for complete management history).</w:t>
      </w:r>
    </w:p>
    <w:p w:rsidR="005B146F" w:rsidRPr="007C1C9E" w:rsidRDefault="005B146F" w:rsidP="007B7C4C">
      <w:pPr>
        <w:spacing w:after="0" w:line="240" w:lineRule="auto"/>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Amendment 21a to the BSAI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FMP established the Pribilof Islands Hab</w:t>
      </w:r>
      <w:r w:rsidR="00615CBB">
        <w:rPr>
          <w:rFonts w:ascii="Times New Roman" w:hAnsi="Times New Roman" w:cs="Times New Roman"/>
        </w:rPr>
        <w:t>itat Conservation Area (Figure 5</w:t>
      </w:r>
      <w:r w:rsidRPr="007C1C9E">
        <w:rPr>
          <w:rFonts w:ascii="Times New Roman" w:hAnsi="Times New Roman" w:cs="Times New Roman"/>
        </w:rPr>
        <w:t xml:space="preserve">) which prohibits the use of trawl gear in a specified area around the Pribilof Islands year round (NPFMC 1994). The amendment went into effect January 20, 1995 and protects the majority of crab habitat in the Pribilof Islands area from impacts from trawl gear.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Pribilof Islands red king crab often occur as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in the eastern Bering Sea snow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opilio</w:t>
      </w:r>
      <w:proofErr w:type="spellEnd"/>
      <w:r w:rsidRPr="007C1C9E">
        <w:rPr>
          <w:rFonts w:ascii="Times New Roman" w:hAnsi="Times New Roman" w:cs="Times New Roman"/>
        </w:rPr>
        <w:t>), eastern Bering Sea Tanner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bairdi</w:t>
      </w:r>
      <w:proofErr w:type="spellEnd"/>
      <w:r w:rsidRPr="007C1C9E">
        <w:rPr>
          <w:rFonts w:ascii="Times New Roman" w:hAnsi="Times New Roman" w:cs="Times New Roman"/>
        </w:rPr>
        <w:t>), Bering Sea hair crab (</w:t>
      </w:r>
      <w:proofErr w:type="spellStart"/>
      <w:r w:rsidRPr="007C1C9E">
        <w:rPr>
          <w:rFonts w:ascii="Times New Roman" w:hAnsi="Times New Roman" w:cs="Times New Roman"/>
          <w:i/>
        </w:rPr>
        <w:t>Erimacrus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isenbeckii</w:t>
      </w:r>
      <w:proofErr w:type="spellEnd"/>
      <w:r w:rsidRPr="007C1C9E">
        <w:rPr>
          <w:rFonts w:ascii="Times New Roman" w:hAnsi="Times New Roman" w:cs="Times New Roman"/>
        </w:rPr>
        <w:t xml:space="preserve">), and Pribilof Islands blue king crab fisheries. Limited non-directed catch exists in crab fisheries and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pot and hook and line fisheries (see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discards section below).</w:t>
      </w:r>
    </w:p>
    <w:p w:rsidR="008B7CCB" w:rsidRPr="007C1C9E" w:rsidRDefault="008B7CCB" w:rsidP="007B7C4C">
      <w:pPr>
        <w:spacing w:after="0" w:line="240" w:lineRule="auto"/>
        <w:jc w:val="both"/>
        <w:rPr>
          <w:rFonts w:ascii="Times New Roman" w:hAnsi="Times New Roman" w:cs="Times New Roman"/>
          <w:b/>
        </w:rPr>
      </w:pPr>
    </w:p>
    <w:p w:rsidR="008B7CCB" w:rsidRPr="007C1C9E" w:rsidRDefault="008B7CCB" w:rsidP="007B7C4C">
      <w:pPr>
        <w:spacing w:after="0" w:line="240" w:lineRule="auto"/>
        <w:jc w:val="both"/>
        <w:rPr>
          <w:rFonts w:ascii="Times New Roman" w:hAnsi="Times New Roman" w:cs="Times New Roman"/>
          <w:b/>
        </w:rPr>
      </w:pPr>
      <w:r w:rsidRPr="007C1C9E">
        <w:rPr>
          <w:rFonts w:ascii="Times New Roman" w:hAnsi="Times New Roman" w:cs="Times New Roman"/>
          <w:b/>
          <w:u w:val="single"/>
        </w:rPr>
        <w:t>Data</w:t>
      </w:r>
    </w:p>
    <w:p w:rsidR="008B7CCB" w:rsidRPr="007C1C9E" w:rsidRDefault="008B7CCB" w:rsidP="007B7C4C">
      <w:pPr>
        <w:spacing w:after="0" w:line="240" w:lineRule="auto"/>
        <w:jc w:val="both"/>
        <w:rPr>
          <w:rFonts w:ascii="Times New Roman" w:hAnsi="Times New Roman" w:cs="Times New Roman"/>
          <w:b/>
        </w:rPr>
      </w:pPr>
      <w:r w:rsidRPr="007C1C9E">
        <w:rPr>
          <w:rFonts w:ascii="Times New Roman" w:hAnsi="Times New Roman" w:cs="Times New Roman"/>
        </w:rPr>
        <w:t xml:space="preserve">The standard survey time series data updated through 2012 and the standard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discards time series data updated through 2012 were used in this assessment. The crab fishery retained and discard catch time series was updated with 2011/2012 data.  </w:t>
      </w:r>
    </w:p>
    <w:p w:rsidR="008B7CCB" w:rsidRPr="007C1C9E" w:rsidRDefault="008B7CCB" w:rsidP="007B7C4C">
      <w:pPr>
        <w:spacing w:after="0" w:line="240" w:lineRule="auto"/>
        <w:ind w:left="360"/>
        <w:jc w:val="both"/>
        <w:rPr>
          <w:rFonts w:ascii="Times New Roman" w:hAnsi="Times New Roman" w:cs="Times New Roman"/>
          <w:b/>
        </w:rPr>
      </w:pPr>
    </w:p>
    <w:p w:rsidR="008B7CCB" w:rsidRPr="007C1C9E" w:rsidRDefault="008B7CCB" w:rsidP="007B7C4C">
      <w:pPr>
        <w:tabs>
          <w:tab w:val="num" w:pos="720"/>
        </w:tabs>
        <w:spacing w:after="0" w:line="240" w:lineRule="auto"/>
        <w:jc w:val="both"/>
        <w:rPr>
          <w:rFonts w:ascii="Times New Roman" w:hAnsi="Times New Roman" w:cs="Times New Roman"/>
          <w:b/>
        </w:rPr>
      </w:pPr>
      <w:r w:rsidRPr="007C1C9E">
        <w:rPr>
          <w:rFonts w:ascii="Times New Roman" w:hAnsi="Times New Roman" w:cs="Times New Roman"/>
          <w:b/>
        </w:rPr>
        <w:t>Total catch</w:t>
      </w:r>
    </w:p>
    <w:p w:rsidR="008B7CCB" w:rsidRPr="007C1C9E" w:rsidRDefault="008B7CCB" w:rsidP="007B7C4C">
      <w:pPr>
        <w:tabs>
          <w:tab w:val="num" w:pos="720"/>
        </w:tabs>
        <w:spacing w:after="0" w:line="240" w:lineRule="auto"/>
        <w:jc w:val="both"/>
        <w:rPr>
          <w:rFonts w:ascii="Times New Roman" w:hAnsi="Times New Roman" w:cs="Times New Roman"/>
          <w:b/>
        </w:rPr>
      </w:pPr>
      <w:r w:rsidRPr="007C1C9E">
        <w:rPr>
          <w:rFonts w:ascii="Times New Roman" w:hAnsi="Times New Roman" w:cs="Times New Roman"/>
        </w:rPr>
        <w:t xml:space="preserve">Retained pot fishery catches (live and </w:t>
      </w:r>
      <w:proofErr w:type="spellStart"/>
      <w:r w:rsidRPr="007C1C9E">
        <w:rPr>
          <w:rFonts w:ascii="Times New Roman" w:hAnsi="Times New Roman" w:cs="Times New Roman"/>
        </w:rPr>
        <w:t>deadloss</w:t>
      </w:r>
      <w:proofErr w:type="spellEnd"/>
      <w:r w:rsidRPr="007C1C9E">
        <w:rPr>
          <w:rFonts w:ascii="Times New Roman" w:hAnsi="Times New Roman" w:cs="Times New Roman"/>
        </w:rPr>
        <w:t xml:space="preserve"> landings data) are provided for 1993/1994 to 1998/1999 (Tables 1 and 2), the seasons when red king crab were targeted in the Pribilof Islands District. In the 1995/1996 to 1998/1999 seasons red king crab and blue king crab were fished under the same Guideline Harvest Level (GHL). There was no GHL and therefore zero retained catch in the 2012/2013 fishing season.</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b/>
        </w:rPr>
      </w:pPr>
      <w:proofErr w:type="spellStart"/>
      <w:r w:rsidRPr="007C1C9E">
        <w:rPr>
          <w:rFonts w:ascii="Times New Roman" w:hAnsi="Times New Roman" w:cs="Times New Roman"/>
          <w:b/>
        </w:rPr>
        <w:t>Bycatch</w:t>
      </w:r>
      <w:proofErr w:type="spellEnd"/>
      <w:r w:rsidRPr="007C1C9E">
        <w:rPr>
          <w:rFonts w:ascii="Times New Roman" w:hAnsi="Times New Roman" w:cs="Times New Roman"/>
          <w:b/>
        </w:rPr>
        <w:t xml:space="preserve"> and discards</w:t>
      </w: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Non-retained (directed and non-directed) pot fishery catches are provided for sub-legal males (≤138 mm CL), legal males (&gt;138 mm CL), and females based on data collected by onboard observers. Catch weight was calculated by first determining the mean weight (g) for crabs in each of three categories: legal non-retained, sublegal, and female. Length to weight parameters were available for two time periods: 1973 to 2009 (males: A=0.000361, B=3.16; females: A=0.022863, B=2.23382) and 2010 to 2013 (males: A=0.000403, B=3.141; </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females: A=0.003593, B=2.666; non-</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females: A=0.000408, B=3.128). The average weight for each category was multiplied by the number of crabs at that CL, summed, and then divided by the total number of crabs (equation 2).</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tabs>
          <w:tab w:val="left" w:pos="720"/>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 xml:space="preserve">Weight (g) = A * </w:t>
      </w:r>
      <w:proofErr w:type="gramStart"/>
      <w:r w:rsidRPr="007C1C9E">
        <w:rPr>
          <w:rFonts w:ascii="Times New Roman" w:hAnsi="Times New Roman" w:cs="Times New Roman"/>
        </w:rPr>
        <w:t>CL(</w:t>
      </w:r>
      <w:proofErr w:type="gramEnd"/>
      <w:r w:rsidRPr="007C1C9E">
        <w:rPr>
          <w:rFonts w:ascii="Times New Roman" w:hAnsi="Times New Roman" w:cs="Times New Roman"/>
        </w:rPr>
        <w:t>mm)</w:t>
      </w:r>
      <w:r w:rsidRPr="007C1C9E">
        <w:rPr>
          <w:rFonts w:ascii="Times New Roman" w:hAnsi="Times New Roman" w:cs="Times New Roman"/>
          <w:vertAlign w:val="superscript"/>
        </w:rPr>
        <w:t>B</w:t>
      </w:r>
      <w:r w:rsidRPr="007C1C9E">
        <w:rPr>
          <w:rFonts w:ascii="Times New Roman" w:hAnsi="Times New Roman" w:cs="Times New Roman"/>
          <w:vertAlign w:val="superscript"/>
        </w:rPr>
        <w:tab/>
      </w:r>
      <w:r w:rsidRPr="007C1C9E">
        <w:rPr>
          <w:rFonts w:ascii="Times New Roman" w:hAnsi="Times New Roman" w:cs="Times New Roman"/>
        </w:rPr>
        <w:t>(1)</w:t>
      </w:r>
    </w:p>
    <w:p w:rsidR="008B7CCB" w:rsidRPr="007C1C9E" w:rsidRDefault="008B7CCB" w:rsidP="007B7C4C">
      <w:pPr>
        <w:tabs>
          <w:tab w:val="left" w:pos="8640"/>
        </w:tabs>
        <w:spacing w:after="0" w:line="240" w:lineRule="auto"/>
        <w:ind w:left="720"/>
        <w:jc w:val="both"/>
        <w:rPr>
          <w:rFonts w:ascii="Times New Roman" w:hAnsi="Times New Roman" w:cs="Times New Roman"/>
        </w:rPr>
      </w:pPr>
    </w:p>
    <w:p w:rsidR="008B7CCB" w:rsidRPr="007C1C9E" w:rsidRDefault="008B7CCB" w:rsidP="007B7C4C">
      <w:pPr>
        <w:tabs>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 xml:space="preserve">Mean Weight (g) = </w:t>
      </w:r>
      <w:proofErr w:type="gramStart"/>
      <w:r w:rsidRPr="007C1C9E">
        <w:rPr>
          <w:rFonts w:ascii="Times New Roman" w:hAnsi="Times New Roman" w:cs="Times New Roman"/>
        </w:rPr>
        <w:t>∑(</w:t>
      </w:r>
      <w:proofErr w:type="gramEnd"/>
      <w:r w:rsidRPr="007C1C9E">
        <w:rPr>
          <w:rFonts w:ascii="Times New Roman" w:hAnsi="Times New Roman" w:cs="Times New Roman"/>
        </w:rPr>
        <w:t>weight at size * number at size) / ∑(crabs)</w:t>
      </w:r>
      <w:r w:rsidRPr="007C1C9E">
        <w:rPr>
          <w:rFonts w:ascii="Times New Roman" w:hAnsi="Times New Roman" w:cs="Times New Roman"/>
        </w:rPr>
        <w:tab/>
        <w:t>(2)</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Finally, weights were the product of average weight, CPUE, and total pot lifts in the fishery.  To assess crab mortalities in these pot fisheries a 50% handling mortality rate is applied to these estimates.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lastRenderedPageBreak/>
        <w:t>Historical non-retained catch data are available from 1998/1999 to present from the snow crab, golden king crab (</w:t>
      </w:r>
      <w:proofErr w:type="spellStart"/>
      <w:r w:rsidRPr="007C1C9E">
        <w:rPr>
          <w:rFonts w:ascii="Times New Roman" w:hAnsi="Times New Roman" w:cs="Times New Roman"/>
          <w:i/>
        </w:rPr>
        <w:t>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aequispina</w:t>
      </w:r>
      <w:proofErr w:type="spellEnd"/>
      <w:r w:rsidRPr="007C1C9E">
        <w:rPr>
          <w:rFonts w:ascii="Times New Roman" w:hAnsi="Times New Roman" w:cs="Times New Roman"/>
        </w:rPr>
        <w:t xml:space="preserve">), and Tanner crab fisheries (Table 3) although data may be incomplete for some of these fisheries. Prior to 1998 limited observer data exists for catcher-processor vessels only so non-retained catch before this date is not included here.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In 2012/2013, there were no Pribilof Islands red king crab incidentally caught in the crab fisheries (Table 3).</w:t>
      </w:r>
    </w:p>
    <w:p w:rsidR="008B7CCB" w:rsidRPr="007C1C9E" w:rsidRDefault="008B7CCB" w:rsidP="007B7C4C">
      <w:pPr>
        <w:spacing w:after="0" w:line="240" w:lineRule="auto"/>
        <w:ind w:left="720"/>
        <w:jc w:val="both"/>
        <w:rPr>
          <w:rFonts w:ascii="Times New Roman" w:hAnsi="Times New Roman" w:cs="Times New Roman"/>
          <w:u w:val="single"/>
        </w:rPr>
      </w:pPr>
    </w:p>
    <w:p w:rsidR="008B7CCB" w:rsidRPr="007C1C9E" w:rsidRDefault="008B7CCB" w:rsidP="007B7C4C">
      <w:pPr>
        <w:spacing w:after="0" w:line="240" w:lineRule="auto"/>
        <w:jc w:val="both"/>
        <w:rPr>
          <w:rFonts w:ascii="Times New Roman" w:hAnsi="Times New Roman" w:cs="Times New Roman"/>
          <w:b/>
        </w:rPr>
      </w:pPr>
      <w:proofErr w:type="spellStart"/>
      <w:r w:rsidRPr="007C1C9E">
        <w:rPr>
          <w:rFonts w:ascii="Times New Roman" w:hAnsi="Times New Roman" w:cs="Times New Roman"/>
          <w:b/>
        </w:rPr>
        <w:t>Groundfish</w:t>
      </w:r>
      <w:proofErr w:type="spellEnd"/>
      <w:r w:rsidRPr="007C1C9E">
        <w:rPr>
          <w:rFonts w:ascii="Times New Roman" w:hAnsi="Times New Roman" w:cs="Times New Roman"/>
          <w:b/>
        </w:rPr>
        <w:t xml:space="preserve"> </w:t>
      </w:r>
      <w:proofErr w:type="gramStart"/>
      <w:r w:rsidRPr="007C1C9E">
        <w:rPr>
          <w:rFonts w:ascii="Times New Roman" w:hAnsi="Times New Roman" w:cs="Times New Roman"/>
          <w:b/>
        </w:rPr>
        <w:t>pot, trawl</w:t>
      </w:r>
      <w:proofErr w:type="gramEnd"/>
      <w:r w:rsidRPr="007C1C9E">
        <w:rPr>
          <w:rFonts w:ascii="Times New Roman" w:hAnsi="Times New Roman" w:cs="Times New Roman"/>
          <w:b/>
        </w:rPr>
        <w:t>, and hook and line fisheries</w:t>
      </w: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2012/2013 NOAA Fisheries Regional Office (J. Gasper, NMFS, personal communication) assessments of non-retained catch from all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are included in this SAFE report.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catches of crab are reported for all crab combined by federal reporting areas and by State of Alaska reporting areas since 2009/2010. Catches from observed fisheries were applied to non-observed fisheries to estimate a total catch. Catch counts were converted to biomass by applying the average weight measured from observed tows from July 2011 to June 2012. Prior to this year for Pribilof Islands red king crab, Areas 513 and 521 were included likely overestimating the catch due to the extent of Area 513 into the Bristol Bay District. In 2012/2013 these data were available in State of Alaska reporting areas that overlap specifically with stock boundaries so that the management unit for each stock can be more appropriately represented. To estimate sex ratios for 2012/2013 catches, it was assumed that the male to female ratio was one. To assess crab mortalities in these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a 50% handling mortality rate was applied to pot and hook and line estimates and an 80% handling mortality rate was applied to trawl estimates.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Historical non-retained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 data are available from 1991/1992 to present (J. Mondragon, NMFS, </w:t>
      </w:r>
      <w:proofErr w:type="gramStart"/>
      <w:r w:rsidRPr="007C1C9E">
        <w:rPr>
          <w:rFonts w:ascii="Times New Roman" w:hAnsi="Times New Roman" w:cs="Times New Roman"/>
        </w:rPr>
        <w:t>personal</w:t>
      </w:r>
      <w:proofErr w:type="gramEnd"/>
      <w:r w:rsidRPr="007C1C9E">
        <w:rPr>
          <w:rFonts w:ascii="Times New Roman" w:hAnsi="Times New Roman" w:cs="Times New Roman"/>
        </w:rPr>
        <w:t xml:space="preserve"> communication) although sex ratios have not been </w:t>
      </w:r>
      <w:r w:rsidR="00A76198">
        <w:rPr>
          <w:rFonts w:ascii="Times New Roman" w:hAnsi="Times New Roman" w:cs="Times New Roman"/>
        </w:rPr>
        <w:t xml:space="preserve">determined </w:t>
      </w:r>
      <w:r w:rsidRPr="007C1C9E">
        <w:rPr>
          <w:rFonts w:ascii="Times New Roman" w:hAnsi="Times New Roman" w:cs="Times New Roman"/>
        </w:rPr>
        <w:t xml:space="preserve">(Table 3). Prior to 1991data are only available in INPFC reports. Between 1991 and December 2001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was estimated using the “blend method”. The blend process combined data from industry production reports and observer reports to make the best, comprehensive accounting of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 For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Weekly Production Reports (WPR) submitted by industry </w:t>
      </w:r>
      <w:proofErr w:type="gramStart"/>
      <w:r w:rsidRPr="007C1C9E">
        <w:rPr>
          <w:rFonts w:ascii="Times New Roman" w:hAnsi="Times New Roman" w:cs="Times New Roman"/>
        </w:rPr>
        <w:t>were</w:t>
      </w:r>
      <w:proofErr w:type="gramEnd"/>
      <w:r w:rsidRPr="007C1C9E">
        <w:rPr>
          <w:rFonts w:ascii="Times New Roman" w:hAnsi="Times New Roman" w:cs="Times New Roman"/>
        </w:rPr>
        <w:t xml:space="preserve"> the best source of data for retained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landings. All fish delivered to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were weighed on scales, and these weights were used to account for retained catch. Observer data from catcher vessels provided the best data on at-sea discards of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by vessels delivering to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Discard rates from these observer data were applied to the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landings to estimate total at-sea discards from both observed and unobserved catcher vessels. For observed catcher/processors and </w:t>
      </w:r>
      <w:proofErr w:type="spellStart"/>
      <w:r w:rsidRPr="007C1C9E">
        <w:rPr>
          <w:rFonts w:ascii="Times New Roman" w:hAnsi="Times New Roman" w:cs="Times New Roman"/>
        </w:rPr>
        <w:t>motherships</w:t>
      </w:r>
      <w:proofErr w:type="spellEnd"/>
      <w:r w:rsidRPr="007C1C9E">
        <w:rPr>
          <w:rFonts w:ascii="Times New Roman" w:hAnsi="Times New Roman" w:cs="Times New Roman"/>
        </w:rPr>
        <w:t xml:space="preserve">, the WPR and the Observer Reports recorded estimates of total catch (retained catch plus discards). If both reports were available, one of them was selected during the “blend” process for incorporation into the catch database. If the vessel was unobserved, only the WPR was available. From January 2003 to December 2007, a new database structure named the Catch Accounting System (CAS) led to large method change.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estimates were derived from a combination of observer and landing (catcher vessels/production data). Production data included CPs and catcher vessels delivering to </w:t>
      </w:r>
      <w:proofErr w:type="spellStart"/>
      <w:r w:rsidRPr="007C1C9E">
        <w:rPr>
          <w:rFonts w:ascii="Times New Roman" w:hAnsi="Times New Roman" w:cs="Times New Roman"/>
        </w:rPr>
        <w:t>motherships</w:t>
      </w:r>
      <w:proofErr w:type="spellEnd"/>
      <w:r w:rsidRPr="007C1C9E">
        <w:rPr>
          <w:rFonts w:ascii="Times New Roman" w:hAnsi="Times New Roman" w:cs="Times New Roman"/>
        </w:rPr>
        <w:t xml:space="preserve">. To obtain fishery level estimates, CAS used a ratio estimator derived from observer data (counts of crab/kg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that is applied to production/landing information. (See </w:t>
      </w:r>
      <w:hyperlink r:id="rId7" w:history="1">
        <w:r w:rsidRPr="007C1C9E">
          <w:rPr>
            <w:rStyle w:val="Hyperlink"/>
            <w:rFonts w:ascii="Times New Roman" w:hAnsi="Times New Roman" w:cs="Times New Roman"/>
          </w:rPr>
          <w:t>http://www.afsc.noaa.gov/Publications/AFSC-TM/NOAA-TM-AFSC-205.pdf</w:t>
        </w:r>
      </w:hyperlink>
      <w:r w:rsidRPr="007C1C9E">
        <w:rPr>
          <w:rFonts w:ascii="Times New Roman" w:hAnsi="Times New Roman" w:cs="Times New Roman"/>
        </w:rPr>
        <w:t xml:space="preserve">). Estimates of crab are in numbers because the PSC is managed on numbers. There were two issues with this dataset that required estimation work outside of CAS: </w:t>
      </w:r>
    </w:p>
    <w:p w:rsidR="008B7CCB" w:rsidRPr="007C1C9E" w:rsidRDefault="008B7CCB" w:rsidP="007B7C4C">
      <w:pPr>
        <w:spacing w:after="0" w:line="240" w:lineRule="auto"/>
        <w:ind w:left="720"/>
        <w:jc w:val="both"/>
        <w:rPr>
          <w:rFonts w:ascii="Times New Roman" w:hAnsi="Times New Roman" w:cs="Times New Roman"/>
        </w:rPr>
      </w:pPr>
    </w:p>
    <w:p w:rsidR="008C780C" w:rsidRPr="007C1C9E" w:rsidRDefault="008B7CCB" w:rsidP="007B7C4C">
      <w:pPr>
        <w:pStyle w:val="ListParagraph"/>
        <w:numPr>
          <w:ilvl w:val="0"/>
          <w:numId w:val="9"/>
        </w:numPr>
        <w:spacing w:after="0" w:line="240" w:lineRule="auto"/>
        <w:jc w:val="both"/>
        <w:rPr>
          <w:rFonts w:ascii="Times New Roman" w:hAnsi="Times New Roman" w:cs="Times New Roman"/>
        </w:rPr>
      </w:pPr>
      <w:r w:rsidRPr="007C1C9E">
        <w:rPr>
          <w:rFonts w:ascii="Times New Roman" w:hAnsi="Times New Roman" w:cs="Times New Roman"/>
        </w:rPr>
        <w:t xml:space="preserve">The estimated number of crab had to be converted to weights. An average weight was calculated using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observer data. This weight was specific to crab year, crab species, and fixed or trawl gear. This average was applied to the estimated number of crab for crab year by federal reporting area.</w:t>
      </w:r>
    </w:p>
    <w:p w:rsidR="008B7CCB" w:rsidRPr="007C1C9E" w:rsidRDefault="008B7CCB" w:rsidP="007B7C4C">
      <w:pPr>
        <w:pStyle w:val="ListParagraph"/>
        <w:numPr>
          <w:ilvl w:val="0"/>
          <w:numId w:val="9"/>
        </w:numPr>
        <w:spacing w:after="0" w:line="240" w:lineRule="auto"/>
        <w:jc w:val="both"/>
        <w:rPr>
          <w:rFonts w:ascii="Times New Roman" w:hAnsi="Times New Roman" w:cs="Times New Roman"/>
        </w:rPr>
      </w:pPr>
      <w:r w:rsidRPr="007C1C9E">
        <w:rPr>
          <w:rFonts w:ascii="Times New Roman" w:hAnsi="Times New Roman" w:cs="Times New Roman"/>
        </w:rPr>
        <w:t xml:space="preserve">In some situations, crab estimates were identified and grouped in the observed data to the genus level. These crabs were apportioned to the species level using the identified crab.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lastRenderedPageBreak/>
        <w:t xml:space="preserve">From January 2008 to 2012 the observer program changed the method in which they </w:t>
      </w:r>
      <w:proofErr w:type="spellStart"/>
      <w:r w:rsidRPr="007C1C9E">
        <w:rPr>
          <w:rFonts w:ascii="Times New Roman" w:hAnsi="Times New Roman" w:cs="Times New Roman"/>
        </w:rPr>
        <w:t>speciate</w:t>
      </w:r>
      <w:proofErr w:type="spellEnd"/>
      <w:r w:rsidRPr="007C1C9E">
        <w:rPr>
          <w:rFonts w:ascii="Times New Roman" w:hAnsi="Times New Roman" w:cs="Times New Roman"/>
        </w:rPr>
        <w:t xml:space="preserve"> crab to better reflect their hierarchal sampling method and to account for broken crab that in the past were only identified to genus. In addition, haul-level weights collected by the observers were used to estimate the weight of crab through CAS instead of applying an annual (global) weight factor. Spatial resolution was at federal reporting area.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Starting in 2013, a new data set based on the CAS system was made available for January 2009 to current. In 2009 reporting </w:t>
      </w:r>
      <w:r w:rsidR="004C5C56">
        <w:rPr>
          <w:rFonts w:ascii="Times New Roman" w:hAnsi="Times New Roman" w:cs="Times New Roman"/>
        </w:rPr>
        <w:t>S</w:t>
      </w:r>
      <w:r w:rsidRPr="007C1C9E">
        <w:rPr>
          <w:rFonts w:ascii="Times New Roman" w:hAnsi="Times New Roman" w:cs="Times New Roman"/>
        </w:rPr>
        <w:t xml:space="preserve">tate statistical areas was required on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production reports.</w:t>
      </w:r>
      <w:r w:rsidR="004C5C56">
        <w:rPr>
          <w:rFonts w:ascii="Times New Roman" w:hAnsi="Times New Roman" w:cs="Times New Roman"/>
        </w:rPr>
        <w:t xml:space="preserve"> </w:t>
      </w:r>
      <w:r w:rsidRPr="007C1C9E">
        <w:rPr>
          <w:rFonts w:ascii="Times New Roman" w:hAnsi="Times New Roman" w:cs="Times New Roman"/>
        </w:rPr>
        <w:t xml:space="preserve">The level of spatial resolution in CAS was formally federal reporting area since this the highest spatial resolution at which observer data is aggregated to create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rates. The federal reporting area does not follow crab stock boundaries, particular for species with small stock areas such as Pribilof Islands or St. Matthew Island stocks so the new data was provided at the State reporting areas. This method uses ratio estimator (</w:t>
      </w:r>
      <w:proofErr w:type="spellStart"/>
      <w:r w:rsidRPr="007C1C9E">
        <w:rPr>
          <w:rFonts w:ascii="Times New Roman" w:hAnsi="Times New Roman" w:cs="Times New Roman"/>
        </w:rPr>
        <w:t>wt</w:t>
      </w:r>
      <w:proofErr w:type="spellEnd"/>
      <w:r w:rsidRPr="007C1C9E">
        <w:rPr>
          <w:rFonts w:ascii="Times New Roman" w:hAnsi="Times New Roman" w:cs="Times New Roman"/>
        </w:rPr>
        <w:t xml:space="preserve"> crab/</w:t>
      </w:r>
      <w:proofErr w:type="spellStart"/>
      <w:r w:rsidRPr="007C1C9E">
        <w:rPr>
          <w:rFonts w:ascii="Times New Roman" w:hAnsi="Times New Roman" w:cs="Times New Roman"/>
        </w:rPr>
        <w:t>wt</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applied to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reported on production/landing reports. Where possible, this dataset aggregates observer data to the stock area level to create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estimates at the stock area. There are instances where no observer data is available and aggregation could go outside of a stock area, but this practice is greatly reduced compared with the pre-2009 data, which at-best was at the Federal reporting area level.</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new time series resulted in significantly different estimates of red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biomass in 2009/2010-2012/2013 (Table 3). In 2012/2013, using the new database estimation, 16.46 t of male and female red king crab were caught in fixed gear (0.24 t) and trawl gear (16.23 t)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which is 51% greater than was caught in 2011/2012 pot, trawl, and hook and line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The catch was mostly in non-pelagic trawls (99%) followed by </w:t>
      </w:r>
      <w:proofErr w:type="spellStart"/>
      <w:r w:rsidRPr="007C1C9E">
        <w:rPr>
          <w:rFonts w:ascii="Times New Roman" w:hAnsi="Times New Roman" w:cs="Times New Roman"/>
        </w:rPr>
        <w:t>longline</w:t>
      </w:r>
      <w:proofErr w:type="spellEnd"/>
      <w:r w:rsidRPr="007C1C9E">
        <w:rPr>
          <w:rFonts w:ascii="Times New Roman" w:hAnsi="Times New Roman" w:cs="Times New Roman"/>
        </w:rPr>
        <w:t xml:space="preserve"> (1%), and pot (&lt;1%) fisheries (Table 4). The targeted species in these fisheries were Pacific cod (3%), flathead sole (18%), </w:t>
      </w:r>
      <w:proofErr w:type="spellStart"/>
      <w:r w:rsidRPr="007C1C9E">
        <w:rPr>
          <w:rFonts w:ascii="Times New Roman" w:hAnsi="Times New Roman" w:cs="Times New Roman"/>
        </w:rPr>
        <w:t>yellowfin</w:t>
      </w:r>
      <w:proofErr w:type="spellEnd"/>
      <w:r w:rsidRPr="007C1C9E">
        <w:rPr>
          <w:rFonts w:ascii="Times New Roman" w:hAnsi="Times New Roman" w:cs="Times New Roman"/>
        </w:rPr>
        <w:t xml:space="preserve"> sole (77%), and traces &lt;1% found in the rockfish fisheries (Table 5). Unlike previous years no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was observed in Alaska plaice fisheries in 2011/2012 or 2012/2013.</w:t>
      </w:r>
    </w:p>
    <w:p w:rsidR="008B7CCB" w:rsidRPr="007C1C9E" w:rsidRDefault="008B7CCB" w:rsidP="007B7C4C">
      <w:pPr>
        <w:spacing w:after="0" w:line="240" w:lineRule="auto"/>
        <w:jc w:val="both"/>
        <w:rPr>
          <w:rFonts w:ascii="Times New Roman" w:hAnsi="Times New Roman" w:cs="Times New Roman"/>
        </w:rPr>
      </w:pPr>
    </w:p>
    <w:p w:rsidR="008B7CCB" w:rsidRPr="007C1C9E" w:rsidRDefault="008C780C" w:rsidP="007B7C4C">
      <w:pPr>
        <w:spacing w:after="0" w:line="240" w:lineRule="auto"/>
        <w:jc w:val="both"/>
        <w:rPr>
          <w:rFonts w:ascii="Times New Roman" w:hAnsi="Times New Roman" w:cs="Times New Roman"/>
          <w:b/>
        </w:rPr>
      </w:pPr>
      <w:r w:rsidRPr="007C1C9E">
        <w:rPr>
          <w:rFonts w:ascii="Times New Roman" w:hAnsi="Times New Roman" w:cs="Times New Roman"/>
          <w:b/>
        </w:rPr>
        <w:t>Catch-at-length</w:t>
      </w:r>
      <w:r w:rsidR="00AE4EF9" w:rsidRPr="007C1C9E">
        <w:rPr>
          <w:rFonts w:ascii="Times New Roman" w:hAnsi="Times New Roman" w:cs="Times New Roman"/>
          <w:b/>
        </w:rPr>
        <w:t xml:space="preserve"> </w:t>
      </w:r>
    </w:p>
    <w:p w:rsidR="00AE4EF9" w:rsidRPr="007C1C9E" w:rsidRDefault="00AE4EF9"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Catch-at-length </w:t>
      </w:r>
      <w:r w:rsidR="002A05AE" w:rsidRPr="007C1C9E">
        <w:rPr>
          <w:rFonts w:ascii="Times New Roman" w:hAnsi="Times New Roman" w:cs="Times New Roman"/>
        </w:rPr>
        <w:t xml:space="preserve">data </w:t>
      </w:r>
      <w:r w:rsidRPr="007C1C9E">
        <w:rPr>
          <w:rFonts w:ascii="Times New Roman" w:hAnsi="Times New Roman" w:cs="Times New Roman"/>
        </w:rPr>
        <w:t>are not available for this fishery.</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C780C"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Survey biomass</w:t>
      </w:r>
    </w:p>
    <w:p w:rsidR="008B7CCB" w:rsidRPr="007C1C9E" w:rsidRDefault="008B7CCB" w:rsidP="007B7C4C">
      <w:pPr>
        <w:keepNext/>
        <w:keepLines/>
        <w:spacing w:after="0" w:line="240" w:lineRule="auto"/>
        <w:jc w:val="both"/>
        <w:rPr>
          <w:rFonts w:ascii="Times New Roman" w:hAnsi="Times New Roman" w:cs="Times New Roman"/>
        </w:rPr>
      </w:pPr>
      <w:r w:rsidRPr="007C1C9E">
        <w:rPr>
          <w:rFonts w:ascii="Times New Roman" w:hAnsi="Times New Roman" w:cs="Times New Roman"/>
        </w:rPr>
        <w:t>The 201</w:t>
      </w:r>
      <w:r w:rsidR="00BD53A2">
        <w:rPr>
          <w:rFonts w:ascii="Times New Roman" w:hAnsi="Times New Roman" w:cs="Times New Roman"/>
        </w:rPr>
        <w:t>3</w:t>
      </w:r>
      <w:r w:rsidRPr="007C1C9E">
        <w:rPr>
          <w:rFonts w:ascii="Times New Roman" w:hAnsi="Times New Roman" w:cs="Times New Roman"/>
        </w:rPr>
        <w:t xml:space="preserve"> NOAA Fisheries EBS bottom trawl survey results (Daly et al. in press) are includ</w:t>
      </w:r>
      <w:r w:rsidR="0031406C">
        <w:rPr>
          <w:rFonts w:ascii="Times New Roman" w:hAnsi="Times New Roman" w:cs="Times New Roman"/>
        </w:rPr>
        <w:t>ed in this SAFE report (Figure 6</w:t>
      </w:r>
      <w:r w:rsidRPr="007C1C9E">
        <w:rPr>
          <w:rFonts w:ascii="Times New Roman" w:hAnsi="Times New Roman" w:cs="Times New Roman"/>
        </w:rPr>
        <w:t>). Abundance estimates of male and female crab are assessed for 5 mm length bins and for total abundan</w:t>
      </w:r>
      <w:r w:rsidR="0031406C">
        <w:rPr>
          <w:rFonts w:ascii="Times New Roman" w:hAnsi="Times New Roman" w:cs="Times New Roman"/>
        </w:rPr>
        <w:t>ces for each EBS stock (Figure 7</w:t>
      </w:r>
      <w:r w:rsidRPr="007C1C9E">
        <w:rPr>
          <w:rFonts w:ascii="Times New Roman" w:hAnsi="Times New Roman" w:cs="Times New Roman"/>
        </w:rPr>
        <w:t>). Weight (equation 1) and maturity (equation 3) schedules are applied to these abundances and summed to calculate mature male, female, and legal male biomass</w:t>
      </w:r>
      <w:r w:rsidR="00C10790">
        <w:rPr>
          <w:rFonts w:ascii="Times New Roman" w:hAnsi="Times New Roman" w:cs="Times New Roman"/>
        </w:rPr>
        <w:t xml:space="preserve"> for the Tier 4 analysis</w:t>
      </w:r>
      <w:r w:rsidRPr="007C1C9E">
        <w:rPr>
          <w:rFonts w:ascii="Times New Roman" w:hAnsi="Times New Roman" w:cs="Times New Roman"/>
        </w:rPr>
        <w:t xml:space="preserve">. </w:t>
      </w:r>
    </w:p>
    <w:p w:rsidR="008B7CCB" w:rsidRPr="007C1C9E" w:rsidRDefault="008B7CCB" w:rsidP="007B7C4C">
      <w:pPr>
        <w:tabs>
          <w:tab w:val="left" w:pos="8640"/>
        </w:tabs>
        <w:spacing w:after="0" w:line="240" w:lineRule="auto"/>
        <w:ind w:left="720"/>
        <w:jc w:val="both"/>
        <w:rPr>
          <w:rFonts w:ascii="Times New Roman" w:hAnsi="Times New Roman" w:cs="Times New Roman"/>
        </w:rPr>
      </w:pPr>
    </w:p>
    <w:p w:rsidR="00EF7DBC" w:rsidRDefault="008B7CCB" w:rsidP="00EF7DBC">
      <w:pPr>
        <w:spacing w:after="0" w:line="240" w:lineRule="auto"/>
        <w:ind w:left="720"/>
        <w:jc w:val="both"/>
        <w:rPr>
          <w:rFonts w:ascii="Times New Roman" w:hAnsi="Times New Roman" w:cs="Times New Roman"/>
          <w:lang w:val="fr-FR"/>
        </w:rPr>
      </w:pPr>
      <w:r w:rsidRPr="007C1C9E">
        <w:rPr>
          <w:rFonts w:ascii="Times New Roman" w:hAnsi="Times New Roman" w:cs="Times New Roman"/>
          <w:lang w:val="fr-FR"/>
        </w:rPr>
        <w:t>Proportion mature male = 1</w:t>
      </w:r>
      <w:proofErr w:type="gramStart"/>
      <w:r w:rsidRPr="007C1C9E">
        <w:rPr>
          <w:rFonts w:ascii="Times New Roman" w:hAnsi="Times New Roman" w:cs="Times New Roman"/>
          <w:lang w:val="fr-FR"/>
        </w:rPr>
        <w:t>/(</w:t>
      </w:r>
      <w:proofErr w:type="gramEnd"/>
      <w:r w:rsidRPr="007C1C9E">
        <w:rPr>
          <w:rFonts w:ascii="Times New Roman" w:hAnsi="Times New Roman" w:cs="Times New Roman"/>
          <w:lang w:val="fr-FR"/>
        </w:rPr>
        <w:t>1 + (5.842 * 10</w:t>
      </w:r>
      <w:r w:rsidRPr="007C1C9E">
        <w:rPr>
          <w:rFonts w:ascii="Times New Roman" w:hAnsi="Times New Roman" w:cs="Times New Roman"/>
          <w:vertAlign w:val="superscript"/>
          <w:lang w:val="fr-FR"/>
        </w:rPr>
        <w:t>14</w:t>
      </w:r>
      <w:r w:rsidRPr="007C1C9E">
        <w:rPr>
          <w:rFonts w:ascii="Times New Roman" w:hAnsi="Times New Roman" w:cs="Times New Roman"/>
          <w:lang w:val="fr-FR"/>
        </w:rPr>
        <w:t>)</w:t>
      </w:r>
      <w:r w:rsidRPr="007C1C9E">
        <w:rPr>
          <w:rFonts w:ascii="Times New Roman" w:hAnsi="Times New Roman" w:cs="Times New Roman"/>
          <w:vertAlign w:val="superscript"/>
          <w:lang w:val="fr-FR"/>
        </w:rPr>
        <w:t xml:space="preserve"> </w:t>
      </w:r>
      <w:r w:rsidRPr="007C1C9E">
        <w:rPr>
          <w:rFonts w:ascii="Times New Roman" w:hAnsi="Times New Roman" w:cs="Times New Roman"/>
          <w:lang w:val="fr-FR"/>
        </w:rPr>
        <w:t>* e</w:t>
      </w:r>
      <w:r w:rsidR="00EF7DBC">
        <w:rPr>
          <w:rFonts w:ascii="Times New Roman" w:hAnsi="Times New Roman" w:cs="Times New Roman"/>
          <w:vertAlign w:val="superscript"/>
          <w:lang w:val="fr-FR"/>
        </w:rPr>
        <w:t>((CL(mm)+2.5) * -0.288)</w:t>
      </w:r>
      <w:r w:rsidR="00EF7DBC">
        <w:rPr>
          <w:rFonts w:ascii="Times New Roman" w:hAnsi="Times New Roman" w:cs="Times New Roman"/>
          <w:lang w:val="fr-FR"/>
        </w:rPr>
        <w:t>)</w:t>
      </w:r>
    </w:p>
    <w:p w:rsidR="008B7CCB" w:rsidRPr="00EF7DBC" w:rsidRDefault="008B7CCB" w:rsidP="00EF7DBC">
      <w:pPr>
        <w:spacing w:after="0" w:line="240" w:lineRule="auto"/>
        <w:ind w:left="720"/>
        <w:jc w:val="both"/>
        <w:rPr>
          <w:rFonts w:ascii="Times New Roman" w:hAnsi="Times New Roman" w:cs="Times New Roman"/>
          <w:vertAlign w:val="superscript"/>
          <w:lang w:val="fr-FR"/>
        </w:rPr>
      </w:pPr>
      <w:r w:rsidRPr="007C1C9E">
        <w:rPr>
          <w:rFonts w:ascii="Times New Roman" w:hAnsi="Times New Roman" w:cs="Times New Roman"/>
          <w:lang w:val="fr-FR"/>
        </w:rPr>
        <w:t xml:space="preserve">Proportion mature </w:t>
      </w:r>
      <w:proofErr w:type="spellStart"/>
      <w:r w:rsidRPr="007C1C9E">
        <w:rPr>
          <w:rFonts w:ascii="Times New Roman" w:hAnsi="Times New Roman" w:cs="Times New Roman"/>
          <w:lang w:val="fr-FR"/>
        </w:rPr>
        <w:t>female</w:t>
      </w:r>
      <w:proofErr w:type="spellEnd"/>
      <w:r w:rsidRPr="007C1C9E">
        <w:rPr>
          <w:rFonts w:ascii="Times New Roman" w:hAnsi="Times New Roman" w:cs="Times New Roman"/>
          <w:lang w:val="fr-FR"/>
        </w:rPr>
        <w:t xml:space="preserve"> = 1</w:t>
      </w:r>
      <w:proofErr w:type="gramStart"/>
      <w:r w:rsidRPr="007C1C9E">
        <w:rPr>
          <w:rFonts w:ascii="Times New Roman" w:hAnsi="Times New Roman" w:cs="Times New Roman"/>
          <w:lang w:val="fr-FR"/>
        </w:rPr>
        <w:t>/(</w:t>
      </w:r>
      <w:proofErr w:type="gramEnd"/>
      <w:r w:rsidRPr="007C1C9E">
        <w:rPr>
          <w:rFonts w:ascii="Times New Roman" w:hAnsi="Times New Roman" w:cs="Times New Roman"/>
          <w:lang w:val="fr-FR"/>
        </w:rPr>
        <w:t>1 + (1.416 * 10</w:t>
      </w:r>
      <w:r w:rsidRPr="007C1C9E">
        <w:rPr>
          <w:rFonts w:ascii="Times New Roman" w:hAnsi="Times New Roman" w:cs="Times New Roman"/>
          <w:vertAlign w:val="superscript"/>
          <w:lang w:val="fr-FR"/>
        </w:rPr>
        <w:t>13</w:t>
      </w:r>
      <w:r w:rsidRPr="007C1C9E">
        <w:rPr>
          <w:rFonts w:ascii="Times New Roman" w:hAnsi="Times New Roman" w:cs="Times New Roman"/>
          <w:lang w:val="fr-FR"/>
        </w:rPr>
        <w:t>)</w:t>
      </w:r>
      <w:r w:rsidRPr="007C1C9E">
        <w:rPr>
          <w:rFonts w:ascii="Times New Roman" w:hAnsi="Times New Roman" w:cs="Times New Roman"/>
          <w:vertAlign w:val="superscript"/>
          <w:lang w:val="fr-FR"/>
        </w:rPr>
        <w:t xml:space="preserve"> </w:t>
      </w:r>
      <w:r w:rsidRPr="007C1C9E">
        <w:rPr>
          <w:rFonts w:ascii="Times New Roman" w:hAnsi="Times New Roman" w:cs="Times New Roman"/>
          <w:lang w:val="fr-FR"/>
        </w:rPr>
        <w:t>* e</w:t>
      </w:r>
      <w:r w:rsidRPr="007C1C9E">
        <w:rPr>
          <w:rFonts w:ascii="Times New Roman" w:hAnsi="Times New Roman" w:cs="Times New Roman"/>
          <w:vertAlign w:val="superscript"/>
          <w:lang w:val="fr-FR"/>
        </w:rPr>
        <w:t>((CL(mm)+2.5) * -0.297)</w:t>
      </w:r>
      <w:r w:rsidR="00EF7DBC">
        <w:rPr>
          <w:rFonts w:ascii="Times New Roman" w:hAnsi="Times New Roman" w:cs="Times New Roman"/>
          <w:lang w:val="fr-FR"/>
        </w:rPr>
        <w:t>)</w:t>
      </w:r>
      <w:r w:rsidRPr="007C1C9E">
        <w:rPr>
          <w:rFonts w:ascii="Times New Roman" w:hAnsi="Times New Roman" w:cs="Times New Roman"/>
          <w:lang w:val="fr-FR"/>
        </w:rPr>
        <w:tab/>
        <w:t>(3)</w:t>
      </w:r>
    </w:p>
    <w:p w:rsidR="008B7CCB" w:rsidRPr="007C1C9E" w:rsidRDefault="008B7CCB" w:rsidP="007B7C4C">
      <w:pPr>
        <w:spacing w:after="0" w:line="240" w:lineRule="auto"/>
        <w:ind w:left="720"/>
        <w:jc w:val="both"/>
        <w:rPr>
          <w:rFonts w:ascii="Times New Roman" w:hAnsi="Times New Roman" w:cs="Times New Roman"/>
          <w:lang w:val="fr-FR"/>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Historical survey data are available from 1975 to the p</w:t>
      </w:r>
      <w:r w:rsidR="00A923B3">
        <w:rPr>
          <w:rFonts w:ascii="Times New Roman" w:hAnsi="Times New Roman" w:cs="Times New Roman"/>
        </w:rPr>
        <w:t>resent (Tables 6 and 7, Figure 6</w:t>
      </w:r>
      <w:r w:rsidRPr="007C1C9E">
        <w:rPr>
          <w:rFonts w:ascii="Times New Roman" w:hAnsi="Times New Roman" w:cs="Times New Roman"/>
        </w:rPr>
        <w:t xml:space="preserve">). It should be noted that the survey data analyses were standardized in 1980. </w:t>
      </w:r>
    </w:p>
    <w:p w:rsidR="008B7CCB" w:rsidRPr="007C1C9E" w:rsidRDefault="008B7CCB" w:rsidP="007B7C4C">
      <w:pPr>
        <w:spacing w:after="0" w:line="240" w:lineRule="auto"/>
        <w:jc w:val="both"/>
        <w:rPr>
          <w:rFonts w:ascii="Times New Roman" w:hAnsi="Times New Roman" w:cs="Times New Roman"/>
          <w:highlight w:val="yellow"/>
        </w:rPr>
      </w:pPr>
    </w:p>
    <w:p w:rsidR="008B7CCB" w:rsidRPr="007C1C9E" w:rsidRDefault="008B7CCB" w:rsidP="007B7C4C">
      <w:pPr>
        <w:spacing w:after="0" w:line="240" w:lineRule="auto"/>
        <w:jc w:val="both"/>
        <w:rPr>
          <w:rFonts w:ascii="Times New Roman" w:hAnsi="Times New Roman" w:cs="Times New Roman"/>
          <w:bCs/>
        </w:rPr>
      </w:pPr>
      <w:r w:rsidRPr="007C1C9E">
        <w:rPr>
          <w:rFonts w:ascii="Times New Roman" w:hAnsi="Times New Roman" w:cs="Times New Roman"/>
        </w:rPr>
        <w:t>In 2012, red king crab were caught at 14 of the 77</w:t>
      </w:r>
      <w:r w:rsidRPr="007C1C9E">
        <w:rPr>
          <w:rFonts w:ascii="Times New Roman" w:hAnsi="Times New Roman" w:cs="Times New Roman"/>
          <w:bCs/>
        </w:rPr>
        <w:t xml:space="preserve"> stations in the </w:t>
      </w:r>
      <w:r w:rsidRPr="007C1C9E">
        <w:rPr>
          <w:rFonts w:ascii="Times New Roman" w:hAnsi="Times New Roman" w:cs="Times New Roman"/>
        </w:rPr>
        <w:t>Pribilof District</w:t>
      </w:r>
      <w:r w:rsidRPr="007C1C9E">
        <w:rPr>
          <w:rFonts w:ascii="Times New Roman" w:hAnsi="Times New Roman" w:cs="Times New Roman"/>
          <w:bCs/>
        </w:rPr>
        <w:t xml:space="preserve">; 13 stations in the high-density sampling area and 1 station in the standard-density sampling area </w:t>
      </w:r>
      <w:r w:rsidR="0031406C">
        <w:rPr>
          <w:rFonts w:ascii="Times New Roman" w:hAnsi="Times New Roman" w:cs="Times New Roman"/>
        </w:rPr>
        <w:t>(Daly et al. in press; Figure 8</w:t>
      </w:r>
      <w:r w:rsidRPr="007C1C9E">
        <w:rPr>
          <w:rFonts w:ascii="Times New Roman" w:hAnsi="Times New Roman" w:cs="Times New Roman"/>
        </w:rPr>
        <w:t>). The density of legal-sized males caught at a station ranged from 66 to 3,770 crab nmi</w:t>
      </w:r>
      <w:r w:rsidRPr="007C1C9E">
        <w:rPr>
          <w:rFonts w:ascii="Times New Roman" w:hAnsi="Times New Roman" w:cs="Times New Roman"/>
          <w:vertAlign w:val="superscript"/>
        </w:rPr>
        <w:t>-2</w:t>
      </w:r>
      <w:r w:rsidRPr="007C1C9E">
        <w:rPr>
          <w:rFonts w:ascii="Times New Roman" w:hAnsi="Times New Roman" w:cs="Times New Roman"/>
        </w:rPr>
        <w:t>.  Legal-sized male red king crab were caught at 14 of the 77</w:t>
      </w:r>
      <w:r w:rsidRPr="007C1C9E">
        <w:rPr>
          <w:rFonts w:ascii="Times New Roman" w:hAnsi="Times New Roman" w:cs="Times New Roman"/>
          <w:bCs/>
        </w:rPr>
        <w:t xml:space="preserve"> stations in the </w:t>
      </w:r>
      <w:r w:rsidRPr="007C1C9E">
        <w:rPr>
          <w:rFonts w:ascii="Times New Roman" w:hAnsi="Times New Roman" w:cs="Times New Roman"/>
        </w:rPr>
        <w:t xml:space="preserve">Pribilof District </w:t>
      </w:r>
      <w:r w:rsidRPr="007C1C9E">
        <w:rPr>
          <w:rFonts w:ascii="Times New Roman" w:hAnsi="Times New Roman" w:cs="Times New Roman"/>
          <w:bCs/>
        </w:rPr>
        <w:t xml:space="preserve">with a biomass estimate </w:t>
      </w:r>
      <w:r w:rsidRPr="007C1C9E">
        <w:rPr>
          <w:rFonts w:ascii="Times New Roman" w:hAnsi="Times New Roman" w:cs="Times New Roman"/>
        </w:rPr>
        <w:t>(</w:t>
      </w:r>
      <w:r w:rsidRPr="007C1C9E">
        <w:rPr>
          <w:rFonts w:ascii="Times New Roman" w:hAnsi="Times New Roman" w:cs="Times New Roman"/>
          <w:bCs/>
        </w:rPr>
        <w:t>± 95% CI)</w:t>
      </w:r>
      <w:r w:rsidRPr="007C1C9E">
        <w:rPr>
          <w:rFonts w:ascii="Times New Roman" w:hAnsi="Times New Roman" w:cs="Times New Roman"/>
        </w:rPr>
        <w:t xml:space="preserve"> </w:t>
      </w:r>
      <w:r w:rsidRPr="007C1C9E">
        <w:rPr>
          <w:rFonts w:ascii="Times New Roman" w:hAnsi="Times New Roman" w:cs="Times New Roman"/>
          <w:bCs/>
        </w:rPr>
        <w:t xml:space="preserve">of </w:t>
      </w:r>
      <w:r w:rsidRPr="007C1C9E">
        <w:rPr>
          <w:rFonts w:ascii="Times New Roman" w:hAnsi="Times New Roman" w:cs="Times New Roman"/>
        </w:rPr>
        <w:t xml:space="preserve">7,567 ± 9,297 t </w:t>
      </w:r>
      <w:r w:rsidRPr="007C1C9E">
        <w:rPr>
          <w:rFonts w:ascii="Times New Roman" w:hAnsi="Times New Roman" w:cs="Times New Roman"/>
          <w:bCs/>
        </w:rPr>
        <w:t xml:space="preserve">and an abundance estimate </w:t>
      </w:r>
      <w:r w:rsidRPr="007C1C9E">
        <w:rPr>
          <w:rFonts w:ascii="Times New Roman" w:hAnsi="Times New Roman" w:cs="Times New Roman"/>
        </w:rPr>
        <w:t>(</w:t>
      </w:r>
      <w:r w:rsidRPr="007C1C9E">
        <w:rPr>
          <w:rFonts w:ascii="Times New Roman" w:hAnsi="Times New Roman" w:cs="Times New Roman"/>
          <w:bCs/>
        </w:rPr>
        <w:t>± 95% CI)</w:t>
      </w:r>
      <w:r w:rsidRPr="007C1C9E">
        <w:rPr>
          <w:rFonts w:ascii="Times New Roman" w:hAnsi="Times New Roman" w:cs="Times New Roman"/>
        </w:rPr>
        <w:t xml:space="preserve"> </w:t>
      </w:r>
      <w:r w:rsidRPr="007C1C9E">
        <w:rPr>
          <w:rFonts w:ascii="Times New Roman" w:hAnsi="Times New Roman" w:cs="Times New Roman"/>
          <w:bCs/>
        </w:rPr>
        <w:t xml:space="preserve">of </w:t>
      </w:r>
      <w:r w:rsidRPr="007C1C9E">
        <w:rPr>
          <w:rFonts w:ascii="Times New Roman" w:hAnsi="Times New Roman" w:cs="Times New Roman"/>
        </w:rPr>
        <w:t>1.6 ± 1.9 million crab (Figure 8)</w:t>
      </w:r>
      <w:r w:rsidRPr="007C1C9E">
        <w:rPr>
          <w:rFonts w:ascii="Times New Roman" w:hAnsi="Times New Roman" w:cs="Times New Roman"/>
          <w:bCs/>
        </w:rPr>
        <w:t xml:space="preserve">. Legal-size males represented 96% of the total male biomass but were below the average of 5,430 ± 2,786 t from the previous 10 years. The majority of the legal-sized males were distributed around and to the north and east of St. Paul Island. </w:t>
      </w:r>
    </w:p>
    <w:p w:rsidR="008B7CCB" w:rsidRPr="007C1C9E" w:rsidRDefault="008B7CCB" w:rsidP="007B7C4C">
      <w:pPr>
        <w:spacing w:after="0" w:line="240" w:lineRule="auto"/>
        <w:ind w:left="720"/>
        <w:jc w:val="both"/>
        <w:rPr>
          <w:rFonts w:ascii="Times New Roman" w:hAnsi="Times New Roman" w:cs="Times New Roman"/>
          <w:highlight w:val="yellow"/>
        </w:rPr>
      </w:pPr>
    </w:p>
    <w:p w:rsidR="008B7CCB" w:rsidRPr="007C1C9E" w:rsidRDefault="000214B4" w:rsidP="007B7C4C">
      <w:pPr>
        <w:spacing w:after="0" w:line="240" w:lineRule="auto"/>
        <w:jc w:val="both"/>
        <w:rPr>
          <w:rFonts w:ascii="Times New Roman" w:hAnsi="Times New Roman" w:cs="Times New Roman"/>
          <w:bCs/>
        </w:rPr>
      </w:pPr>
      <w:r>
        <w:rPr>
          <w:rFonts w:ascii="Times New Roman" w:hAnsi="Times New Roman" w:cs="Times New Roman"/>
          <w:bCs/>
        </w:rPr>
        <w:t>In 2012, m</w:t>
      </w:r>
      <w:r w:rsidR="008B7CCB" w:rsidRPr="007C1C9E">
        <w:rPr>
          <w:rFonts w:ascii="Times New Roman" w:hAnsi="Times New Roman" w:cs="Times New Roman"/>
          <w:bCs/>
        </w:rPr>
        <w:t>ature males were encountered at 14 of the 77 stations in the Pribilof District; 13 stations in the high-density sampling area, and one station in the standard</w:t>
      </w:r>
      <w:r w:rsidR="0031406C">
        <w:rPr>
          <w:rFonts w:ascii="Times New Roman" w:hAnsi="Times New Roman" w:cs="Times New Roman"/>
          <w:bCs/>
        </w:rPr>
        <w:t>-density s</w:t>
      </w:r>
      <w:r w:rsidR="00A923B3">
        <w:rPr>
          <w:rFonts w:ascii="Times New Roman" w:hAnsi="Times New Roman" w:cs="Times New Roman"/>
          <w:bCs/>
        </w:rPr>
        <w:t>ampling area (Figure 9</w:t>
      </w:r>
      <w:r w:rsidR="008B7CCB" w:rsidRPr="007C1C9E">
        <w:rPr>
          <w:rFonts w:ascii="Times New Roman" w:hAnsi="Times New Roman" w:cs="Times New Roman"/>
          <w:bCs/>
        </w:rPr>
        <w:t xml:space="preserve">). All of the 77 mature and 5 immature males caught were measured. Two stations accounted for 81% of all mature red king crab caught (Figure 9). The biomass estimate of mature males was 7,749 ± 9,409 t and represented 99% of the total male biomass with the remaining 1% represented by 104 ± 171 t of immature male red king crab. Mature males were distributed around St. Paul Island in the </w:t>
      </w:r>
      <w:proofErr w:type="spellStart"/>
      <w:r w:rsidR="008B7CCB" w:rsidRPr="007C1C9E">
        <w:rPr>
          <w:rFonts w:ascii="Times New Roman" w:hAnsi="Times New Roman" w:cs="Times New Roman"/>
          <w:bCs/>
        </w:rPr>
        <w:t>nearshore</w:t>
      </w:r>
      <w:proofErr w:type="spellEnd"/>
      <w:r w:rsidR="008B7CCB" w:rsidRPr="007C1C9E">
        <w:rPr>
          <w:rFonts w:ascii="Times New Roman" w:hAnsi="Times New Roman" w:cs="Times New Roman"/>
          <w:bCs/>
        </w:rPr>
        <w:t xml:space="preserve"> shallow water stations and to the west and sou</w:t>
      </w:r>
      <w:r w:rsidR="00A923B3">
        <w:rPr>
          <w:rFonts w:ascii="Times New Roman" w:hAnsi="Times New Roman" w:cs="Times New Roman"/>
          <w:bCs/>
        </w:rPr>
        <w:t>th of St. Paul Island (Figures 9 and 10</w:t>
      </w:r>
      <w:r w:rsidR="008B7CCB" w:rsidRPr="007C1C9E">
        <w:rPr>
          <w:rFonts w:ascii="Times New Roman" w:hAnsi="Times New Roman" w:cs="Times New Roman"/>
          <w:bCs/>
        </w:rPr>
        <w:t xml:space="preserve">).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2013 size-frequency for red king crab males shows slightly more very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legal-sized </w:t>
      </w:r>
      <w:r w:rsidR="00A923B3">
        <w:rPr>
          <w:rFonts w:ascii="Times New Roman" w:hAnsi="Times New Roman" w:cs="Times New Roman"/>
        </w:rPr>
        <w:t>males compared to 2012 (Figure 7</w:t>
      </w:r>
      <w:r w:rsidRPr="007C1C9E">
        <w:rPr>
          <w:rFonts w:ascii="Times New Roman" w:hAnsi="Times New Roman" w:cs="Times New Roman"/>
        </w:rPr>
        <w:t xml:space="preserve">). In 2013, 24% of the legal-sized males were new </w:t>
      </w:r>
      <w:proofErr w:type="spellStart"/>
      <w:r w:rsidRPr="007C1C9E">
        <w:rPr>
          <w:rFonts w:ascii="Times New Roman" w:hAnsi="Times New Roman" w:cs="Times New Roman"/>
        </w:rPr>
        <w:t>hardshell</w:t>
      </w:r>
      <w:proofErr w:type="spellEnd"/>
      <w:r w:rsidRPr="007C1C9E">
        <w:rPr>
          <w:rFonts w:ascii="Times New Roman" w:hAnsi="Times New Roman" w:cs="Times New Roman"/>
        </w:rPr>
        <w:t xml:space="preserve"> crabs and distributed to the west and south of St. Paul Island (Figure 10). Seventy five percent of the legal-sized males were in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and very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condition and primarily distributed to the west and south of St. Paul Island</w:t>
      </w:r>
      <w:r w:rsidRPr="007C1C9E">
        <w:rPr>
          <w:rFonts w:ascii="Times New Roman" w:hAnsi="Times New Roman" w:cs="Times New Roman"/>
          <w:bCs/>
        </w:rPr>
        <w:t>. In more recent years a small cohort of crab has moved through the stock from 120 to 175 mm but large abundances of smaller crab have not been observe</w:t>
      </w:r>
      <w:r w:rsidR="00C92518">
        <w:rPr>
          <w:rFonts w:ascii="Times New Roman" w:hAnsi="Times New Roman" w:cs="Times New Roman"/>
          <w:bCs/>
        </w:rPr>
        <w:t>d since prior to 2004 (Figure 12</w:t>
      </w:r>
      <w:r w:rsidRPr="007C1C9E">
        <w:rPr>
          <w:rFonts w:ascii="Times New Roman" w:hAnsi="Times New Roman" w:cs="Times New Roman"/>
          <w:bCs/>
        </w:rPr>
        <w:t>).</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2012 biomass estimate of mature-sized red king crab females was 663 ± 710 t and abundance was 0.4 ± 0.5 million crab, representing 100% of the total female biomass collected during the survey. A majority of the mature females were carrying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with 43% of the mature females in new </w:t>
      </w:r>
      <w:proofErr w:type="spellStart"/>
      <w:r w:rsidRPr="007C1C9E">
        <w:rPr>
          <w:rFonts w:ascii="Times New Roman" w:hAnsi="Times New Roman" w:cs="Times New Roman"/>
        </w:rPr>
        <w:t>hardshell</w:t>
      </w:r>
      <w:proofErr w:type="spellEnd"/>
      <w:r w:rsidRPr="007C1C9E">
        <w:rPr>
          <w:rFonts w:ascii="Times New Roman" w:hAnsi="Times New Roman" w:cs="Times New Roman"/>
        </w:rPr>
        <w:t xml:space="preserve"> condition. The majority of mature females with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were in the 130 mm to 140 mm CL size class.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2013 biomass estimate of mature-sized red king crab females was 169 ± 194 t and abundance was 0.1 ± 0.1 million crab, representing 100% of the total female biomass collected during the survey (Tables 6 and 7). Female biomass estimates are imprecise due to the limited number of tows with positive crab catches (Appendix), yet 2013 estimates indicate mature female biomass is considerably lower than in 2012. Approximately half of the mature females were carrying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with 56% of the mature females in ne</w:t>
      </w:r>
      <w:r w:rsidR="00C92518">
        <w:rPr>
          <w:rFonts w:ascii="Times New Roman" w:hAnsi="Times New Roman" w:cs="Times New Roman"/>
        </w:rPr>
        <w:t xml:space="preserve">w </w:t>
      </w:r>
      <w:proofErr w:type="spellStart"/>
      <w:r w:rsidR="00C92518">
        <w:rPr>
          <w:rFonts w:ascii="Times New Roman" w:hAnsi="Times New Roman" w:cs="Times New Roman"/>
        </w:rPr>
        <w:t>hardshell</w:t>
      </w:r>
      <w:proofErr w:type="spellEnd"/>
      <w:r w:rsidR="00C92518">
        <w:rPr>
          <w:rFonts w:ascii="Times New Roman" w:hAnsi="Times New Roman" w:cs="Times New Roman"/>
        </w:rPr>
        <w:t xml:space="preserve"> condition (Figure 13</w:t>
      </w:r>
      <w:r w:rsidRPr="007C1C9E">
        <w:rPr>
          <w:rFonts w:ascii="Times New Roman" w:hAnsi="Times New Roman" w:cs="Times New Roman"/>
        </w:rPr>
        <w:t xml:space="preserve">). Females with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were in the 145 mm to 160 mm CL size class. Similar to males, large cohorts of younger crab have not been observed since the mid-2000s with the survey only catching fema</w:t>
      </w:r>
      <w:r w:rsidR="00C92518">
        <w:rPr>
          <w:rFonts w:ascii="Times New Roman" w:hAnsi="Times New Roman" w:cs="Times New Roman"/>
        </w:rPr>
        <w:t>le crab around 120 mm (Figure 15</w:t>
      </w:r>
      <w:r w:rsidRPr="007C1C9E">
        <w:rPr>
          <w:rFonts w:ascii="Times New Roman" w:hAnsi="Times New Roman" w:cs="Times New Roman"/>
        </w:rPr>
        <w:t>).</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The centers of distribution for both males and females have moved within a 40 nm by 40 nm region around St. Paul Island (Figure 1</w:t>
      </w:r>
      <w:r w:rsidR="00C92518">
        <w:rPr>
          <w:rFonts w:ascii="Times New Roman" w:hAnsi="Times New Roman" w:cs="Times New Roman"/>
        </w:rPr>
        <w:t>5</w:t>
      </w:r>
      <w:r w:rsidRPr="007C1C9E">
        <w:rPr>
          <w:rFonts w:ascii="Times New Roman" w:hAnsi="Times New Roman" w:cs="Times New Roman"/>
        </w:rPr>
        <w:t xml:space="preserve">). The center of the red king crab distribution moved to within 20 nm of the northeast side of St. Paul Island as the population abundance increased in the 1980’s and remained in that region until the 1990’s. Since then, the centers of distribution have been located closer to St. Paul Island the exception of 2000-2003 located towards the north east. </w:t>
      </w:r>
    </w:p>
    <w:p w:rsidR="00A028EF" w:rsidRDefault="00A028EF" w:rsidP="007B7C4C">
      <w:pPr>
        <w:spacing w:after="0" w:line="240" w:lineRule="auto"/>
        <w:jc w:val="both"/>
        <w:rPr>
          <w:rFonts w:ascii="Times New Roman" w:hAnsi="Times New Roman" w:cs="Times New Roman"/>
          <w:b/>
          <w:highlight w:val="yellow"/>
        </w:rPr>
      </w:pPr>
    </w:p>
    <w:p w:rsidR="00621595" w:rsidRPr="00E43966" w:rsidRDefault="00621595" w:rsidP="007B7C4C">
      <w:pPr>
        <w:spacing w:after="0" w:line="240" w:lineRule="auto"/>
        <w:jc w:val="both"/>
        <w:rPr>
          <w:rFonts w:ascii="Times New Roman" w:hAnsi="Times New Roman" w:cs="Times New Roman"/>
          <w:b/>
        </w:rPr>
      </w:pPr>
      <w:r w:rsidRPr="00E43966">
        <w:rPr>
          <w:rFonts w:ascii="Times New Roman" w:hAnsi="Times New Roman" w:cs="Times New Roman"/>
          <w:b/>
        </w:rPr>
        <w:t>Survey length frequencies</w:t>
      </w:r>
    </w:p>
    <w:p w:rsidR="009F47FE" w:rsidRDefault="00CD6BB8" w:rsidP="007B7C4C">
      <w:pPr>
        <w:spacing w:after="0" w:line="240" w:lineRule="auto"/>
        <w:jc w:val="both"/>
        <w:rPr>
          <w:rFonts w:ascii="Times New Roman" w:hAnsi="Times New Roman" w:cs="Times New Roman"/>
        </w:rPr>
      </w:pPr>
      <w:r>
        <w:rPr>
          <w:rFonts w:ascii="Times New Roman" w:hAnsi="Times New Roman" w:cs="Times New Roman"/>
        </w:rPr>
        <w:t>Survey length frequencies were ca</w:t>
      </w:r>
      <w:r w:rsidR="00AF00A9">
        <w:rPr>
          <w:rFonts w:ascii="Times New Roman" w:hAnsi="Times New Roman" w:cs="Times New Roman"/>
        </w:rPr>
        <w:t>lculated from the survey data for</w:t>
      </w:r>
      <w:r>
        <w:rPr>
          <w:rFonts w:ascii="Times New Roman" w:hAnsi="Times New Roman" w:cs="Times New Roman"/>
        </w:rPr>
        <w:t xml:space="preserve"> use in the length-based assessment.  Occasionally, several hauls were taken at a single survey station (here a ‘haul’ does not refer to the high density sampling in which the ‘corners’ of a station are trawled—‘haul’ refers to multiple samples from a given location).  Treating multiple hauls as independent measurements may introduce bias when calculating the length frequencies.  Therefore, whenever multiple hauls were taken at a station, their contribution to the overall length frequency was weighted by the average number of individuals caught in a</w:t>
      </w:r>
      <w:r w:rsidR="00AC4982">
        <w:rPr>
          <w:rFonts w:ascii="Times New Roman" w:hAnsi="Times New Roman" w:cs="Times New Roman"/>
        </w:rPr>
        <w:t xml:space="preserve"> haul at that station.</w:t>
      </w:r>
      <w:r>
        <w:rPr>
          <w:rFonts w:ascii="Times New Roman" w:hAnsi="Times New Roman" w:cs="Times New Roman"/>
        </w:rPr>
        <w:t xml:space="preserve">  </w:t>
      </w:r>
    </w:p>
    <w:p w:rsidR="00AC4982" w:rsidRDefault="00AC4982" w:rsidP="007B7C4C">
      <w:pPr>
        <w:spacing w:after="0" w:line="240" w:lineRule="auto"/>
        <w:jc w:val="both"/>
        <w:rPr>
          <w:rFonts w:ascii="Times New Roman" w:hAnsi="Times New Roman" w:cs="Times New Roman"/>
        </w:rPr>
      </w:pPr>
    </w:p>
    <w:p w:rsidR="00C01BBA" w:rsidRPr="0010056C" w:rsidRDefault="00D216CC" w:rsidP="007B7C4C">
      <w:pPr>
        <w:spacing w:after="0" w:line="240" w:lineRule="auto"/>
        <w:jc w:val="both"/>
        <w:rPr>
          <w:rFonts w:ascii="Times New Roman" w:hAnsi="Times New Roman" w:cs="Times New Roman"/>
          <w:b/>
        </w:rPr>
      </w:pPr>
      <w:r w:rsidRPr="0010056C">
        <w:rPr>
          <w:rFonts w:ascii="Times New Roman" w:hAnsi="Times New Roman" w:cs="Times New Roman"/>
          <w:b/>
        </w:rPr>
        <w:t>CVs for survey abundance and stock boundaries</w:t>
      </w:r>
    </w:p>
    <w:p w:rsidR="009F47FE" w:rsidRPr="00AC4982" w:rsidRDefault="002A2CDE" w:rsidP="007B7C4C">
      <w:pPr>
        <w:spacing w:after="0" w:line="240" w:lineRule="auto"/>
        <w:jc w:val="both"/>
        <w:rPr>
          <w:rFonts w:ascii="Times New Roman" w:hAnsi="Times New Roman" w:cs="Times New Roman"/>
        </w:rPr>
      </w:pPr>
      <w:r>
        <w:rPr>
          <w:rFonts w:ascii="Times New Roman" w:hAnsi="Times New Roman" w:cs="Times New Roman"/>
        </w:rPr>
        <w:t>D</w:t>
      </w:r>
      <w:r w:rsidR="00AC4982" w:rsidRPr="00AC4982">
        <w:rPr>
          <w:rFonts w:ascii="Times New Roman" w:hAnsi="Times New Roman" w:cs="Times New Roman"/>
        </w:rPr>
        <w:t xml:space="preserve">ata available for estimating the abundance </w:t>
      </w:r>
      <w:r>
        <w:rPr>
          <w:rFonts w:ascii="Times New Roman" w:hAnsi="Times New Roman" w:cs="Times New Roman"/>
        </w:rPr>
        <w:t>of crab around the Prib</w:t>
      </w:r>
      <w:r w:rsidR="000214B4">
        <w:rPr>
          <w:rFonts w:ascii="Times New Roman" w:hAnsi="Times New Roman" w:cs="Times New Roman"/>
        </w:rPr>
        <w:t>i</w:t>
      </w:r>
      <w:r>
        <w:rPr>
          <w:rFonts w:ascii="Times New Roman" w:hAnsi="Times New Roman" w:cs="Times New Roman"/>
        </w:rPr>
        <w:t>lof I</w:t>
      </w:r>
      <w:r w:rsidR="00AC4982" w:rsidRPr="00AC4982">
        <w:rPr>
          <w:rFonts w:ascii="Times New Roman" w:hAnsi="Times New Roman" w:cs="Times New Roman"/>
        </w:rPr>
        <w:t xml:space="preserve">slands are relatively sparse.  </w:t>
      </w:r>
      <w:r w:rsidR="00AF00A9">
        <w:rPr>
          <w:rFonts w:ascii="Times New Roman" w:hAnsi="Times New Roman" w:cs="Times New Roman"/>
        </w:rPr>
        <w:t xml:space="preserve">Red king </w:t>
      </w:r>
      <w:proofErr w:type="gramStart"/>
      <w:r w:rsidR="00AF00A9">
        <w:rPr>
          <w:rFonts w:ascii="Times New Roman" w:hAnsi="Times New Roman" w:cs="Times New Roman"/>
        </w:rPr>
        <w:t>crab have</w:t>
      </w:r>
      <w:proofErr w:type="gramEnd"/>
      <w:r w:rsidR="00AF00A9">
        <w:rPr>
          <w:rFonts w:ascii="Times New Roman" w:hAnsi="Times New Roman" w:cs="Times New Roman"/>
        </w:rPr>
        <w:t xml:space="preserve"> been observed at</w:t>
      </w:r>
      <w:r w:rsidR="00AC4982" w:rsidRPr="00AC4982">
        <w:rPr>
          <w:rFonts w:ascii="Times New Roman" w:hAnsi="Times New Roman" w:cs="Times New Roman"/>
        </w:rPr>
        <w:t xml:space="preserve"> 35</w:t>
      </w:r>
      <w:r w:rsidR="000C6D5A">
        <w:rPr>
          <w:rFonts w:ascii="Times New Roman" w:hAnsi="Times New Roman" w:cs="Times New Roman"/>
        </w:rPr>
        <w:t xml:space="preserve"> unique</w:t>
      </w:r>
      <w:r w:rsidR="00AC4982" w:rsidRPr="00AC4982">
        <w:rPr>
          <w:rFonts w:ascii="Times New Roman" w:hAnsi="Times New Roman" w:cs="Times New Roman"/>
        </w:rPr>
        <w:t xml:space="preserve"> stati</w:t>
      </w:r>
      <w:r w:rsidR="00E43966">
        <w:rPr>
          <w:rFonts w:ascii="Times New Roman" w:hAnsi="Times New Roman" w:cs="Times New Roman"/>
        </w:rPr>
        <w:t>ons</w:t>
      </w:r>
      <w:r w:rsidR="00A91917">
        <w:rPr>
          <w:rFonts w:ascii="Times New Roman" w:hAnsi="Times New Roman" w:cs="Times New Roman"/>
        </w:rPr>
        <w:t xml:space="preserve"> in the </w:t>
      </w:r>
      <w:r w:rsidR="000214B4">
        <w:rPr>
          <w:rFonts w:ascii="Times New Roman" w:hAnsi="Times New Roman" w:cs="Times New Roman"/>
        </w:rPr>
        <w:t>Pribilof District</w:t>
      </w:r>
      <w:r w:rsidR="00E43966">
        <w:rPr>
          <w:rFonts w:ascii="Times New Roman" w:hAnsi="Times New Roman" w:cs="Times New Roman"/>
        </w:rPr>
        <w:t xml:space="preserve"> (22</w:t>
      </w:r>
      <w:r w:rsidR="00AC4982" w:rsidRPr="00AC4982">
        <w:rPr>
          <w:rFonts w:ascii="Times New Roman" w:hAnsi="Times New Roman" w:cs="Times New Roman"/>
        </w:rPr>
        <w:t xml:space="preserve"> stations</w:t>
      </w:r>
      <w:r w:rsidR="00E43966">
        <w:rPr>
          <w:rFonts w:ascii="Times New Roman" w:hAnsi="Times New Roman" w:cs="Times New Roman"/>
        </w:rPr>
        <w:t xml:space="preserve"> on the 400 nm</w:t>
      </w:r>
      <w:r w:rsidR="00E43966">
        <w:rPr>
          <w:rFonts w:ascii="Times New Roman" w:hAnsi="Times New Roman" w:cs="Times New Roman"/>
          <w:vertAlign w:val="superscript"/>
        </w:rPr>
        <w:t xml:space="preserve">2 </w:t>
      </w:r>
      <w:r w:rsidR="00E43966">
        <w:rPr>
          <w:rFonts w:ascii="Times New Roman" w:hAnsi="Times New Roman" w:cs="Times New Roman"/>
        </w:rPr>
        <w:t>grid</w:t>
      </w:r>
      <w:r w:rsidR="00AC4982" w:rsidRPr="00AC4982">
        <w:rPr>
          <w:rFonts w:ascii="Times New Roman" w:hAnsi="Times New Roman" w:cs="Times New Roman"/>
        </w:rPr>
        <w:t>).</w:t>
      </w:r>
      <w:r w:rsidR="00E43966">
        <w:rPr>
          <w:rFonts w:ascii="Times New Roman" w:hAnsi="Times New Roman" w:cs="Times New Roman"/>
        </w:rPr>
        <w:t xml:space="preserve">  </w:t>
      </w:r>
      <w:r w:rsidR="00E43966" w:rsidRPr="00AC4982">
        <w:rPr>
          <w:rFonts w:ascii="Times New Roman" w:hAnsi="Times New Roman" w:cs="Times New Roman"/>
        </w:rPr>
        <w:t>The number of stations at which at least one crab was observed in a given year ranges from 0-14</w:t>
      </w:r>
      <w:r w:rsidR="000C6D5A">
        <w:rPr>
          <w:rFonts w:ascii="Times New Roman" w:hAnsi="Times New Roman" w:cs="Times New Roman"/>
        </w:rPr>
        <w:t xml:space="preserve"> </w:t>
      </w:r>
      <w:r w:rsidR="00AF00A9">
        <w:rPr>
          <w:rFonts w:ascii="Times New Roman" w:hAnsi="Times New Roman" w:cs="Times New Roman"/>
        </w:rPr>
        <w:t>over th</w:t>
      </w:r>
      <w:r w:rsidR="00FE073D">
        <w:rPr>
          <w:rFonts w:ascii="Times New Roman" w:hAnsi="Times New Roman" w:cs="Times New Roman"/>
        </w:rPr>
        <w:t>e</w:t>
      </w:r>
      <w:r w:rsidR="00AF00A9">
        <w:rPr>
          <w:rFonts w:ascii="Times New Roman" w:hAnsi="Times New Roman" w:cs="Times New Roman"/>
        </w:rPr>
        <w:t xml:space="preserve"> period from 1975-2013 </w:t>
      </w:r>
      <w:r w:rsidR="000C6D5A">
        <w:rPr>
          <w:rFonts w:ascii="Times New Roman" w:hAnsi="Times New Roman" w:cs="Times New Roman"/>
        </w:rPr>
        <w:t>(f</w:t>
      </w:r>
      <w:r w:rsidR="00E43966">
        <w:rPr>
          <w:rFonts w:ascii="Times New Roman" w:hAnsi="Times New Roman" w:cs="Times New Roman"/>
        </w:rPr>
        <w:t xml:space="preserve">igure </w:t>
      </w:r>
      <w:r w:rsidR="00E027F6">
        <w:rPr>
          <w:rFonts w:ascii="Times New Roman" w:hAnsi="Times New Roman" w:cs="Times New Roman"/>
        </w:rPr>
        <w:t>1</w:t>
      </w:r>
      <w:r w:rsidR="00C92518">
        <w:rPr>
          <w:rFonts w:ascii="Times New Roman" w:hAnsi="Times New Roman" w:cs="Times New Roman"/>
        </w:rPr>
        <w:t>6</w:t>
      </w:r>
      <w:r w:rsidR="00E43966">
        <w:rPr>
          <w:rFonts w:ascii="Times New Roman" w:hAnsi="Times New Roman" w:cs="Times New Roman"/>
        </w:rPr>
        <w:t>)</w:t>
      </w:r>
      <w:r w:rsidR="00E43966" w:rsidRPr="00AC4982">
        <w:rPr>
          <w:rFonts w:ascii="Times New Roman" w:hAnsi="Times New Roman" w:cs="Times New Roman"/>
        </w:rPr>
        <w:t xml:space="preserve">.  </w:t>
      </w:r>
    </w:p>
    <w:p w:rsidR="00AC4982" w:rsidRPr="009F47FE" w:rsidRDefault="00AC4982" w:rsidP="007B7C4C">
      <w:pPr>
        <w:spacing w:after="0" w:line="240" w:lineRule="auto"/>
        <w:jc w:val="both"/>
        <w:rPr>
          <w:rFonts w:ascii="Times New Roman" w:hAnsi="Times New Roman" w:cs="Times New Roman"/>
          <w:highlight w:val="yellow"/>
        </w:rPr>
      </w:pPr>
    </w:p>
    <w:p w:rsidR="001716AE" w:rsidRPr="007C1C9E" w:rsidRDefault="001716AE" w:rsidP="007B7C4C">
      <w:pPr>
        <w:spacing w:after="0" w:line="240" w:lineRule="auto"/>
        <w:jc w:val="both"/>
        <w:rPr>
          <w:rFonts w:ascii="Times New Roman" w:hAnsi="Times New Roman" w:cs="Times New Roman"/>
          <w:b/>
          <w:u w:val="single"/>
        </w:rPr>
      </w:pPr>
      <w:r w:rsidRPr="007C1C9E">
        <w:rPr>
          <w:rFonts w:ascii="Times New Roman" w:hAnsi="Times New Roman" w:cs="Times New Roman"/>
          <w:b/>
          <w:u w:val="single"/>
        </w:rPr>
        <w:t>Analytic Approach</w:t>
      </w:r>
      <w:r w:rsidR="00EC358B" w:rsidRPr="007C1C9E">
        <w:rPr>
          <w:rFonts w:ascii="Times New Roman" w:hAnsi="Times New Roman" w:cs="Times New Roman"/>
          <w:b/>
          <w:u w:val="single"/>
        </w:rPr>
        <w:t>es</w:t>
      </w:r>
    </w:p>
    <w:p w:rsidR="001716AE" w:rsidRPr="007C1C9E" w:rsidRDefault="00EC358B" w:rsidP="007B7C4C">
      <w:pPr>
        <w:spacing w:after="0" w:line="240" w:lineRule="auto"/>
        <w:jc w:val="both"/>
        <w:rPr>
          <w:rFonts w:ascii="Times New Roman" w:hAnsi="Times New Roman" w:cs="Times New Roman"/>
          <w:b/>
        </w:rPr>
      </w:pPr>
      <w:r w:rsidRPr="007C1C9E">
        <w:rPr>
          <w:rFonts w:ascii="Times New Roman" w:hAnsi="Times New Roman" w:cs="Times New Roman"/>
          <w:b/>
        </w:rPr>
        <w:t>H</w:t>
      </w:r>
      <w:r w:rsidR="001716AE" w:rsidRPr="007C1C9E">
        <w:rPr>
          <w:rFonts w:ascii="Times New Roman" w:hAnsi="Times New Roman" w:cs="Times New Roman"/>
          <w:b/>
        </w:rPr>
        <w:t>istory of modeling approaches</w:t>
      </w:r>
    </w:p>
    <w:p w:rsidR="001716AE" w:rsidRPr="007C1C9E" w:rsidRDefault="00EC358B"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A</w:t>
      </w:r>
      <w:r w:rsidR="001716AE" w:rsidRPr="007C1C9E">
        <w:rPr>
          <w:rFonts w:ascii="Times New Roman" w:hAnsi="Times New Roman" w:cs="Times New Roman"/>
        </w:rPr>
        <w:t xml:space="preserve"> catch survey analysis has been used for assessing the stock in the past although is currently not </w:t>
      </w:r>
      <w:r w:rsidR="00FE073D">
        <w:rPr>
          <w:rFonts w:ascii="Times New Roman" w:hAnsi="Times New Roman" w:cs="Times New Roman"/>
        </w:rPr>
        <w:t>used in assessment</w:t>
      </w:r>
      <w:r w:rsidR="001716AE" w:rsidRPr="007C1C9E">
        <w:rPr>
          <w:rFonts w:ascii="Times New Roman" w:hAnsi="Times New Roman" w:cs="Times New Roman"/>
        </w:rPr>
        <w:t>.  This year (2014), biomass and derived management quantities are estimated both by a moving average method (i.e. the methods that have been used for the past several years to calculate the OFL) and an integrated length-based assessment method</w:t>
      </w:r>
      <w:r w:rsidR="00E90705" w:rsidRPr="007C1C9E">
        <w:rPr>
          <w:rFonts w:ascii="Times New Roman" w:hAnsi="Times New Roman" w:cs="Times New Roman"/>
        </w:rPr>
        <w:t xml:space="preserve"> (developed for the first time in 2014)</w:t>
      </w:r>
      <w:r w:rsidR="001716AE" w:rsidRPr="007C1C9E">
        <w:rPr>
          <w:rFonts w:ascii="Times New Roman" w:hAnsi="Times New Roman" w:cs="Times New Roman"/>
        </w:rPr>
        <w:t xml:space="preserve">.  These methods </w:t>
      </w:r>
      <w:r w:rsidR="00C26D43" w:rsidRPr="007C1C9E">
        <w:rPr>
          <w:rFonts w:ascii="Times New Roman" w:hAnsi="Times New Roman" w:cs="Times New Roman"/>
        </w:rPr>
        <w:t>complement management by</w:t>
      </w:r>
      <w:r w:rsidR="001716AE" w:rsidRPr="007C1C9E">
        <w:rPr>
          <w:rFonts w:ascii="Times New Roman" w:hAnsi="Times New Roman" w:cs="Times New Roman"/>
        </w:rPr>
        <w:t xml:space="preserve"> </w:t>
      </w:r>
      <w:r w:rsidR="00596789" w:rsidRPr="007C1C9E">
        <w:rPr>
          <w:rFonts w:ascii="Times New Roman" w:hAnsi="Times New Roman" w:cs="Times New Roman"/>
        </w:rPr>
        <w:t>Tiers 4 and 3, respectively</w:t>
      </w:r>
      <w:r w:rsidR="00621595" w:rsidRPr="007C1C9E">
        <w:rPr>
          <w:rFonts w:ascii="Times New Roman" w:hAnsi="Times New Roman" w:cs="Times New Roman"/>
        </w:rPr>
        <w:t>,</w:t>
      </w:r>
      <w:r w:rsidR="00596789" w:rsidRPr="007C1C9E">
        <w:rPr>
          <w:rFonts w:ascii="Times New Roman" w:hAnsi="Times New Roman" w:cs="Times New Roman"/>
        </w:rPr>
        <w:t xml:space="preserve"> and are presented separately below.</w:t>
      </w:r>
    </w:p>
    <w:p w:rsidR="00E90705" w:rsidRPr="007C1C9E" w:rsidRDefault="00E90705" w:rsidP="007B7C4C">
      <w:pPr>
        <w:tabs>
          <w:tab w:val="left" w:pos="720"/>
        </w:tabs>
        <w:spacing w:after="0" w:line="240" w:lineRule="auto"/>
        <w:jc w:val="both"/>
        <w:rPr>
          <w:rFonts w:ascii="Times New Roman" w:hAnsi="Times New Roman" w:cs="Times New Roman"/>
        </w:rPr>
      </w:pPr>
    </w:p>
    <w:p w:rsidR="00E90705" w:rsidRPr="007C1C9E" w:rsidRDefault="00EC358B" w:rsidP="007B7C4C">
      <w:pPr>
        <w:tabs>
          <w:tab w:val="left" w:pos="720"/>
        </w:tabs>
        <w:spacing w:after="0" w:line="240" w:lineRule="auto"/>
        <w:jc w:val="both"/>
        <w:rPr>
          <w:rFonts w:ascii="Times New Roman" w:hAnsi="Times New Roman" w:cs="Times New Roman"/>
          <w:b/>
          <w:u w:val="single"/>
        </w:rPr>
      </w:pPr>
      <w:r w:rsidRPr="007C1C9E">
        <w:rPr>
          <w:rFonts w:ascii="Times New Roman" w:hAnsi="Times New Roman" w:cs="Times New Roman"/>
          <w:b/>
          <w:u w:val="single"/>
        </w:rPr>
        <w:t>Tier 4 methodology</w:t>
      </w: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Calculation of MMB</w:t>
      </w: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To reduce the effect of high uncertainty in the survey based area swept estimates an average biomass across 3 years centered on the current year was used to calculate the MMB in the most recent year (Table 8, Figure </w:t>
      </w:r>
      <w:r w:rsidR="00C92518">
        <w:rPr>
          <w:rFonts w:ascii="Times New Roman" w:hAnsi="Times New Roman" w:cs="Times New Roman"/>
        </w:rPr>
        <w:t>17</w:t>
      </w:r>
      <w:r w:rsidRPr="007C1C9E">
        <w:rPr>
          <w:rFonts w:ascii="Times New Roman" w:hAnsi="Times New Roman" w:cs="Times New Roman"/>
        </w:rPr>
        <w:t xml:space="preserve">). In addition, this average was weighted by the inverse variance of the survey biomass estimate to account for changes in variability among years. </w:t>
      </w:r>
      <w:r w:rsidRPr="00AF00A9">
        <w:rPr>
          <w:rFonts w:ascii="Times New Roman" w:hAnsi="Times New Roman" w:cs="Times New Roman"/>
        </w:rPr>
        <w:t xml:space="preserve">Therefore in </w:t>
      </w:r>
      <w:r w:rsidR="002D557A" w:rsidRPr="00AF00A9">
        <w:rPr>
          <w:rFonts w:ascii="Times New Roman" w:hAnsi="Times New Roman" w:cs="Times New Roman"/>
        </w:rPr>
        <w:t>the Tier 4</w:t>
      </w:r>
      <w:r w:rsidRPr="00AF00A9">
        <w:rPr>
          <w:rFonts w:ascii="Times New Roman" w:hAnsi="Times New Roman" w:cs="Times New Roman"/>
        </w:rPr>
        <w:t xml:space="preserve"> analysis the MMB was estimated by a three year moving average MMB weighted by the inverse variance.</w:t>
      </w:r>
      <w:r w:rsidR="00C92518">
        <w:rPr>
          <w:rFonts w:ascii="Times New Roman" w:hAnsi="Times New Roman" w:cs="Times New Roman"/>
        </w:rPr>
        <w:t xml:space="preserve"> Figure 18</w:t>
      </w:r>
      <w:r w:rsidRPr="007C1C9E">
        <w:rPr>
          <w:rFonts w:ascii="Times New Roman" w:hAnsi="Times New Roman" w:cs="Times New Roman"/>
        </w:rPr>
        <w:t xml:space="preserve"> shows the three year running average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with confidence intervals and CVs used for the </w:t>
      </w:r>
      <w:r w:rsidR="002D557A" w:rsidRPr="007C1C9E">
        <w:rPr>
          <w:rFonts w:ascii="Times New Roman" w:hAnsi="Times New Roman" w:cs="Times New Roman"/>
        </w:rPr>
        <w:t xml:space="preserve">Tier 4b </w:t>
      </w:r>
      <w:r w:rsidRPr="007C1C9E">
        <w:rPr>
          <w:rFonts w:ascii="Times New Roman" w:hAnsi="Times New Roman" w:cs="Times New Roman"/>
        </w:rPr>
        <w:t>analyses. The survey time series with three year moving weighted averages for each major size class for males and females is presented in Table 8.</w:t>
      </w:r>
    </w:p>
    <w:p w:rsidR="00E90705" w:rsidRPr="007C1C9E" w:rsidRDefault="00E90705" w:rsidP="007B7C4C">
      <w:pPr>
        <w:tabs>
          <w:tab w:val="left" w:pos="720"/>
        </w:tabs>
        <w:spacing w:after="0" w:line="240" w:lineRule="auto"/>
        <w:jc w:val="both"/>
        <w:rPr>
          <w:rFonts w:ascii="Times New Roman" w:hAnsi="Times New Roman" w:cs="Times New Roman"/>
        </w:rPr>
      </w:pPr>
    </w:p>
    <w:p w:rsidR="00E90705" w:rsidRPr="007C1C9E" w:rsidRDefault="008B7CCB" w:rsidP="007B7C4C">
      <w:pPr>
        <w:tabs>
          <w:tab w:val="left" w:pos="720"/>
        </w:tabs>
        <w:spacing w:after="0" w:line="240" w:lineRule="auto"/>
        <w:jc w:val="both"/>
        <w:rPr>
          <w:rFonts w:ascii="Times New Roman" w:hAnsi="Times New Roman" w:cs="Times New Roman"/>
          <w:b/>
        </w:rPr>
      </w:pPr>
      <w:r w:rsidRPr="007C1C9E">
        <w:rPr>
          <w:rFonts w:ascii="Times New Roman" w:hAnsi="Times New Roman" w:cs="Times New Roman"/>
          <w:b/>
        </w:rPr>
        <w:t>Calculation of reference points</w:t>
      </w:r>
    </w:p>
    <w:p w:rsidR="00E90705" w:rsidRPr="007C1C9E" w:rsidRDefault="00AF00A9" w:rsidP="007B7C4C">
      <w:pPr>
        <w:spacing w:after="0" w:line="240" w:lineRule="auto"/>
        <w:jc w:val="both"/>
        <w:rPr>
          <w:rFonts w:ascii="Times New Roman" w:hAnsi="Times New Roman" w:cs="Times New Roman"/>
          <w:b/>
        </w:rPr>
      </w:pPr>
      <w:r>
        <w:rPr>
          <w:rFonts w:ascii="Times New Roman" w:hAnsi="Times New Roman" w:cs="Times New Roman"/>
        </w:rPr>
        <w:t>In Tier 4, maximum sustainable y</w:t>
      </w:r>
      <w:r w:rsidR="00E90705" w:rsidRPr="007C1C9E">
        <w:rPr>
          <w:rFonts w:ascii="Times New Roman" w:hAnsi="Times New Roman" w:cs="Times New Roman"/>
        </w:rPr>
        <w:t xml:space="preserve">ield is the largest long-term average catch or yield that can be taken from a stock or stock complex under prevailing ecological and environmental conditions. </w:t>
      </w:r>
      <w:r w:rsidR="002D557A" w:rsidRPr="007C1C9E">
        <w:rPr>
          <w:rFonts w:ascii="Times New Roman" w:hAnsi="Times New Roman" w:cs="Times New Roman"/>
        </w:rPr>
        <w:t>T</w:t>
      </w:r>
      <w:r w:rsidR="00E90705" w:rsidRPr="007C1C9E">
        <w:rPr>
          <w:rFonts w:ascii="Times New Roman" w:hAnsi="Times New Roman" w:cs="Times New Roman"/>
        </w:rPr>
        <w:t xml:space="preserve">he fishing mortality that, if applied over the long-term, would result in MSY is approximated by </w:t>
      </w:r>
      <w:proofErr w:type="spellStart"/>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r w:rsidR="00E90705" w:rsidRPr="007C1C9E">
        <w:rPr>
          <w:rFonts w:ascii="Times New Roman" w:hAnsi="Times New Roman" w:cs="Times New Roman"/>
        </w:rPr>
        <w:t>. The MSY stock size (</w:t>
      </w:r>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is based on mature male biomass at mating (</w:t>
      </w:r>
      <w:proofErr w:type="spellStart"/>
      <w:r w:rsidR="00E90705" w:rsidRPr="007C1C9E">
        <w:rPr>
          <w:rFonts w:ascii="Times New Roman" w:hAnsi="Times New Roman" w:cs="Times New Roman"/>
        </w:rPr>
        <w:t>MMB</w:t>
      </w:r>
      <w:r w:rsidR="00E90705" w:rsidRPr="007C1C9E">
        <w:rPr>
          <w:rFonts w:ascii="Times New Roman" w:hAnsi="Times New Roman" w:cs="Times New Roman"/>
          <w:vertAlign w:val="subscript"/>
        </w:rPr>
        <w:t>mating</w:t>
      </w:r>
      <w:proofErr w:type="spellEnd"/>
      <w:r w:rsidR="00E90705" w:rsidRPr="007C1C9E">
        <w:rPr>
          <w:rFonts w:ascii="Times New Roman" w:hAnsi="Times New Roman" w:cs="Times New Roman"/>
        </w:rPr>
        <w:t xml:space="preserve">) which serves as an </w:t>
      </w:r>
      <w:r w:rsidR="000214B4">
        <w:rPr>
          <w:rFonts w:ascii="Times New Roman" w:hAnsi="Times New Roman" w:cs="Times New Roman"/>
        </w:rPr>
        <w:t>index of</w:t>
      </w:r>
      <w:r w:rsidR="00E90705" w:rsidRPr="007C1C9E">
        <w:rPr>
          <w:rFonts w:ascii="Times New Roman" w:hAnsi="Times New Roman" w:cs="Times New Roman"/>
        </w:rPr>
        <w:t xml:space="preserve"> </w:t>
      </w:r>
      <w:r w:rsidR="000214B4">
        <w:rPr>
          <w:rFonts w:ascii="Times New Roman" w:hAnsi="Times New Roman" w:cs="Times New Roman"/>
        </w:rPr>
        <w:t>reproductive potential</w:t>
      </w:r>
      <w:r w:rsidR="00E90705" w:rsidRPr="007C1C9E">
        <w:rPr>
          <w:rFonts w:ascii="Times New Roman" w:hAnsi="Times New Roman" w:cs="Times New Roman"/>
        </w:rPr>
        <w:t xml:space="preserve">. </w:t>
      </w:r>
      <w:proofErr w:type="spellStart"/>
      <w:r w:rsidR="00E90705" w:rsidRPr="007C1C9E">
        <w:rPr>
          <w:rFonts w:ascii="Times New Roman" w:hAnsi="Times New Roman" w:cs="Times New Roman"/>
        </w:rPr>
        <w:t>MMB</w:t>
      </w:r>
      <w:r w:rsidR="00E90705" w:rsidRPr="007C1C9E">
        <w:rPr>
          <w:rFonts w:ascii="Times New Roman" w:hAnsi="Times New Roman" w:cs="Times New Roman"/>
          <w:vertAlign w:val="subscript"/>
        </w:rPr>
        <w:t>mating</w:t>
      </w:r>
      <w:proofErr w:type="spellEnd"/>
      <w:r w:rsidR="00E90705" w:rsidRPr="007C1C9E">
        <w:rPr>
          <w:rFonts w:ascii="Times New Roman" w:hAnsi="Times New Roman" w:cs="Times New Roman"/>
        </w:rPr>
        <w:t xml:space="preserve"> is used as a basis for </w:t>
      </w:r>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because of unknown sex ratios, a male only </w:t>
      </w:r>
      <w:proofErr w:type="gramStart"/>
      <w:r w:rsidR="00E90705" w:rsidRPr="007C1C9E">
        <w:rPr>
          <w:rFonts w:ascii="Times New Roman" w:hAnsi="Times New Roman" w:cs="Times New Roman"/>
        </w:rPr>
        <w:t>fishery,</w:t>
      </w:r>
      <w:proofErr w:type="gramEnd"/>
      <w:r w:rsidR="00E90705" w:rsidRPr="007C1C9E">
        <w:rPr>
          <w:rFonts w:ascii="Times New Roman" w:hAnsi="Times New Roman" w:cs="Times New Roman"/>
        </w:rPr>
        <w:t xml:space="preserve"> and the complicated female crab life history where molting and mating occur simultaneously. The </w:t>
      </w:r>
      <w:proofErr w:type="spellStart"/>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r w:rsidR="00E90705" w:rsidRPr="007C1C9E">
        <w:rPr>
          <w:rFonts w:ascii="Times New Roman" w:hAnsi="Times New Roman" w:cs="Times New Roman"/>
        </w:rPr>
        <w:t xml:space="preserve"> represents the equilibrium stock biomass that provides maximum sustainable yield (MSY) to a fishery exploited at </w:t>
      </w:r>
      <w:proofErr w:type="spellStart"/>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proofErr w:type="gramStart"/>
      <w:r w:rsidR="00E90705" w:rsidRPr="007C1C9E">
        <w:rPr>
          <w:rFonts w:ascii="Times New Roman" w:hAnsi="Times New Roman" w:cs="Times New Roman"/>
        </w:rPr>
        <w:t>.</w:t>
      </w:r>
      <w:r w:rsidR="00E90705" w:rsidRPr="007C1C9E">
        <w:rPr>
          <w:rFonts w:ascii="Times New Roman" w:hAnsi="Times New Roman" w:cs="Times New Roman"/>
          <w:vertAlign w:val="subscript"/>
        </w:rPr>
        <w:t>.</w:t>
      </w:r>
      <w:proofErr w:type="gramEnd"/>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can be estimated as the average biomass over a specified period that satisfies these conditions (i.e., equilibrium biomass yielding MSY by an applied </w:t>
      </w:r>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w:t>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mature stock biomass ratio β where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0.25 represents the critical biomass threshold below which directed fishing mortality is set to zero (Figure </w:t>
      </w:r>
      <w:r w:rsidR="00E027F6">
        <w:rPr>
          <w:rFonts w:ascii="Times New Roman" w:hAnsi="Times New Roman" w:cs="Times New Roman"/>
        </w:rPr>
        <w:t>19</w:t>
      </w:r>
      <w:r w:rsidRPr="007C1C9E">
        <w:rPr>
          <w:rFonts w:ascii="Times New Roman" w:hAnsi="Times New Roman" w:cs="Times New Roman"/>
        </w:rPr>
        <w:t>). The parameter α determines the slope of the non-constant portion of the control rule line and was s</w:t>
      </w:r>
      <w:r w:rsidR="002D557A" w:rsidRPr="007C1C9E">
        <w:rPr>
          <w:rFonts w:ascii="Times New Roman" w:hAnsi="Times New Roman" w:cs="Times New Roman"/>
        </w:rPr>
        <w:t>et to 0.1. Values for α and β w</w:t>
      </w:r>
      <w:r w:rsidRPr="007C1C9E">
        <w:rPr>
          <w:rFonts w:ascii="Times New Roman" w:hAnsi="Times New Roman" w:cs="Times New Roman"/>
        </w:rPr>
        <w:t>ere based on sensitivity analysis effects on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(NPFMC 2008). The F</w:t>
      </w:r>
      <w:r w:rsidRPr="007C1C9E">
        <w:rPr>
          <w:rFonts w:ascii="Times New Roman" w:hAnsi="Times New Roman" w:cs="Times New Roman"/>
          <w:vertAlign w:val="subscript"/>
        </w:rPr>
        <w:t>OFL</w:t>
      </w:r>
      <w:r w:rsidRPr="007C1C9E">
        <w:rPr>
          <w:rFonts w:ascii="Times New Roman" w:hAnsi="Times New Roman" w:cs="Times New Roman"/>
        </w:rPr>
        <w:t xml:space="preserve"> derivation where </w:t>
      </w:r>
      <w:r w:rsidRPr="007C1C9E">
        <w:rPr>
          <w:rFonts w:ascii="Times New Roman" w:hAnsi="Times New Roman" w:cs="Times New Roman"/>
          <w:i/>
        </w:rPr>
        <w:t>B</w:t>
      </w:r>
      <w:r w:rsidRPr="007C1C9E">
        <w:rPr>
          <w:rFonts w:ascii="Times New Roman" w:hAnsi="Times New Roman" w:cs="Times New Roman"/>
        </w:rPr>
        <w:t xml:space="preserve"> is greater than β includes the product of a scalar </w:t>
      </w:r>
      <w:bookmarkStart w:id="2" w:name="OLE_LINK1"/>
      <w:bookmarkStart w:id="3" w:name="OLE_LINK2"/>
      <w:r w:rsidRPr="007C1C9E">
        <w:rPr>
          <w:rFonts w:ascii="Times New Roman" w:hAnsi="Times New Roman" w:cs="Times New Roman"/>
        </w:rPr>
        <w:t>(</w:t>
      </w:r>
      <w:r w:rsidRPr="007C1C9E">
        <w:rPr>
          <w:rFonts w:ascii="Times New Roman" w:hAnsi="Times New Roman" w:cs="Times New Roman"/>
          <w:b/>
        </w:rPr>
        <w:t xml:space="preserve">γ) </w:t>
      </w:r>
      <w:bookmarkEnd w:id="2"/>
      <w:bookmarkEnd w:id="3"/>
      <w:r w:rsidRPr="007C1C9E">
        <w:rPr>
          <w:rFonts w:ascii="Times New Roman" w:hAnsi="Times New Roman" w:cs="Times New Roman"/>
        </w:rPr>
        <w:t xml:space="preserve">and </w:t>
      </w:r>
      <w:r w:rsidRPr="007C1C9E">
        <w:rPr>
          <w:rFonts w:ascii="Times New Roman" w:hAnsi="Times New Roman" w:cs="Times New Roman"/>
          <w:i/>
        </w:rPr>
        <w:t>M</w:t>
      </w:r>
      <w:r w:rsidRPr="007C1C9E">
        <w:rPr>
          <w:rFonts w:ascii="Times New Roman" w:hAnsi="Times New Roman" w:cs="Times New Roman"/>
        </w:rPr>
        <w:t xml:space="preserve"> (equations 5 and 6) where the default </w:t>
      </w:r>
      <w:r w:rsidRPr="007C1C9E">
        <w:rPr>
          <w:rFonts w:ascii="Times New Roman" w:hAnsi="Times New Roman" w:cs="Times New Roman"/>
          <w:b/>
        </w:rPr>
        <w:t xml:space="preserve">γ </w:t>
      </w:r>
      <w:r w:rsidRPr="007C1C9E">
        <w:rPr>
          <w:rFonts w:ascii="Times New Roman" w:hAnsi="Times New Roman" w:cs="Times New Roman"/>
        </w:rPr>
        <w:t xml:space="preserve">value is 1 and </w:t>
      </w:r>
      <w:r w:rsidRPr="007C1C9E">
        <w:rPr>
          <w:rFonts w:ascii="Times New Roman" w:hAnsi="Times New Roman" w:cs="Times New Roman"/>
          <w:i/>
        </w:rPr>
        <w:t xml:space="preserve">M </w:t>
      </w:r>
      <w:r w:rsidRPr="007C1C9E">
        <w:rPr>
          <w:rFonts w:ascii="Times New Roman" w:hAnsi="Times New Roman" w:cs="Times New Roman"/>
        </w:rPr>
        <w:t xml:space="preserve">for Bering Sea red king crab is 0.18. The value of </w:t>
      </w:r>
      <w:r w:rsidRPr="007C1C9E">
        <w:rPr>
          <w:rFonts w:ascii="Times New Roman" w:hAnsi="Times New Roman" w:cs="Times New Roman"/>
          <w:b/>
        </w:rPr>
        <w:t>γ</w:t>
      </w:r>
      <w:r w:rsidRPr="007C1C9E">
        <w:rPr>
          <w:rFonts w:ascii="Times New Roman" w:hAnsi="Times New Roman" w:cs="Times New Roman"/>
        </w:rPr>
        <w:t xml:space="preserve"> may alternatively be calculated as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rPr>
        <w:t>/</w:t>
      </w:r>
      <w:r w:rsidRPr="007C1C9E">
        <w:rPr>
          <w:rFonts w:ascii="Times New Roman" w:hAnsi="Times New Roman" w:cs="Times New Roman"/>
          <w:i/>
        </w:rPr>
        <w:t>M</w:t>
      </w:r>
      <w:r w:rsidRPr="007C1C9E">
        <w:rPr>
          <w:rFonts w:ascii="Times New Roman" w:hAnsi="Times New Roman" w:cs="Times New Roman"/>
        </w:rPr>
        <w:t xml:space="preserve"> depending on the availability of data for the stock. </w:t>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Overfishing is defined as any amount of fishing in excess of a maximum allowable rate, the F</w:t>
      </w:r>
      <w:r w:rsidRPr="007C1C9E">
        <w:rPr>
          <w:rFonts w:ascii="Times New Roman" w:hAnsi="Times New Roman" w:cs="Times New Roman"/>
          <w:vertAlign w:val="subscript"/>
        </w:rPr>
        <w:t>OFL</w:t>
      </w:r>
      <w:r w:rsidRPr="007C1C9E">
        <w:rPr>
          <w:rFonts w:ascii="Times New Roman" w:hAnsi="Times New Roman" w:cs="Times New Roman"/>
        </w:rPr>
        <w:t xml:space="preserve"> control rule resulting in a total catch greater than the OFL. For Tier 4 stocks, a minimum stock size threshold (MSST) is specified as 0.5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00FE073D">
        <w:rPr>
          <w:rFonts w:ascii="Times New Roman" w:hAnsi="Times New Roman" w:cs="Times New Roman"/>
          <w:vertAlign w:val="superscript"/>
        </w:rPr>
        <w:t>y</w:t>
      </w:r>
      <w:proofErr w:type="spellEnd"/>
      <w:r w:rsidRPr="007C1C9E">
        <w:rPr>
          <w:rFonts w:ascii="Times New Roman" w:hAnsi="Times New Roman" w:cs="Times New Roman"/>
        </w:rPr>
        <w:t>; if current MMB at the time of mating drops below MSST, the stock is considered to be overfished.</w:t>
      </w:r>
    </w:p>
    <w:p w:rsidR="00E90705" w:rsidRPr="007C1C9E" w:rsidRDefault="00E90705" w:rsidP="007B7C4C">
      <w:pPr>
        <w:spacing w:after="0" w:line="240" w:lineRule="auto"/>
        <w:ind w:left="360"/>
        <w:jc w:val="both"/>
        <w:rPr>
          <w:rFonts w:ascii="Times New Roman" w:hAnsi="Times New Roman" w:cs="Times New Roman"/>
          <w:b/>
        </w:rPr>
      </w:pP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 xml:space="preserve">Calculation of </w:t>
      </w:r>
      <w:proofErr w:type="spellStart"/>
      <w:r w:rsidRPr="007C1C9E">
        <w:rPr>
          <w:rFonts w:ascii="Times New Roman" w:hAnsi="Times New Roman" w:cs="Times New Roman"/>
          <w:b/>
          <w:i/>
        </w:rPr>
        <w:t>B</w:t>
      </w:r>
      <w:r w:rsidRPr="007C1C9E">
        <w:rPr>
          <w:rFonts w:ascii="Times New Roman" w:hAnsi="Times New Roman" w:cs="Times New Roman"/>
          <w:b/>
          <w:vertAlign w:val="subscript"/>
        </w:rPr>
        <w:t>MSY</w:t>
      </w:r>
      <w:r w:rsidRPr="007C1C9E">
        <w:rPr>
          <w:rFonts w:ascii="Times New Roman" w:hAnsi="Times New Roman" w:cs="Times New Roman"/>
          <w:b/>
          <w:vertAlign w:val="superscript"/>
        </w:rPr>
        <w:t>prox</w:t>
      </w:r>
      <w:r w:rsidR="00FE073D">
        <w:rPr>
          <w:rFonts w:ascii="Times New Roman" w:hAnsi="Times New Roman" w:cs="Times New Roman"/>
          <w:b/>
          <w:vertAlign w:val="superscript"/>
        </w:rPr>
        <w:t>y</w:t>
      </w:r>
      <w:proofErr w:type="spellEnd"/>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time period for establishing </w:t>
      </w:r>
      <w:proofErr w:type="spellStart"/>
      <w:r w:rsidRPr="007C1C9E">
        <w:rPr>
          <w:rFonts w:ascii="Times New Roman" w:hAnsi="Times New Roman" w:cs="Times New Roman"/>
          <w:i/>
        </w:rPr>
        <w:t>B</w:t>
      </w:r>
      <w:r w:rsidRPr="007C1C9E">
        <w:rPr>
          <w:rFonts w:ascii="Times New Roman" w:hAnsi="Times New Roman" w:cs="Times New Roman"/>
          <w:vertAlign w:val="subscript"/>
        </w:rPr>
        <w:t>MSYproxy</w:t>
      </w:r>
      <w:proofErr w:type="spellEnd"/>
      <w:r w:rsidRPr="007C1C9E">
        <w:rPr>
          <w:rFonts w:ascii="Times New Roman" w:hAnsi="Times New Roman" w:cs="Times New Roman"/>
        </w:rPr>
        <w:t xml:space="preserve"> was assumed to be representative of the stock being fished at an average rate near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rPr>
        <w:t xml:space="preserve"> fluctuating around </w:t>
      </w:r>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rPr>
        <w:t xml:space="preserve">. The criteria to select the time period was based on 2011 CPT recommendations for this stock. For this assessment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00A35CAA">
        <w:rPr>
          <w:rFonts w:ascii="Times New Roman" w:hAnsi="Times New Roman" w:cs="Times New Roman"/>
          <w:vertAlign w:val="superscript"/>
        </w:rPr>
        <w:t>y</w:t>
      </w:r>
      <w:proofErr w:type="spellEnd"/>
      <w:r w:rsidRPr="007C1C9E">
        <w:rPr>
          <w:rFonts w:ascii="Times New Roman" w:hAnsi="Times New Roman" w:cs="Times New Roman"/>
        </w:rPr>
        <w:t xml:space="preserve"> was calculated as the average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from 1991 to current based on the observation that red king crab were relatively uncommon in the area prior to 1991 and the time series is not long enough to consider additional periods. Previously, an alternative time period was considered from 2000 to current because this time period represents the only </w:t>
      </w:r>
      <w:r w:rsidRPr="007C1C9E">
        <w:rPr>
          <w:rFonts w:ascii="Times New Roman" w:hAnsi="Times New Roman" w:cs="Times New Roman"/>
        </w:rPr>
        <w:lastRenderedPageBreak/>
        <w:t>period where the MMB oscillated relatively consistently over time without fishing pressure. However, not enough data exists to suggest a shift in productivity in the time series and there are only a few years with any exploitation. The recommendation for the entire time period was based on assessment of following established criteria:</w:t>
      </w:r>
    </w:p>
    <w:p w:rsidR="00EC358B" w:rsidRPr="007C1C9E" w:rsidRDefault="00E90705"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Production potential</w:t>
      </w:r>
    </w:p>
    <w:p w:rsidR="00675F20" w:rsidRPr="007C1C9E" w:rsidRDefault="00EC358B"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The stock does not appear to be below a threshold for responding to increased production given that increases in recruitment (120 – 134 mm males) lead to increases in adult biomass (Figure </w:t>
      </w:r>
      <w:r w:rsidR="00C92518">
        <w:rPr>
          <w:rFonts w:ascii="Times New Roman" w:hAnsi="Times New Roman" w:cs="Times New Roman"/>
        </w:rPr>
        <w:t>20</w:t>
      </w:r>
      <w:r w:rsidRPr="007C1C9E">
        <w:rPr>
          <w:rFonts w:ascii="Times New Roman" w:hAnsi="Times New Roman" w:cs="Times New Roman"/>
        </w:rPr>
        <w:t>).</w:t>
      </w:r>
    </w:p>
    <w:p w:rsidR="00675F20" w:rsidRPr="007C1C9E" w:rsidRDefault="00675F20"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An estimate of surplus production (ASP = MMB</w:t>
      </w:r>
      <w:r w:rsidRPr="007C1C9E">
        <w:rPr>
          <w:rFonts w:ascii="Times New Roman" w:hAnsi="Times New Roman" w:cs="Times New Roman"/>
          <w:vertAlign w:val="subscript"/>
        </w:rPr>
        <w:t>t+1</w:t>
      </w:r>
      <w:r w:rsidRPr="007C1C9E">
        <w:rPr>
          <w:rFonts w:ascii="Times New Roman" w:hAnsi="Times New Roman" w:cs="Times New Roman"/>
        </w:rPr>
        <w:t xml:space="preserve"> – </w:t>
      </w:r>
      <w:proofErr w:type="spellStart"/>
      <w:r w:rsidRPr="007C1C9E">
        <w:rPr>
          <w:rFonts w:ascii="Times New Roman" w:hAnsi="Times New Roman" w:cs="Times New Roman"/>
        </w:rPr>
        <w:t>MMB</w:t>
      </w:r>
      <w:r w:rsidRPr="007C1C9E">
        <w:rPr>
          <w:rFonts w:ascii="Times New Roman" w:hAnsi="Times New Roman" w:cs="Times New Roman"/>
          <w:vertAlign w:val="subscript"/>
        </w:rPr>
        <w:t>t</w:t>
      </w:r>
      <w:proofErr w:type="spellEnd"/>
      <w:r w:rsidRPr="007C1C9E">
        <w:rPr>
          <w:rFonts w:ascii="Times New Roman" w:hAnsi="Times New Roman" w:cs="Times New Roman"/>
        </w:rPr>
        <w:t xml:space="preserve"> + total </w:t>
      </w:r>
      <w:proofErr w:type="spellStart"/>
      <w:r w:rsidRPr="007C1C9E">
        <w:rPr>
          <w:rFonts w:ascii="Times New Roman" w:hAnsi="Times New Roman" w:cs="Times New Roman"/>
        </w:rPr>
        <w:t>catch</w:t>
      </w:r>
      <w:r w:rsidRPr="007C1C9E">
        <w:rPr>
          <w:rFonts w:ascii="Times New Roman" w:hAnsi="Times New Roman" w:cs="Times New Roman"/>
          <w:vertAlign w:val="subscript"/>
        </w:rPr>
        <w:t>t</w:t>
      </w:r>
      <w:proofErr w:type="spellEnd"/>
      <w:r w:rsidRPr="007C1C9E">
        <w:rPr>
          <w:rFonts w:ascii="Times New Roman" w:hAnsi="Times New Roman" w:cs="Times New Roman"/>
        </w:rPr>
        <w:t xml:space="preserve">) suggested that surplus existed prior to each increase in recruitment and mature male biomass in the </w:t>
      </w:r>
      <w:proofErr w:type="spellStart"/>
      <w:r w:rsidRPr="007C1C9E">
        <w:rPr>
          <w:rFonts w:ascii="Times New Roman" w:hAnsi="Times New Roman" w:cs="Times New Roman"/>
        </w:rPr>
        <w:t>mid 1990s</w:t>
      </w:r>
      <w:proofErr w:type="spellEnd"/>
      <w:r w:rsidRPr="007C1C9E">
        <w:rPr>
          <w:rFonts w:ascii="Times New Roman" w:hAnsi="Times New Roman" w:cs="Times New Roman"/>
        </w:rPr>
        <w:t xml:space="preserve">, mid 2000s, and 2010s. </w:t>
      </w:r>
    </w:p>
    <w:p w:rsidR="00675F20" w:rsidRPr="007C1C9E" w:rsidRDefault="00675F20"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A climate regime shift where temperature and current structure changes are likely to impact red king crab larval dispersal and subsequent juvenile crab distribution. Subsequent to the 1978 regime shift in the North Pacific, a small increase in production of red king crab occurred in the Pribilof Islands occurred but substantial increases did not occur until the </w:t>
      </w:r>
      <w:proofErr w:type="spellStart"/>
      <w:r w:rsidRPr="007C1C9E">
        <w:rPr>
          <w:rFonts w:ascii="Times New Roman" w:hAnsi="Times New Roman" w:cs="Times New Roman"/>
        </w:rPr>
        <w:t>mid 1990s</w:t>
      </w:r>
      <w:proofErr w:type="spellEnd"/>
      <w:r w:rsidRPr="007C1C9E">
        <w:rPr>
          <w:rFonts w:ascii="Times New Roman" w:hAnsi="Times New Roman" w:cs="Times New Roman"/>
        </w:rPr>
        <w:t>. There are few empirical data to identify trends that may allude to a production shift. However, further analysis is warranted to determine if subsequent climate events in the Bering Sea led to increases in production observed by the spikes in r</w:t>
      </w:r>
      <w:r w:rsidR="008B7CCB" w:rsidRPr="007C1C9E">
        <w:rPr>
          <w:rFonts w:ascii="Times New Roman" w:hAnsi="Times New Roman" w:cs="Times New Roman"/>
        </w:rPr>
        <w:t xml:space="preserve">ecruits (male crab 120-134 mm) per </w:t>
      </w:r>
      <w:proofErr w:type="spellStart"/>
      <w:r w:rsidRPr="007C1C9E">
        <w:rPr>
          <w:rFonts w:ascii="Times New Roman" w:hAnsi="Times New Roman" w:cs="Times New Roman"/>
        </w:rPr>
        <w:t>spawner</w:t>
      </w:r>
      <w:proofErr w:type="spellEnd"/>
      <w:r w:rsidRPr="007C1C9E">
        <w:rPr>
          <w:rFonts w:ascii="Times New Roman" w:hAnsi="Times New Roman" w:cs="Times New Roman"/>
        </w:rPr>
        <w:t xml:space="preserve"> (MMB) observed in later years (Figure </w:t>
      </w:r>
      <w:r w:rsidR="00C92518">
        <w:rPr>
          <w:rFonts w:ascii="Times New Roman" w:hAnsi="Times New Roman" w:cs="Times New Roman"/>
        </w:rPr>
        <w:t>21</w:t>
      </w:r>
      <w:r w:rsidRPr="007C1C9E">
        <w:rPr>
          <w:rFonts w:ascii="Times New Roman" w:hAnsi="Times New Roman" w:cs="Times New Roman"/>
        </w:rPr>
        <w:t>).</w:t>
      </w:r>
    </w:p>
    <w:p w:rsidR="00675F20" w:rsidRPr="007C1C9E" w:rsidRDefault="00675F20"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Exploitation rates fluctuated during the open fishery periods from 1993 to 1998  while total catch increased quickly in 1993 before declining rapidly until the fishery was closed in 1999 (Figure </w:t>
      </w:r>
      <w:r w:rsidR="00C92518">
        <w:rPr>
          <w:rFonts w:ascii="Times New Roman" w:hAnsi="Times New Roman" w:cs="Times New Roman"/>
        </w:rPr>
        <w:t>22</w:t>
      </w:r>
      <w:r w:rsidRPr="007C1C9E">
        <w:rPr>
          <w:rFonts w:ascii="Times New Roman" w:hAnsi="Times New Roman" w:cs="Times New Roman"/>
        </w:rPr>
        <w:t xml:space="preserve">). The current </w:t>
      </w:r>
      <w:proofErr w:type="spellStart"/>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vertAlign w:val="superscript"/>
        </w:rPr>
        <w:t>proxy</w:t>
      </w:r>
      <w:proofErr w:type="spellEnd"/>
      <w:r w:rsidRPr="007C1C9E">
        <w:rPr>
          <w:rFonts w:ascii="Times New Roman" w:hAnsi="Times New Roman" w:cs="Times New Roman"/>
        </w:rPr>
        <w:t xml:space="preserve"> assume </w:t>
      </w:r>
      <w:r w:rsidRPr="007C1C9E">
        <w:rPr>
          <w:rFonts w:ascii="Times New Roman" w:hAnsi="Times New Roman" w:cs="Times New Roman"/>
          <w:i/>
        </w:rPr>
        <w:t>F</w:t>
      </w:r>
      <w:r w:rsidRPr="007C1C9E">
        <w:rPr>
          <w:rFonts w:ascii="Times New Roman" w:hAnsi="Times New Roman" w:cs="Times New Roman"/>
        </w:rPr>
        <w:t>=</w:t>
      </w:r>
      <w:r w:rsidRPr="007C1C9E">
        <w:rPr>
          <w:rFonts w:ascii="Times New Roman" w:hAnsi="Times New Roman" w:cs="Times New Roman"/>
          <w:i/>
        </w:rPr>
        <w:t>M</w:t>
      </w:r>
      <w:r w:rsidRPr="007C1C9E">
        <w:rPr>
          <w:rFonts w:ascii="Times New Roman" w:hAnsi="Times New Roman" w:cs="Times New Roman"/>
        </w:rPr>
        <w:t xml:space="preserve"> is 0.18 so time periods with greater exploitation rates should not be considered to represent a period with an average rate of fishery removals. However, too few years with exploitation exist for there to be a trend here.</w:t>
      </w:r>
    </w:p>
    <w:p w:rsidR="00E90705" w:rsidRPr="007C1C9E" w:rsidRDefault="00E90705"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No trend is apparent when comparing the </w:t>
      </w:r>
      <w:proofErr w:type="spellStart"/>
      <w:r w:rsidRPr="007C1C9E">
        <w:rPr>
          <w:rFonts w:ascii="Times New Roman" w:hAnsi="Times New Roman" w:cs="Times New Roman"/>
        </w:rPr>
        <w:t>ln</w:t>
      </w:r>
      <w:proofErr w:type="spellEnd"/>
      <w:r w:rsidRPr="007C1C9E">
        <w:rPr>
          <w:rFonts w:ascii="Times New Roman" w:hAnsi="Times New Roman" w:cs="Times New Roman"/>
        </w:rPr>
        <w:t xml:space="preserve"> (recruits/MMB) with exploitation on MMB.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 xml:space="preserve">OFL </w:t>
      </w:r>
      <w:r w:rsidR="00E65B79" w:rsidRPr="007C1C9E">
        <w:rPr>
          <w:rFonts w:ascii="Times New Roman" w:hAnsi="Times New Roman" w:cs="Times New Roman"/>
          <w:b/>
        </w:rPr>
        <w:t>calculation</w:t>
      </w: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In the Tier 4 OFL-setting approach, the “total catch OFL” and the “retained catch OFL” are calculated by applying the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to all crab at the time of the fishery (total catch OFL) or to the mean retained catch determined for a specified period of time (retained catch OFL). The F</w:t>
      </w:r>
      <w:r w:rsidRPr="007C1C9E">
        <w:rPr>
          <w:rFonts w:ascii="Times New Roman" w:hAnsi="Times New Roman" w:cs="Times New Roman"/>
          <w:vertAlign w:val="subscript"/>
        </w:rPr>
        <w:t>OFL</w:t>
      </w:r>
      <w:r w:rsidRPr="007C1C9E">
        <w:rPr>
          <w:rFonts w:ascii="Times New Roman" w:hAnsi="Times New Roman" w:cs="Times New Roman"/>
        </w:rPr>
        <w:t xml:space="preserve"> is derived using a Maximum Fishing Mortality Threshold (MFMT) or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Control Rule (Figure </w:t>
      </w:r>
      <w:r w:rsidR="00C1290C">
        <w:rPr>
          <w:rFonts w:ascii="Times New Roman" w:hAnsi="Times New Roman" w:cs="Times New Roman"/>
        </w:rPr>
        <w:t>23</w:t>
      </w:r>
      <w:r w:rsidRPr="007C1C9E">
        <w:rPr>
          <w:rFonts w:ascii="Times New Roman" w:hAnsi="Times New Roman" w:cs="Times New Roman"/>
        </w:rPr>
        <w:t>) where Stock Status Level (level a, b or c; equations 4-6) is based on the relationship of current mature stock biomass (</w:t>
      </w:r>
      <w:r w:rsidRPr="007C1C9E">
        <w:rPr>
          <w:rFonts w:ascii="Times New Roman" w:hAnsi="Times New Roman" w:cs="Times New Roman"/>
          <w:i/>
        </w:rPr>
        <w:t>B</w:t>
      </w:r>
      <w:r w:rsidRPr="007C1C9E">
        <w:rPr>
          <w:rFonts w:ascii="Times New Roman" w:hAnsi="Times New Roman" w:cs="Times New Roman"/>
        </w:rPr>
        <w:t xml:space="preserve">) to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proxy</w:t>
      </w:r>
      <w:proofErr w:type="spellEnd"/>
      <w:r w:rsidRPr="007C1C9E">
        <w:rPr>
          <w:rFonts w:ascii="Times New Roman" w:hAnsi="Times New Roman" w:cs="Times New Roman"/>
        </w:rPr>
        <w:t xml:space="preserve">. </w:t>
      </w:r>
    </w:p>
    <w:p w:rsidR="00E90705" w:rsidRPr="007C1C9E" w:rsidRDefault="00E90705" w:rsidP="007B7C4C">
      <w:pPr>
        <w:spacing w:after="0" w:line="240" w:lineRule="auto"/>
        <w:ind w:left="720"/>
        <w:jc w:val="both"/>
        <w:rPr>
          <w:rFonts w:ascii="Times New Roman" w:hAnsi="Times New Roman" w:cs="Times New Roman"/>
          <w:u w:val="single"/>
        </w:rPr>
      </w:pPr>
    </w:p>
    <w:p w:rsidR="00E90705" w:rsidRPr="007C1C9E" w:rsidRDefault="00E90705" w:rsidP="007B7C4C">
      <w:pPr>
        <w:keepNext/>
        <w:keepLines/>
        <w:tabs>
          <w:tab w:val="left" w:pos="4320"/>
        </w:tabs>
        <w:spacing w:after="0" w:line="240" w:lineRule="auto"/>
        <w:ind w:left="1440"/>
        <w:jc w:val="both"/>
        <w:rPr>
          <w:rFonts w:ascii="Times New Roman" w:hAnsi="Times New Roman" w:cs="Times New Roman"/>
        </w:rPr>
      </w:pPr>
      <w:r w:rsidRPr="007C1C9E">
        <w:rPr>
          <w:rFonts w:ascii="Times New Roman" w:hAnsi="Times New Roman" w:cs="Times New Roman"/>
          <w:u w:val="single"/>
        </w:rPr>
        <w:t>Stock Status Level</w:t>
      </w:r>
      <w:r w:rsidRPr="007C1C9E">
        <w:rPr>
          <w:rFonts w:ascii="Times New Roman" w:hAnsi="Times New Roman" w:cs="Times New Roman"/>
        </w:rPr>
        <w:t>:</w:t>
      </w:r>
      <w:r w:rsidRPr="007C1C9E">
        <w:rPr>
          <w:rFonts w:ascii="Times New Roman" w:hAnsi="Times New Roman" w:cs="Times New Roman"/>
        </w:rPr>
        <w:tab/>
      </w:r>
      <w:r w:rsidRPr="007C1C9E">
        <w:rPr>
          <w:rFonts w:ascii="Times New Roman" w:hAnsi="Times New Roman" w:cs="Times New Roman"/>
          <w:i/>
          <w:u w:val="single"/>
        </w:rPr>
        <w:t>F</w:t>
      </w:r>
      <w:r w:rsidRPr="007C1C9E">
        <w:rPr>
          <w:rFonts w:ascii="Times New Roman" w:hAnsi="Times New Roman" w:cs="Times New Roman"/>
          <w:u w:val="single"/>
          <w:vertAlign w:val="subscript"/>
        </w:rPr>
        <w:t>OFL</w:t>
      </w:r>
      <w:r w:rsidRPr="007C1C9E">
        <w:rPr>
          <w:rFonts w:ascii="Times New Roman" w:hAnsi="Times New Roman" w:cs="Times New Roman"/>
        </w:rPr>
        <w:t>:</w:t>
      </w:r>
      <w:r w:rsidRPr="007C1C9E">
        <w:rPr>
          <w:rFonts w:ascii="Times New Roman" w:hAnsi="Times New Roman" w:cs="Times New Roman"/>
        </w:rPr>
        <w:tab/>
      </w:r>
    </w:p>
    <w:p w:rsidR="00E90705" w:rsidRPr="007C1C9E" w:rsidRDefault="00E90705" w:rsidP="007B7C4C">
      <w:pPr>
        <w:keepNext/>
        <w:keepLines/>
        <w:tabs>
          <w:tab w:val="left" w:pos="360"/>
          <w:tab w:val="left" w:pos="4320"/>
          <w:tab w:val="left" w:pos="8640"/>
        </w:tabs>
        <w:spacing w:after="0" w:line="240" w:lineRule="auto"/>
        <w:ind w:left="1440"/>
        <w:jc w:val="both"/>
        <w:rPr>
          <w:rFonts w:ascii="Times New Roman" w:hAnsi="Times New Roman" w:cs="Times New Roman"/>
        </w:rPr>
      </w:pPr>
      <w:r w:rsidRPr="007C1C9E">
        <w:rPr>
          <w:rFonts w:ascii="Times New Roman" w:hAnsi="Times New Roman" w:cs="Times New Roman"/>
        </w:rPr>
        <w:t xml:space="preserve">a.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&gt; 1.0</w:t>
      </w:r>
      <w:r w:rsidRPr="007C1C9E">
        <w:rPr>
          <w:rFonts w:ascii="Times New Roman" w:hAnsi="Times New Roman" w:cs="Times New Roman"/>
        </w:rPr>
        <w:tab/>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 </w:t>
      </w:r>
      <w:r w:rsidRPr="007C1C9E">
        <w:rPr>
          <w:rFonts w:ascii="Times New Roman" w:hAnsi="Times New Roman" w:cs="Times New Roman"/>
          <w:b/>
        </w:rPr>
        <w:t>γ</w:t>
      </w:r>
      <w:r w:rsidRPr="007C1C9E">
        <w:rPr>
          <w:rFonts w:ascii="Times New Roman" w:hAnsi="Times New Roman" w:cs="Times New Roman"/>
        </w:rPr>
        <w:t xml:space="preserve"> · </w:t>
      </w:r>
      <w:r w:rsidRPr="007C1C9E">
        <w:rPr>
          <w:rFonts w:ascii="Times New Roman" w:hAnsi="Times New Roman" w:cs="Times New Roman"/>
          <w:i/>
        </w:rPr>
        <w:t>M</w:t>
      </w:r>
      <w:r w:rsidRPr="007C1C9E">
        <w:rPr>
          <w:rFonts w:ascii="Times New Roman" w:hAnsi="Times New Roman" w:cs="Times New Roman"/>
        </w:rPr>
        <w:tab/>
        <w:t>(4)</w:t>
      </w:r>
    </w:p>
    <w:p w:rsidR="00E90705" w:rsidRPr="007C1C9E" w:rsidRDefault="00E90705" w:rsidP="007B7C4C">
      <w:pPr>
        <w:tabs>
          <w:tab w:val="left" w:pos="360"/>
          <w:tab w:val="left" w:pos="2880"/>
          <w:tab w:val="left" w:pos="8640"/>
        </w:tabs>
        <w:spacing w:after="0" w:line="240" w:lineRule="auto"/>
        <w:ind w:left="1440"/>
        <w:jc w:val="both"/>
        <w:rPr>
          <w:rFonts w:ascii="Times New Roman" w:hAnsi="Times New Roman" w:cs="Times New Roman"/>
        </w:rPr>
      </w:pPr>
    </w:p>
    <w:p w:rsidR="00E90705" w:rsidRPr="007C1C9E" w:rsidRDefault="00E90705" w:rsidP="007B7C4C">
      <w:pPr>
        <w:tabs>
          <w:tab w:val="left" w:pos="360"/>
          <w:tab w:val="left" w:pos="4320"/>
        </w:tabs>
        <w:spacing w:after="0" w:line="240" w:lineRule="auto"/>
        <w:ind w:left="1440"/>
        <w:jc w:val="both"/>
        <w:rPr>
          <w:rFonts w:ascii="Times New Roman" w:hAnsi="Times New Roman" w:cs="Times New Roman"/>
          <w:b/>
        </w:rPr>
      </w:pPr>
      <w:proofErr w:type="gramStart"/>
      <w:r w:rsidRPr="007C1C9E">
        <w:rPr>
          <w:rFonts w:ascii="Times New Roman" w:hAnsi="Times New Roman" w:cs="Times New Roman"/>
        </w:rPr>
        <w:t>b</w:t>
      </w:r>
      <w:proofErr w:type="gramEnd"/>
      <w:r w:rsidRPr="007C1C9E">
        <w:rPr>
          <w:rFonts w:ascii="Times New Roman" w:hAnsi="Times New Roman" w:cs="Times New Roman"/>
        </w:rPr>
        <w:t xml:space="preserve">. β &lt;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1.0</w:t>
      </w:r>
      <w:r w:rsidRPr="007C1C9E">
        <w:rPr>
          <w:rFonts w:ascii="Times New Roman" w:hAnsi="Times New Roman" w:cs="Times New Roman"/>
        </w:rPr>
        <w:tab/>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 </w:t>
      </w:r>
      <w:r w:rsidRPr="007C1C9E">
        <w:rPr>
          <w:rFonts w:ascii="Times New Roman" w:hAnsi="Times New Roman" w:cs="Times New Roman"/>
          <w:b/>
        </w:rPr>
        <w:t>γ</w:t>
      </w:r>
      <w:r w:rsidRPr="007C1C9E">
        <w:rPr>
          <w:rFonts w:ascii="Times New Roman" w:hAnsi="Times New Roman" w:cs="Times New Roman"/>
        </w:rPr>
        <w:t xml:space="preserve"> · </w:t>
      </w:r>
      <w:r w:rsidRPr="007C1C9E">
        <w:rPr>
          <w:rFonts w:ascii="Times New Roman" w:hAnsi="Times New Roman" w:cs="Times New Roman"/>
          <w:i/>
        </w:rPr>
        <w:t>M</w:t>
      </w:r>
      <w:r w:rsidRPr="007C1C9E">
        <w:rPr>
          <w:rFonts w:ascii="Times New Roman" w:hAnsi="Times New Roman" w:cs="Times New Roman"/>
        </w:rPr>
        <w:t xml:space="preserve">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α)/(1 - α)]</w:t>
      </w:r>
      <w:r w:rsidRPr="007C1C9E">
        <w:rPr>
          <w:rFonts w:ascii="Times New Roman" w:hAnsi="Times New Roman" w:cs="Times New Roman"/>
        </w:rPr>
        <w:tab/>
      </w:r>
      <w:r w:rsidRPr="007C1C9E">
        <w:rPr>
          <w:rFonts w:ascii="Times New Roman" w:hAnsi="Times New Roman" w:cs="Times New Roman"/>
        </w:rPr>
        <w:tab/>
        <w:t>(5)</w:t>
      </w:r>
    </w:p>
    <w:p w:rsidR="00E90705" w:rsidRPr="007C1C9E" w:rsidRDefault="00E90705" w:rsidP="007B7C4C">
      <w:pPr>
        <w:tabs>
          <w:tab w:val="left" w:pos="360"/>
          <w:tab w:val="left" w:pos="2880"/>
          <w:tab w:val="left" w:pos="8640"/>
        </w:tabs>
        <w:spacing w:after="0" w:line="240" w:lineRule="auto"/>
        <w:ind w:left="1440"/>
        <w:jc w:val="both"/>
        <w:rPr>
          <w:rFonts w:ascii="Times New Roman" w:hAnsi="Times New Roman" w:cs="Times New Roman"/>
        </w:rPr>
      </w:pPr>
    </w:p>
    <w:p w:rsidR="00E90705" w:rsidRPr="007C1C9E" w:rsidRDefault="00E90705" w:rsidP="007B7C4C">
      <w:pPr>
        <w:tabs>
          <w:tab w:val="left" w:pos="360"/>
          <w:tab w:val="left" w:pos="4320"/>
          <w:tab w:val="left" w:pos="8640"/>
        </w:tabs>
        <w:spacing w:after="0" w:line="240" w:lineRule="auto"/>
        <w:ind w:left="1440"/>
        <w:jc w:val="both"/>
        <w:rPr>
          <w:rFonts w:ascii="Times New Roman" w:hAnsi="Times New Roman" w:cs="Times New Roman"/>
          <w:i/>
          <w:highlight w:val="yellow"/>
        </w:rPr>
      </w:pPr>
      <w:r w:rsidRPr="007C1C9E">
        <w:rPr>
          <w:rFonts w:ascii="Times New Roman" w:hAnsi="Times New Roman" w:cs="Times New Roman"/>
        </w:rPr>
        <w:t xml:space="preserve">c. </w:t>
      </w:r>
      <w:r w:rsidRPr="007C1C9E">
        <w:rPr>
          <w:rFonts w:ascii="Times New Roman" w:hAnsi="Times New Roman" w:cs="Times New Roman"/>
          <w:i/>
        </w:rPr>
        <w:t>B</w:t>
      </w:r>
      <w:r w:rsidRPr="007C1C9E">
        <w:rPr>
          <w:rFonts w:ascii="Times New Roman" w:hAnsi="Times New Roman" w:cs="Times New Roman"/>
        </w:rPr>
        <w:t>/</w:t>
      </w:r>
      <w:proofErr w:type="spellStart"/>
      <w:proofErr w:type="gram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w:t>
      </w:r>
      <w:proofErr w:type="gramEnd"/>
      <w:r w:rsidRPr="007C1C9E">
        <w:rPr>
          <w:rFonts w:ascii="Times New Roman" w:hAnsi="Times New Roman" w:cs="Times New Roman"/>
        </w:rPr>
        <w:t xml:space="preserve">  β</w:t>
      </w:r>
      <w:r w:rsidRPr="007C1C9E">
        <w:rPr>
          <w:rFonts w:ascii="Times New Roman" w:hAnsi="Times New Roman" w:cs="Times New Roman"/>
        </w:rPr>
        <w:tab/>
      </w:r>
      <w:proofErr w:type="spellStart"/>
      <w:r w:rsidRPr="007C1C9E">
        <w:rPr>
          <w:rFonts w:ascii="Times New Roman" w:hAnsi="Times New Roman" w:cs="Times New Roman"/>
          <w:i/>
        </w:rPr>
        <w:t>F</w:t>
      </w:r>
      <w:r w:rsidRPr="007C1C9E">
        <w:rPr>
          <w:rFonts w:ascii="Times New Roman" w:hAnsi="Times New Roman" w:cs="Times New Roman"/>
          <w:vertAlign w:val="subscript"/>
        </w:rPr>
        <w:t>directed</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 0;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vertAlign w:val="subscript"/>
        </w:rPr>
        <w:tab/>
      </w:r>
      <w:r w:rsidRPr="007C1C9E">
        <w:rPr>
          <w:rFonts w:ascii="Times New Roman" w:hAnsi="Times New Roman" w:cs="Times New Roman"/>
        </w:rPr>
        <w:t>(6)</w:t>
      </w:r>
    </w:p>
    <w:p w:rsidR="00E90705" w:rsidRPr="007C1C9E" w:rsidRDefault="00E90705" w:rsidP="007B7C4C">
      <w:pPr>
        <w:tabs>
          <w:tab w:val="left" w:pos="720"/>
        </w:tabs>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projection is based on application of </w:t>
      </w:r>
      <w:r w:rsidRPr="007C1C9E">
        <w:rPr>
          <w:rFonts w:ascii="Times New Roman" w:hAnsi="Times New Roman" w:cs="Times New Roman"/>
          <w:i/>
        </w:rPr>
        <w:t>M</w:t>
      </w:r>
      <w:r w:rsidRPr="007C1C9E">
        <w:rPr>
          <w:rFonts w:ascii="Times New Roman" w:hAnsi="Times New Roman" w:cs="Times New Roman"/>
        </w:rPr>
        <w:t xml:space="preserve"> from the 2013 NMFS trawl survey (July 15) to the period of a fishery (October 15) and to mating (February 15) and the removal of estimated retained,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discarded catch mortality (equation 7). Catch mortalities are estimated from the proportion of catch mortalities in 2012/2013 to the 2013 survey biomass.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jc w:val="both"/>
        <w:rPr>
          <w:rFonts w:ascii="Times New Roman" w:hAnsi="Times New Roman" w:cs="Times New Roman"/>
        </w:rPr>
      </w:pPr>
      <w:proofErr w:type="spellStart"/>
      <w:r w:rsidRPr="007C1C9E">
        <w:rPr>
          <w:rFonts w:ascii="Times New Roman" w:hAnsi="Times New Roman" w:cs="Times New Roman"/>
        </w:rPr>
        <w:t>MMB</w:t>
      </w:r>
      <w:r w:rsidRPr="007C1C9E">
        <w:rPr>
          <w:rFonts w:ascii="Times New Roman" w:hAnsi="Times New Roman" w:cs="Times New Roman"/>
          <w:vertAlign w:val="subscript"/>
        </w:rPr>
        <w:t>Survey</w:t>
      </w:r>
      <w:proofErr w:type="spellEnd"/>
      <w:r w:rsidRPr="007C1C9E">
        <w:rPr>
          <w:rFonts w:ascii="Times New Roman" w:hAnsi="Times New Roman" w:cs="Times New Roman"/>
        </w:rPr>
        <w:t xml:space="preserve"> ∙ e</w:t>
      </w:r>
      <w:r w:rsidRPr="007C1C9E">
        <w:rPr>
          <w:rFonts w:ascii="Times New Roman" w:hAnsi="Times New Roman" w:cs="Times New Roman"/>
          <w:vertAlign w:val="superscript"/>
        </w:rPr>
        <w:t>-PM(</w:t>
      </w:r>
      <w:proofErr w:type="spellStart"/>
      <w:r w:rsidRPr="007C1C9E">
        <w:rPr>
          <w:rFonts w:ascii="Times New Roman" w:hAnsi="Times New Roman" w:cs="Times New Roman"/>
          <w:vertAlign w:val="superscript"/>
        </w:rPr>
        <w:t>sm</w:t>
      </w:r>
      <w:proofErr w:type="spellEnd"/>
      <w:r w:rsidRPr="007C1C9E">
        <w:rPr>
          <w:rFonts w:ascii="Times New Roman" w:hAnsi="Times New Roman" w:cs="Times New Roman"/>
          <w:vertAlign w:val="superscript"/>
        </w:rPr>
        <w:t xml:space="preserve">) </w:t>
      </w:r>
      <w:r w:rsidRPr="007C1C9E">
        <w:rPr>
          <w:rFonts w:ascii="Times New Roman" w:hAnsi="Times New Roman" w:cs="Times New Roman"/>
        </w:rPr>
        <w:t>– (projected legal male catch OFL)-(projected non-retained catch)</w:t>
      </w:r>
      <w:r w:rsidRPr="007C1C9E">
        <w:rPr>
          <w:rFonts w:ascii="Times New Roman" w:hAnsi="Times New Roman" w:cs="Times New Roman"/>
        </w:rPr>
        <w:tab/>
        <w:t>(7)</w:t>
      </w:r>
    </w:p>
    <w:p w:rsidR="00E90705" w:rsidRPr="007C1C9E" w:rsidRDefault="00E90705" w:rsidP="007B7C4C">
      <w:pPr>
        <w:spacing w:after="0" w:line="240" w:lineRule="auto"/>
        <w:ind w:left="144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rPr>
        <w:t>MMB</w:t>
      </w:r>
      <w:r w:rsidRPr="007C1C9E">
        <w:rPr>
          <w:rFonts w:ascii="Times New Roman" w:hAnsi="Times New Roman" w:cs="Times New Roman"/>
          <w:vertAlign w:val="subscript"/>
        </w:rPr>
        <w:t>Survey</w:t>
      </w:r>
      <w:proofErr w:type="spellEnd"/>
      <w:r w:rsidRPr="007C1C9E">
        <w:rPr>
          <w:rFonts w:ascii="Times New Roman" w:hAnsi="Times New Roman" w:cs="Times New Roman"/>
        </w:rPr>
        <w:t xml:space="preserve"> is the mature male biomass at the time of the survey, e</w:t>
      </w:r>
      <w:r w:rsidRPr="007C1C9E">
        <w:rPr>
          <w:rFonts w:ascii="Times New Roman" w:hAnsi="Times New Roman" w:cs="Times New Roman"/>
          <w:vertAlign w:val="superscript"/>
        </w:rPr>
        <w:t>-PM(</w:t>
      </w:r>
      <w:proofErr w:type="spellStart"/>
      <w:r w:rsidRPr="007C1C9E">
        <w:rPr>
          <w:rFonts w:ascii="Times New Roman" w:hAnsi="Times New Roman" w:cs="Times New Roman"/>
          <w:vertAlign w:val="superscript"/>
        </w:rPr>
        <w:t>sm</w:t>
      </w:r>
      <w:proofErr w:type="spellEnd"/>
      <w:r w:rsidRPr="007C1C9E">
        <w:rPr>
          <w:rFonts w:ascii="Times New Roman" w:hAnsi="Times New Roman" w:cs="Times New Roman"/>
          <w:vertAlign w:val="superscript"/>
        </w:rPr>
        <w:t>)</w:t>
      </w:r>
      <w:r w:rsidRPr="007C1C9E">
        <w:rPr>
          <w:rFonts w:ascii="Times New Roman" w:hAnsi="Times New Roman" w:cs="Times New Roman"/>
        </w:rPr>
        <w:t xml:space="preserve"> is the survival rate from the survey to mating. PM(</w:t>
      </w:r>
      <w:proofErr w:type="spellStart"/>
      <w:r w:rsidRPr="007C1C9E">
        <w:rPr>
          <w:rFonts w:ascii="Times New Roman" w:hAnsi="Times New Roman" w:cs="Times New Roman"/>
        </w:rPr>
        <w:t>sm</w:t>
      </w:r>
      <w:proofErr w:type="spellEnd"/>
      <w:r w:rsidRPr="007C1C9E">
        <w:rPr>
          <w:rFonts w:ascii="Times New Roman" w:hAnsi="Times New Roman" w:cs="Times New Roman"/>
        </w:rPr>
        <w:t>) is the partial M from the time of the survey to mating (7 months).</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lastRenderedPageBreak/>
        <w:t>To project a total catch OFL for the upcoming crab fishing season, the F</w:t>
      </w:r>
      <w:r w:rsidRPr="007C1C9E">
        <w:rPr>
          <w:rFonts w:ascii="Times New Roman" w:hAnsi="Times New Roman" w:cs="Times New Roman"/>
          <w:vertAlign w:val="subscript"/>
        </w:rPr>
        <w:t>OFL</w:t>
      </w:r>
      <w:r w:rsidRPr="007C1C9E">
        <w:rPr>
          <w:rFonts w:ascii="Times New Roman" w:hAnsi="Times New Roman" w:cs="Times New Roman"/>
        </w:rPr>
        <w:t xml:space="preserve"> is estimated by an iterative solution that maximizes the projected F</w:t>
      </w:r>
      <w:r w:rsidRPr="007C1C9E">
        <w:rPr>
          <w:rFonts w:ascii="Times New Roman" w:hAnsi="Times New Roman" w:cs="Times New Roman"/>
          <w:vertAlign w:val="subscript"/>
        </w:rPr>
        <w:t>OFL</w:t>
      </w:r>
      <w:r w:rsidRPr="007C1C9E">
        <w:rPr>
          <w:rFonts w:ascii="Times New Roman" w:hAnsi="Times New Roman" w:cs="Times New Roman"/>
        </w:rPr>
        <w:t xml:space="preserve"> and projected catch based on the relationship of B to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B is approximated by MMB at mating (equation 7).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For a total catch OFL, the annual fishing mortality rate (F</w:t>
      </w:r>
      <w:r w:rsidRPr="007C1C9E">
        <w:rPr>
          <w:rFonts w:ascii="Times New Roman" w:hAnsi="Times New Roman" w:cs="Times New Roman"/>
          <w:vertAlign w:val="subscript"/>
        </w:rPr>
        <w:t>OFL</w:t>
      </w:r>
      <w:r w:rsidRPr="007C1C9E">
        <w:rPr>
          <w:rFonts w:ascii="Times New Roman" w:hAnsi="Times New Roman" w:cs="Times New Roman"/>
        </w:rPr>
        <w:t xml:space="preserve">) is applied to the total crab biomass at the fishery (equation 8).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jc w:val="both"/>
        <w:rPr>
          <w:rFonts w:ascii="Times New Roman" w:hAnsi="Times New Roman" w:cs="Times New Roman"/>
        </w:rPr>
      </w:pPr>
      <w:r w:rsidRPr="007C1C9E">
        <w:rPr>
          <w:rFonts w:ascii="Times New Roman" w:hAnsi="Times New Roman" w:cs="Times New Roman"/>
        </w:rPr>
        <w:t>Projected Total Catch OFL = [1–e</w:t>
      </w:r>
      <w:r w:rsidRPr="007C1C9E">
        <w:rPr>
          <w:rFonts w:ascii="Times New Roman" w:hAnsi="Times New Roman" w:cs="Times New Roman"/>
          <w:vertAlign w:val="superscript"/>
        </w:rPr>
        <w:t>-</w:t>
      </w:r>
      <w:proofErr w:type="spellStart"/>
      <w:r w:rsidRPr="007C1C9E">
        <w:rPr>
          <w:rFonts w:ascii="Times New Roman" w:hAnsi="Times New Roman" w:cs="Times New Roman"/>
          <w:vertAlign w:val="superscript"/>
        </w:rPr>
        <w:t>Fofl</w:t>
      </w:r>
      <w:proofErr w:type="spellEnd"/>
      <w:r w:rsidRPr="007C1C9E">
        <w:rPr>
          <w:rFonts w:ascii="Times New Roman" w:hAnsi="Times New Roman" w:cs="Times New Roman"/>
        </w:rPr>
        <w:t xml:space="preserve">] ∙ Total Crab </w:t>
      </w:r>
      <w:proofErr w:type="spellStart"/>
      <w:r w:rsidRPr="007C1C9E">
        <w:rPr>
          <w:rFonts w:ascii="Times New Roman" w:hAnsi="Times New Roman" w:cs="Times New Roman"/>
        </w:rPr>
        <w:t>Biomass</w:t>
      </w:r>
      <w:r w:rsidRPr="007C1C9E">
        <w:rPr>
          <w:rFonts w:ascii="Times New Roman" w:hAnsi="Times New Roman" w:cs="Times New Roman"/>
          <w:vertAlign w:val="subscript"/>
        </w:rPr>
        <w:t>Fishery</w:t>
      </w:r>
      <w:proofErr w:type="spellEnd"/>
      <w:r w:rsidRPr="007C1C9E">
        <w:rPr>
          <w:rFonts w:ascii="Times New Roman" w:hAnsi="Times New Roman" w:cs="Times New Roman"/>
        </w:rPr>
        <w:tab/>
        <w:t>(8)</w:t>
      </w:r>
    </w:p>
    <w:p w:rsidR="008B7CCB" w:rsidRPr="007C1C9E" w:rsidRDefault="008B7CCB"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[1–e</w:t>
      </w:r>
      <w:r w:rsidRPr="007C1C9E">
        <w:rPr>
          <w:rFonts w:ascii="Times New Roman" w:hAnsi="Times New Roman" w:cs="Times New Roman"/>
          <w:vertAlign w:val="superscript"/>
        </w:rPr>
        <w:t>-</w:t>
      </w:r>
      <w:proofErr w:type="spellStart"/>
      <w:r w:rsidRPr="007C1C9E">
        <w:rPr>
          <w:rFonts w:ascii="Times New Roman" w:hAnsi="Times New Roman" w:cs="Times New Roman"/>
          <w:vertAlign w:val="superscript"/>
        </w:rPr>
        <w:t>Fofl</w:t>
      </w:r>
      <w:proofErr w:type="spellEnd"/>
      <w:r w:rsidRPr="007C1C9E">
        <w:rPr>
          <w:rFonts w:ascii="Times New Roman" w:hAnsi="Times New Roman" w:cs="Times New Roman"/>
        </w:rPr>
        <w:t>]</w:t>
      </w:r>
      <w:r w:rsidRPr="007C1C9E">
        <w:rPr>
          <w:rFonts w:ascii="Times New Roman" w:hAnsi="Times New Roman" w:cs="Times New Roman"/>
          <w:vertAlign w:val="superscript"/>
        </w:rPr>
        <w:t xml:space="preserve"> </w:t>
      </w:r>
      <w:r w:rsidRPr="007C1C9E">
        <w:rPr>
          <w:rFonts w:ascii="Times New Roman" w:hAnsi="Times New Roman" w:cs="Times New Roman"/>
        </w:rPr>
        <w:t xml:space="preserve"> is the</w:t>
      </w:r>
      <w:r w:rsidR="00E65B79" w:rsidRPr="007C1C9E">
        <w:rPr>
          <w:rFonts w:ascii="Times New Roman" w:hAnsi="Times New Roman" w:cs="Times New Roman"/>
        </w:rPr>
        <w:t xml:space="preserve"> annual fishing mortality rate.</w:t>
      </w:r>
    </w:p>
    <w:p w:rsidR="00E65B79" w:rsidRPr="007C1C9E" w:rsidRDefault="00E65B79"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Exploitation rates on legal male biomass (µ</w:t>
      </w:r>
      <w:r w:rsidRPr="007C1C9E">
        <w:rPr>
          <w:rFonts w:ascii="Times New Roman" w:hAnsi="Times New Roman" w:cs="Times New Roman"/>
          <w:vertAlign w:val="subscript"/>
        </w:rPr>
        <w:t>LMB</w:t>
      </w:r>
      <w:r w:rsidRPr="007C1C9E">
        <w:rPr>
          <w:rFonts w:ascii="Times New Roman" w:hAnsi="Times New Roman" w:cs="Times New Roman"/>
        </w:rPr>
        <w:t>) and mature male biomass (µ</w:t>
      </w:r>
      <w:r w:rsidRPr="007C1C9E">
        <w:rPr>
          <w:rFonts w:ascii="Times New Roman" w:hAnsi="Times New Roman" w:cs="Times New Roman"/>
          <w:vertAlign w:val="subscript"/>
        </w:rPr>
        <w:t>MMB</w:t>
      </w:r>
      <w:r w:rsidRPr="007C1C9E">
        <w:rPr>
          <w:rFonts w:ascii="Times New Roman" w:hAnsi="Times New Roman" w:cs="Times New Roman"/>
        </w:rPr>
        <w:t>) at the time of the fishery are calculated as:</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µ</w:t>
      </w:r>
      <w:proofErr w:type="gramStart"/>
      <w:r w:rsidRPr="007C1C9E">
        <w:rPr>
          <w:rFonts w:ascii="Times New Roman" w:hAnsi="Times New Roman" w:cs="Times New Roman"/>
          <w:vertAlign w:val="subscript"/>
        </w:rPr>
        <w:t>LMB</w:t>
      </w:r>
      <w:r w:rsidRPr="007C1C9E">
        <w:rPr>
          <w:rFonts w:ascii="Times New Roman" w:hAnsi="Times New Roman" w:cs="Times New Roman"/>
        </w:rPr>
        <w:t xml:space="preserve">  =</w:t>
      </w:r>
      <w:proofErr w:type="gramEnd"/>
      <w:r w:rsidRPr="007C1C9E">
        <w:rPr>
          <w:rFonts w:ascii="Times New Roman" w:hAnsi="Times New Roman" w:cs="Times New Roman"/>
        </w:rPr>
        <w:t xml:space="preserve">  [Total LMB retained and non-retained catch] / </w:t>
      </w:r>
      <w:proofErr w:type="spellStart"/>
      <w:r w:rsidRPr="007C1C9E">
        <w:rPr>
          <w:rFonts w:ascii="Times New Roman" w:hAnsi="Times New Roman" w:cs="Times New Roman"/>
        </w:rPr>
        <w:t>LMB</w:t>
      </w:r>
      <w:r w:rsidRPr="007C1C9E">
        <w:rPr>
          <w:rFonts w:ascii="Times New Roman" w:hAnsi="Times New Roman" w:cs="Times New Roman"/>
          <w:vertAlign w:val="subscript"/>
        </w:rPr>
        <w:t>Fishery</w:t>
      </w:r>
      <w:proofErr w:type="spellEnd"/>
      <w:r w:rsidRPr="007C1C9E">
        <w:rPr>
          <w:rFonts w:ascii="Times New Roman" w:hAnsi="Times New Roman" w:cs="Times New Roman"/>
        </w:rPr>
        <w:tab/>
        <w:t>(9)</w:t>
      </w:r>
      <w:r w:rsidRPr="007C1C9E">
        <w:rPr>
          <w:rFonts w:ascii="Times New Roman" w:hAnsi="Times New Roman" w:cs="Times New Roman"/>
        </w:rPr>
        <w:tab/>
      </w:r>
      <w:r w:rsidRPr="007C1C9E">
        <w:rPr>
          <w:rFonts w:ascii="Times New Roman" w:hAnsi="Times New Roman" w:cs="Times New Roman"/>
        </w:rPr>
        <w:tab/>
      </w:r>
    </w:p>
    <w:p w:rsidR="00E90705" w:rsidRPr="007C1C9E" w:rsidRDefault="00E90705" w:rsidP="007B7C4C">
      <w:pPr>
        <w:spacing w:after="0" w:line="240" w:lineRule="auto"/>
        <w:ind w:left="720"/>
        <w:jc w:val="both"/>
        <w:rPr>
          <w:rFonts w:ascii="Times New Roman" w:hAnsi="Times New Roman" w:cs="Times New Roman"/>
        </w:rPr>
      </w:pPr>
      <w:r w:rsidRPr="007C1C9E">
        <w:rPr>
          <w:rFonts w:ascii="Times New Roman" w:hAnsi="Times New Roman" w:cs="Times New Roman"/>
        </w:rPr>
        <w:t>µ</w:t>
      </w:r>
      <w:proofErr w:type="gramStart"/>
      <w:r w:rsidRPr="007C1C9E">
        <w:rPr>
          <w:rFonts w:ascii="Times New Roman" w:hAnsi="Times New Roman" w:cs="Times New Roman"/>
          <w:vertAlign w:val="subscript"/>
        </w:rPr>
        <w:t>MMB</w:t>
      </w:r>
      <w:r w:rsidRPr="007C1C9E">
        <w:rPr>
          <w:rFonts w:ascii="Times New Roman" w:hAnsi="Times New Roman" w:cs="Times New Roman"/>
        </w:rPr>
        <w:t xml:space="preserve">  =</w:t>
      </w:r>
      <w:proofErr w:type="gramEnd"/>
      <w:r w:rsidRPr="007C1C9E">
        <w:rPr>
          <w:rFonts w:ascii="Times New Roman" w:hAnsi="Times New Roman" w:cs="Times New Roman"/>
        </w:rPr>
        <w:t xml:space="preserve">  [Total MMB retained and non-retained catch] / </w:t>
      </w:r>
      <w:proofErr w:type="spellStart"/>
      <w:r w:rsidRPr="007C1C9E">
        <w:rPr>
          <w:rFonts w:ascii="Times New Roman" w:hAnsi="Times New Roman" w:cs="Times New Roman"/>
        </w:rPr>
        <w:t>MMB</w:t>
      </w:r>
      <w:r w:rsidRPr="007C1C9E">
        <w:rPr>
          <w:rFonts w:ascii="Times New Roman" w:hAnsi="Times New Roman" w:cs="Times New Roman"/>
          <w:vertAlign w:val="subscript"/>
        </w:rPr>
        <w:t>Fishery</w:t>
      </w:r>
      <w:proofErr w:type="spellEnd"/>
      <w:r w:rsidRPr="007C1C9E">
        <w:rPr>
          <w:rFonts w:ascii="Times New Roman" w:hAnsi="Times New Roman" w:cs="Times New Roman"/>
          <w:vertAlign w:val="subscript"/>
        </w:rPr>
        <w:tab/>
      </w:r>
      <w:r w:rsidRPr="007C1C9E">
        <w:rPr>
          <w:rFonts w:ascii="Times New Roman" w:hAnsi="Times New Roman" w:cs="Times New Roman"/>
          <w:vertAlign w:val="subscript"/>
        </w:rPr>
        <w:tab/>
      </w:r>
      <w:r w:rsidRPr="007C1C9E">
        <w:rPr>
          <w:rFonts w:ascii="Times New Roman" w:hAnsi="Times New Roman" w:cs="Times New Roman"/>
        </w:rPr>
        <w:t>(10)</w:t>
      </w:r>
      <w:r w:rsidRPr="007C1C9E">
        <w:rPr>
          <w:rFonts w:ascii="Times New Roman" w:hAnsi="Times New Roman" w:cs="Times New Roman"/>
        </w:rPr>
        <w:tab/>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Recommendations</w:t>
      </w:r>
      <w:r w:rsidR="00E65B79" w:rsidRPr="007C1C9E">
        <w:rPr>
          <w:rFonts w:ascii="Times New Roman" w:hAnsi="Times New Roman" w:cs="Times New Roman"/>
          <w:b/>
        </w:rPr>
        <w:t xml:space="preserve"> based on Tier 4b</w:t>
      </w:r>
    </w:p>
    <w:p w:rsidR="00E90705" w:rsidRPr="007C1C9E" w:rsidRDefault="00E90705" w:rsidP="007B7C4C">
      <w:pPr>
        <w:keepNext/>
        <w:keepLines/>
        <w:spacing w:after="0" w:line="240" w:lineRule="auto"/>
        <w:jc w:val="both"/>
        <w:rPr>
          <w:rFonts w:ascii="Times New Roman" w:hAnsi="Times New Roman" w:cs="Times New Roman"/>
        </w:rPr>
      </w:pPr>
      <w:r w:rsidRPr="007C1C9E">
        <w:rPr>
          <w:rFonts w:ascii="Times New Roman" w:hAnsi="Times New Roman" w:cs="Times New Roman"/>
        </w:rPr>
        <w:t xml:space="preserve">For 2012/2013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00965F5E">
        <w:rPr>
          <w:rFonts w:ascii="Times New Roman" w:hAnsi="Times New Roman" w:cs="Times New Roman"/>
          <w:vertAlign w:val="superscript"/>
        </w:rPr>
        <w:t>y</w:t>
      </w:r>
      <w:proofErr w:type="spellEnd"/>
      <w:r w:rsidRPr="007C1C9E">
        <w:rPr>
          <w:rFonts w:ascii="Times New Roman" w:hAnsi="Times New Roman" w:cs="Times New Roman"/>
        </w:rPr>
        <w:t xml:space="preserve">=5,164 t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derived as the mean of 1991/1992 to 2012/2013.  The stock demonstrated highly variable levels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during these periods likely leading to uncertain approximations of B</w:t>
      </w:r>
      <w:r w:rsidRPr="007C1C9E">
        <w:rPr>
          <w:rFonts w:ascii="Times New Roman" w:hAnsi="Times New Roman" w:cs="Times New Roman"/>
          <w:vertAlign w:val="subscript"/>
        </w:rPr>
        <w:t>MSY</w:t>
      </w:r>
      <w:r w:rsidRPr="007C1C9E">
        <w:rPr>
          <w:rFonts w:ascii="Times New Roman" w:hAnsi="Times New Roman" w:cs="Times New Roman"/>
        </w:rPr>
        <w:t xml:space="preserve">. Crabs were highly concentrated during the EBS bottom trawl surveys and male biomass estimates were characterized by poor precision due to a limited number of tows with crab catches.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Male mature biomass at the time of mating for 2013/2014 was estimated at 4,679 t for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Pr="007C1C9E">
        <w:rPr>
          <w:rFonts w:ascii="Times New Roman" w:hAnsi="Times New Roman" w:cs="Times New Roman"/>
        </w:rPr>
        <w:t>based</w:t>
      </w:r>
      <w:proofErr w:type="spellEnd"/>
      <w:r w:rsidRPr="007C1C9E">
        <w:rPr>
          <w:rFonts w:ascii="Times New Roman" w:hAnsi="Times New Roman" w:cs="Times New Roman"/>
        </w:rPr>
        <w:t xml:space="preserve"> the</w:t>
      </w:r>
      <w:r w:rsidR="001035FF" w:rsidRPr="007C1C9E">
        <w:rPr>
          <w:rFonts w:ascii="Times New Roman" w:hAnsi="Times New Roman" w:cs="Times New Roman"/>
        </w:rPr>
        <w:t xml:space="preserve"> </w:t>
      </w:r>
      <w:r w:rsidRPr="007C1C9E">
        <w:rPr>
          <w:rFonts w:ascii="Times New Roman" w:hAnsi="Times New Roman" w:cs="Times New Roman"/>
        </w:rPr>
        <w:t>inverse variance weighted survey data. The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00A35CAA">
        <w:rPr>
          <w:rFonts w:ascii="Times New Roman" w:hAnsi="Times New Roman" w:cs="Times New Roman"/>
          <w:vertAlign w:val="superscript"/>
        </w:rPr>
        <w:t>y</w:t>
      </w:r>
      <w:proofErr w:type="spellEnd"/>
      <w:r w:rsidRPr="007C1C9E">
        <w:rPr>
          <w:rFonts w:ascii="Times New Roman" w:hAnsi="Times New Roman" w:cs="Times New Roman"/>
        </w:rPr>
        <w:t xml:space="preserve"> =0.91 and F</w:t>
      </w:r>
      <w:r w:rsidRPr="007C1C9E">
        <w:rPr>
          <w:rFonts w:ascii="Times New Roman" w:hAnsi="Times New Roman" w:cs="Times New Roman"/>
          <w:vertAlign w:val="subscript"/>
        </w:rPr>
        <w:t>OFL</w:t>
      </w:r>
      <w:r w:rsidRPr="007C1C9E">
        <w:rPr>
          <w:rFonts w:ascii="Times New Roman" w:hAnsi="Times New Roman" w:cs="Times New Roman"/>
        </w:rPr>
        <w:t>=0.16. The biomass reference option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00A35CAA">
        <w:rPr>
          <w:rFonts w:ascii="Times New Roman" w:hAnsi="Times New Roman" w:cs="Times New Roman"/>
          <w:vertAlign w:val="superscript"/>
        </w:rPr>
        <w:t>y</w:t>
      </w:r>
      <w:proofErr w:type="spellEnd"/>
      <w:r w:rsidRPr="007C1C9E">
        <w:rPr>
          <w:rFonts w:ascii="Times New Roman" w:hAnsi="Times New Roman" w:cs="Times New Roman"/>
          <w:vertAlign w:val="superscript"/>
        </w:rPr>
        <w:t xml:space="preserve"> </w:t>
      </w:r>
      <w:r w:rsidRPr="007C1C9E">
        <w:rPr>
          <w:rFonts w:ascii="Times New Roman" w:hAnsi="Times New Roman" w:cs="Times New Roman"/>
        </w:rPr>
        <w:t xml:space="preserve">is &lt; 1, therefore the stock status level is b (equation 5). For the 2013/2014 fishery, the total catch OFL was estimated at 903t of crab and legal male catch OFL was estimated at 718 t of crab. The projected exploitation rates based on full retained catches up to the OFL for LMB and </w:t>
      </w:r>
      <w:proofErr w:type="spellStart"/>
      <w:r w:rsidRPr="007C1C9E">
        <w:rPr>
          <w:rFonts w:ascii="Times New Roman" w:hAnsi="Times New Roman" w:cs="Times New Roman"/>
        </w:rPr>
        <w:t>MMB</w:t>
      </w:r>
      <w:r w:rsidRPr="007C1C9E">
        <w:rPr>
          <w:rFonts w:ascii="Times New Roman" w:hAnsi="Times New Roman" w:cs="Times New Roman"/>
          <w:vertAlign w:val="subscript"/>
        </w:rPr>
        <w:t>fishery</w:t>
      </w:r>
      <w:proofErr w:type="spellEnd"/>
      <w:r w:rsidRPr="007C1C9E">
        <w:rPr>
          <w:rFonts w:ascii="Times New Roman" w:hAnsi="Times New Roman" w:cs="Times New Roman"/>
        </w:rPr>
        <w:t xml:space="preserve"> were both 0.17.</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Red king crabs in the Pribilof Islands have been historically harvested with blue king crabs and are currently the dominant of the two species in this area. There are concerns as to the low reliability of survey biomass estimates and the high levels of blue king crab incidental catch mortality that would occur in a directed Pribilof Islands red king crab fishery.</w:t>
      </w:r>
    </w:p>
    <w:p w:rsidR="00621595" w:rsidRPr="007C1C9E" w:rsidRDefault="00621595" w:rsidP="007B7C4C">
      <w:pPr>
        <w:spacing w:after="0" w:line="240" w:lineRule="auto"/>
        <w:jc w:val="both"/>
        <w:rPr>
          <w:rFonts w:ascii="Times New Roman" w:hAnsi="Times New Roman" w:cs="Times New Roman"/>
          <w:b/>
        </w:rPr>
      </w:pPr>
    </w:p>
    <w:p w:rsidR="00621595" w:rsidRDefault="00621595" w:rsidP="007B7C4C">
      <w:pPr>
        <w:spacing w:after="0" w:line="240" w:lineRule="auto"/>
        <w:jc w:val="both"/>
        <w:rPr>
          <w:rFonts w:ascii="Times New Roman" w:hAnsi="Times New Roman" w:cs="Times New Roman"/>
          <w:b/>
        </w:rPr>
      </w:pPr>
      <w:r w:rsidRPr="007C1C9E">
        <w:rPr>
          <w:rFonts w:ascii="Times New Roman" w:hAnsi="Times New Roman" w:cs="Times New Roman"/>
          <w:b/>
        </w:rPr>
        <w:t>Tier 3 methodology</w:t>
      </w:r>
    </w:p>
    <w:p w:rsidR="00C01BBA" w:rsidRDefault="007C2628" w:rsidP="007B7C4C">
      <w:pPr>
        <w:spacing w:after="0" w:line="240" w:lineRule="auto"/>
        <w:jc w:val="both"/>
      </w:pPr>
      <w:r>
        <w:rPr>
          <w:rFonts w:ascii="Times New Roman" w:hAnsi="Times New Roman" w:cs="Times New Roman"/>
        </w:rPr>
        <w:t xml:space="preserve">A length-based integrated assessment </w:t>
      </w:r>
      <w:r w:rsidR="00C11972">
        <w:rPr>
          <w:rFonts w:ascii="Times New Roman" w:hAnsi="Times New Roman" w:cs="Times New Roman"/>
        </w:rPr>
        <w:t>method</w:t>
      </w:r>
      <w:r>
        <w:rPr>
          <w:rFonts w:ascii="Times New Roman" w:hAnsi="Times New Roman" w:cs="Times New Roman"/>
        </w:rPr>
        <w:t xml:space="preserve"> was coded in ADMB to estimate trends in recruitment, fishing mortality</w:t>
      </w:r>
      <w:r w:rsidR="00A35CAA">
        <w:rPr>
          <w:rFonts w:ascii="Times New Roman" w:hAnsi="Times New Roman" w:cs="Times New Roman"/>
        </w:rPr>
        <w:t xml:space="preserve"> (directed and </w:t>
      </w:r>
      <w:proofErr w:type="spellStart"/>
      <w:r w:rsidR="00A35CAA">
        <w:rPr>
          <w:rFonts w:ascii="Times New Roman" w:hAnsi="Times New Roman" w:cs="Times New Roman"/>
        </w:rPr>
        <w:t>bycatch</w:t>
      </w:r>
      <w:proofErr w:type="spellEnd"/>
      <w:r w:rsidR="00A35CAA">
        <w:rPr>
          <w:rFonts w:ascii="Times New Roman" w:hAnsi="Times New Roman" w:cs="Times New Roman"/>
        </w:rPr>
        <w:t xml:space="preserve"> in the non-pelagic trawl fishery)</w:t>
      </w:r>
      <w:r>
        <w:rPr>
          <w:rFonts w:ascii="Times New Roman" w:hAnsi="Times New Roman" w:cs="Times New Roman"/>
        </w:rPr>
        <w:t xml:space="preserve"> and mature male biomass (see appendix A for the model description).  Males and females are tracked by 5 mm length bins ranging from 37.5-207.5mm.  Fishing mortality from the directed fishery during 1993-1998 and </w:t>
      </w:r>
      <w:proofErr w:type="spellStart"/>
      <w:r>
        <w:rPr>
          <w:rFonts w:ascii="Times New Roman" w:hAnsi="Times New Roman" w:cs="Times New Roman"/>
        </w:rPr>
        <w:t>bycatch</w:t>
      </w:r>
      <w:proofErr w:type="spellEnd"/>
      <w:r>
        <w:rPr>
          <w:rFonts w:ascii="Times New Roman" w:hAnsi="Times New Roman" w:cs="Times New Roman"/>
        </w:rPr>
        <w:t xml:space="preserve"> in the non-pelagic trawl fishery from 1991-2012 are accounted for in the model</w:t>
      </w:r>
      <w:r w:rsidR="007E28A1">
        <w:rPr>
          <w:rFonts w:ascii="Times New Roman" w:hAnsi="Times New Roman" w:cs="Times New Roman"/>
        </w:rPr>
        <w:t>.  Discards from the pot fisherie</w:t>
      </w:r>
      <w:r>
        <w:rPr>
          <w:rFonts w:ascii="Times New Roman" w:hAnsi="Times New Roman" w:cs="Times New Roman"/>
        </w:rPr>
        <w:t xml:space="preserve">s for crab and the fixed gear fishery </w:t>
      </w:r>
      <w:r w:rsidR="00C11972">
        <w:rPr>
          <w:rFonts w:ascii="Times New Roman" w:hAnsi="Times New Roman" w:cs="Times New Roman"/>
        </w:rPr>
        <w:t>for cod are not incorporated in</w:t>
      </w:r>
      <w:r>
        <w:rPr>
          <w:rFonts w:ascii="Times New Roman" w:hAnsi="Times New Roman" w:cs="Times New Roman"/>
        </w:rPr>
        <w:t>to the model, but the magnitude of the mortality they impose on the population is very small compared to the directed fishery</w:t>
      </w:r>
      <w:r w:rsidR="00A35CAA">
        <w:rPr>
          <w:rFonts w:ascii="Times New Roman" w:hAnsi="Times New Roman" w:cs="Times New Roman"/>
        </w:rPr>
        <w:t>, so the impact of excluding them from the model should be relatively small</w:t>
      </w:r>
      <w:r w:rsidR="007E28A1">
        <w:rPr>
          <w:rFonts w:ascii="Times New Roman" w:hAnsi="Times New Roman" w:cs="Times New Roman"/>
        </w:rPr>
        <w:t xml:space="preserve">.  Samples were drawn from the posterior distributions for some quantities important in management (e.g. the OFL and MMB) using MCMC to attempt to characterize some of the uncertainty.  </w:t>
      </w:r>
      <w:r w:rsidR="007E28A1" w:rsidRPr="007E28A1">
        <w:rPr>
          <w:rFonts w:ascii="Times New Roman" w:hAnsi="Times New Roman" w:cs="Times New Roman"/>
        </w:rPr>
        <w:t xml:space="preserve">This involved conducting 1,000,000 cycles of the MCMC algorithm, implementing a 10% burn-in period and selecting a thinning ratio such that </w:t>
      </w:r>
      <w:r w:rsidR="00A35CAA">
        <w:rPr>
          <w:rFonts w:ascii="Times New Roman" w:hAnsi="Times New Roman" w:cs="Times New Roman"/>
        </w:rPr>
        <w:t>every 500</w:t>
      </w:r>
      <w:r w:rsidR="00A35CAA" w:rsidRPr="00A35CAA">
        <w:rPr>
          <w:rFonts w:ascii="Times New Roman" w:hAnsi="Times New Roman" w:cs="Times New Roman"/>
          <w:vertAlign w:val="superscript"/>
        </w:rPr>
        <w:t>th</w:t>
      </w:r>
      <w:r w:rsidR="00A35CAA">
        <w:rPr>
          <w:rFonts w:ascii="Times New Roman" w:hAnsi="Times New Roman" w:cs="Times New Roman"/>
        </w:rPr>
        <w:t xml:space="preserve"> draw was incorporated into the final posterior</w:t>
      </w:r>
      <w:r w:rsidR="007E28A1" w:rsidRPr="007E28A1">
        <w:rPr>
          <w:rFonts w:ascii="Times New Roman" w:hAnsi="Times New Roman" w:cs="Times New Roman"/>
        </w:rPr>
        <w:t xml:space="preserve">. Several diagnostic statistics (e.g. checking for lack of autocorrelation and calculating </w:t>
      </w:r>
      <w:proofErr w:type="spellStart"/>
      <w:r w:rsidR="007E28A1" w:rsidRPr="007E28A1">
        <w:rPr>
          <w:rFonts w:ascii="Times New Roman" w:hAnsi="Times New Roman" w:cs="Times New Roman"/>
        </w:rPr>
        <w:t>Geweke</w:t>
      </w:r>
      <w:proofErr w:type="spellEnd"/>
      <w:r w:rsidR="007E28A1" w:rsidRPr="007E28A1">
        <w:rPr>
          <w:rFonts w:ascii="Times New Roman" w:hAnsi="Times New Roman" w:cs="Times New Roman"/>
        </w:rPr>
        <w:t xml:space="preserve"> statistics) were used to check for evidence of convergence of the MCMC algorithm</w:t>
      </w:r>
      <w:r w:rsidR="007E28A1">
        <w:t xml:space="preserve">.   </w:t>
      </w:r>
    </w:p>
    <w:p w:rsidR="007E28A1" w:rsidRPr="007C2628" w:rsidRDefault="007E28A1" w:rsidP="007B7C4C">
      <w:pPr>
        <w:spacing w:after="0" w:line="240" w:lineRule="auto"/>
        <w:jc w:val="both"/>
        <w:rPr>
          <w:rFonts w:ascii="Times New Roman" w:hAnsi="Times New Roman" w:cs="Times New Roman"/>
        </w:rPr>
      </w:pPr>
    </w:p>
    <w:p w:rsidR="0085126C" w:rsidRDefault="0085126C" w:rsidP="007B7C4C">
      <w:pPr>
        <w:spacing w:after="0" w:line="240" w:lineRule="auto"/>
        <w:jc w:val="both"/>
        <w:rPr>
          <w:rFonts w:ascii="Times New Roman" w:hAnsi="Times New Roman" w:cs="Times New Roman"/>
          <w:b/>
        </w:rPr>
      </w:pPr>
      <w:r>
        <w:rPr>
          <w:rFonts w:ascii="Times New Roman" w:hAnsi="Times New Roman" w:cs="Times New Roman"/>
          <w:b/>
        </w:rPr>
        <w:lastRenderedPageBreak/>
        <w:t>Model fits</w:t>
      </w:r>
    </w:p>
    <w:p w:rsidR="00155779" w:rsidRPr="00DC6F1C" w:rsidRDefault="00DC6F1C" w:rsidP="007B7C4C">
      <w:pPr>
        <w:spacing w:after="0" w:line="240" w:lineRule="auto"/>
        <w:jc w:val="both"/>
        <w:rPr>
          <w:rFonts w:ascii="Times New Roman" w:hAnsi="Times New Roman" w:cs="Times New Roman"/>
        </w:rPr>
      </w:pPr>
      <w:r>
        <w:rPr>
          <w:rFonts w:ascii="Times New Roman" w:hAnsi="Times New Roman" w:cs="Times New Roman"/>
        </w:rPr>
        <w:t xml:space="preserve">Estimated </w:t>
      </w:r>
      <w:r w:rsidR="002042CB">
        <w:rPr>
          <w:rFonts w:ascii="Times New Roman" w:hAnsi="Times New Roman" w:cs="Times New Roman"/>
        </w:rPr>
        <w:t xml:space="preserve">male </w:t>
      </w:r>
      <w:r>
        <w:rPr>
          <w:rFonts w:ascii="Times New Roman" w:hAnsi="Times New Roman" w:cs="Times New Roman"/>
        </w:rPr>
        <w:t xml:space="preserve">survey numbers peaked </w:t>
      </w:r>
      <w:r w:rsidR="003D7E42">
        <w:rPr>
          <w:rFonts w:ascii="Times New Roman" w:hAnsi="Times New Roman" w:cs="Times New Roman"/>
        </w:rPr>
        <w:t>during</w:t>
      </w:r>
      <w:r>
        <w:rPr>
          <w:rFonts w:ascii="Times New Roman" w:hAnsi="Times New Roman" w:cs="Times New Roman"/>
        </w:rPr>
        <w:t xml:space="preserve"> </w:t>
      </w:r>
      <w:r w:rsidR="002838E6">
        <w:rPr>
          <w:rFonts w:ascii="Times New Roman" w:hAnsi="Times New Roman" w:cs="Times New Roman"/>
        </w:rPr>
        <w:t>1992</w:t>
      </w:r>
      <w:r w:rsidR="002042CB">
        <w:rPr>
          <w:rFonts w:ascii="Times New Roman" w:hAnsi="Times New Roman" w:cs="Times New Roman"/>
        </w:rPr>
        <w:t xml:space="preserve"> at 2.23</w:t>
      </w:r>
      <w:r w:rsidR="005E50F4">
        <w:rPr>
          <w:rFonts w:ascii="Times New Roman" w:hAnsi="Times New Roman" w:cs="Times New Roman"/>
        </w:rPr>
        <w:t xml:space="preserve"> million</w:t>
      </w:r>
      <w:r>
        <w:rPr>
          <w:rFonts w:ascii="Times New Roman" w:hAnsi="Times New Roman" w:cs="Times New Roman"/>
        </w:rPr>
        <w:t xml:space="preserve">, </w:t>
      </w:r>
      <w:r w:rsidR="002042CB">
        <w:rPr>
          <w:rFonts w:ascii="Times New Roman" w:hAnsi="Times New Roman" w:cs="Times New Roman"/>
        </w:rPr>
        <w:t>corresponding to an</w:t>
      </w:r>
      <w:r>
        <w:rPr>
          <w:rFonts w:ascii="Times New Roman" w:hAnsi="Times New Roman" w:cs="Times New Roman"/>
        </w:rPr>
        <w:t xml:space="preserve"> estimated mature male biomass</w:t>
      </w:r>
      <w:r w:rsidR="00681377">
        <w:rPr>
          <w:rFonts w:ascii="Times New Roman" w:hAnsi="Times New Roman" w:cs="Times New Roman"/>
        </w:rPr>
        <w:t xml:space="preserve"> at </w:t>
      </w:r>
      <w:r w:rsidR="002042CB">
        <w:rPr>
          <w:rFonts w:ascii="Times New Roman" w:hAnsi="Times New Roman" w:cs="Times New Roman"/>
        </w:rPr>
        <w:t>5203.47</w:t>
      </w:r>
      <w:r w:rsidR="00681377">
        <w:rPr>
          <w:rFonts w:ascii="Times New Roman" w:hAnsi="Times New Roman" w:cs="Times New Roman"/>
        </w:rPr>
        <w:t xml:space="preserve"> t</w:t>
      </w:r>
      <w:r w:rsidR="005E50F4">
        <w:rPr>
          <w:rFonts w:ascii="Times New Roman" w:hAnsi="Times New Roman" w:cs="Times New Roman"/>
        </w:rPr>
        <w:t xml:space="preserve"> </w:t>
      </w:r>
      <w:r>
        <w:rPr>
          <w:rFonts w:ascii="Times New Roman" w:hAnsi="Times New Roman" w:cs="Times New Roman"/>
        </w:rPr>
        <w:t>(</w:t>
      </w:r>
      <w:r w:rsidR="00551878" w:rsidRPr="00E5092C">
        <w:rPr>
          <w:rFonts w:ascii="Times New Roman" w:hAnsi="Times New Roman" w:cs="Times New Roman"/>
        </w:rPr>
        <w:t>F</w:t>
      </w:r>
      <w:r w:rsidRPr="00E5092C">
        <w:rPr>
          <w:rFonts w:ascii="Times New Roman" w:hAnsi="Times New Roman" w:cs="Times New Roman"/>
        </w:rPr>
        <w:t xml:space="preserve">igures </w:t>
      </w:r>
      <w:r w:rsidR="00E5092C" w:rsidRPr="00E5092C">
        <w:rPr>
          <w:rFonts w:ascii="Times New Roman" w:hAnsi="Times New Roman" w:cs="Times New Roman"/>
        </w:rPr>
        <w:t>23</w:t>
      </w:r>
      <w:r w:rsidR="004B7FC0" w:rsidRPr="00E5092C">
        <w:rPr>
          <w:rFonts w:ascii="Times New Roman" w:hAnsi="Times New Roman" w:cs="Times New Roman"/>
        </w:rPr>
        <w:t xml:space="preserve"> and </w:t>
      </w:r>
      <w:r w:rsidR="00E5092C">
        <w:rPr>
          <w:rFonts w:ascii="Times New Roman" w:hAnsi="Times New Roman" w:cs="Times New Roman"/>
        </w:rPr>
        <w:t>2</w:t>
      </w:r>
      <w:r w:rsidR="00E5092C" w:rsidRPr="00E5092C">
        <w:rPr>
          <w:rFonts w:ascii="Times New Roman" w:hAnsi="Times New Roman" w:cs="Times New Roman"/>
        </w:rPr>
        <w:t>4</w:t>
      </w:r>
      <w:r>
        <w:rPr>
          <w:rFonts w:ascii="Times New Roman" w:hAnsi="Times New Roman" w:cs="Times New Roman"/>
        </w:rPr>
        <w:t xml:space="preserve">). </w:t>
      </w:r>
      <w:r w:rsidR="002042CB">
        <w:rPr>
          <w:rFonts w:ascii="Times New Roman" w:hAnsi="Times New Roman" w:cs="Times New Roman"/>
        </w:rPr>
        <w:t xml:space="preserve"> Estimated female survey numbers peaked during 1991 at 2.82 million, </w:t>
      </w:r>
      <w:r w:rsidR="000B799D">
        <w:rPr>
          <w:rFonts w:ascii="Times New Roman" w:hAnsi="Times New Roman" w:cs="Times New Roman"/>
        </w:rPr>
        <w:t>corresponding to an</w:t>
      </w:r>
      <w:r w:rsidR="002042CB">
        <w:rPr>
          <w:rFonts w:ascii="Times New Roman" w:hAnsi="Times New Roman" w:cs="Times New Roman"/>
        </w:rPr>
        <w:t xml:space="preserve"> estimated mature female biomass </w:t>
      </w:r>
      <w:r w:rsidR="000B799D">
        <w:rPr>
          <w:rFonts w:ascii="Times New Roman" w:hAnsi="Times New Roman" w:cs="Times New Roman"/>
        </w:rPr>
        <w:t>of</w:t>
      </w:r>
      <w:r w:rsidR="002042CB">
        <w:rPr>
          <w:rFonts w:ascii="Times New Roman" w:hAnsi="Times New Roman" w:cs="Times New Roman"/>
        </w:rPr>
        <w:t xml:space="preserve"> </w:t>
      </w:r>
      <w:r w:rsidR="000B799D">
        <w:rPr>
          <w:rFonts w:ascii="Times New Roman" w:hAnsi="Times New Roman" w:cs="Times New Roman"/>
        </w:rPr>
        <w:t>3906.03</w:t>
      </w:r>
      <w:r w:rsidR="00E5092C">
        <w:rPr>
          <w:rFonts w:ascii="Times New Roman" w:hAnsi="Times New Roman" w:cs="Times New Roman"/>
        </w:rPr>
        <w:t xml:space="preserve"> t (Figures 23 </w:t>
      </w:r>
      <w:r w:rsidR="002042CB">
        <w:rPr>
          <w:rFonts w:ascii="Times New Roman" w:hAnsi="Times New Roman" w:cs="Times New Roman"/>
        </w:rPr>
        <w:t>and</w:t>
      </w:r>
      <w:r w:rsidR="00E5092C">
        <w:rPr>
          <w:rFonts w:ascii="Times New Roman" w:hAnsi="Times New Roman" w:cs="Times New Roman"/>
        </w:rPr>
        <w:t xml:space="preserve"> 24</w:t>
      </w:r>
      <w:r w:rsidR="002042CB">
        <w:rPr>
          <w:rFonts w:ascii="Times New Roman" w:hAnsi="Times New Roman" w:cs="Times New Roman"/>
        </w:rPr>
        <w:t xml:space="preserve">).  </w:t>
      </w:r>
      <w:r>
        <w:rPr>
          <w:rFonts w:ascii="Times New Roman" w:hAnsi="Times New Roman" w:cs="Times New Roman"/>
        </w:rPr>
        <w:t xml:space="preserve"> </w:t>
      </w:r>
      <w:r w:rsidR="0096237E">
        <w:rPr>
          <w:rFonts w:ascii="Times New Roman" w:hAnsi="Times New Roman" w:cs="Times New Roman"/>
        </w:rPr>
        <w:t xml:space="preserve">Catch and </w:t>
      </w:r>
      <w:proofErr w:type="spellStart"/>
      <w:r w:rsidR="0096237E">
        <w:rPr>
          <w:rFonts w:ascii="Times New Roman" w:hAnsi="Times New Roman" w:cs="Times New Roman"/>
        </w:rPr>
        <w:t>bycatch</w:t>
      </w:r>
      <w:proofErr w:type="spellEnd"/>
      <w:r w:rsidR="0096237E">
        <w:rPr>
          <w:rFonts w:ascii="Times New Roman" w:hAnsi="Times New Roman" w:cs="Times New Roman"/>
        </w:rPr>
        <w:t xml:space="preserve"> in the n</w:t>
      </w:r>
      <w:r w:rsidR="00A35CAA">
        <w:rPr>
          <w:rFonts w:ascii="Times New Roman" w:hAnsi="Times New Roman" w:cs="Times New Roman"/>
        </w:rPr>
        <w:t>on-pelagic trawl fishery</w:t>
      </w:r>
      <w:r w:rsidR="0096237E">
        <w:rPr>
          <w:rFonts w:ascii="Times New Roman" w:hAnsi="Times New Roman" w:cs="Times New Roman"/>
        </w:rPr>
        <w:t xml:space="preserve"> </w:t>
      </w:r>
      <w:r w:rsidR="004B7FC0">
        <w:rPr>
          <w:rFonts w:ascii="Times New Roman" w:hAnsi="Times New Roman" w:cs="Times New Roman"/>
        </w:rPr>
        <w:t xml:space="preserve">are well fit by the assessment method (Figure </w:t>
      </w:r>
      <w:r w:rsidR="00593E56">
        <w:rPr>
          <w:rFonts w:ascii="Times New Roman" w:hAnsi="Times New Roman" w:cs="Times New Roman"/>
        </w:rPr>
        <w:t>23</w:t>
      </w:r>
      <w:r w:rsidR="00681377">
        <w:rPr>
          <w:rFonts w:ascii="Times New Roman" w:hAnsi="Times New Roman" w:cs="Times New Roman"/>
        </w:rPr>
        <w:t xml:space="preserve">). Given a relatively low natural mortality, short series of years in which there was a directed fishery and the selectivity of the fishery, the assessment method </w:t>
      </w:r>
      <w:proofErr w:type="gramStart"/>
      <w:r w:rsidR="00A35CAA">
        <w:rPr>
          <w:rFonts w:ascii="Times New Roman" w:hAnsi="Times New Roman" w:cs="Times New Roman"/>
        </w:rPr>
        <w:t>was</w:t>
      </w:r>
      <w:proofErr w:type="gramEnd"/>
      <w:r w:rsidR="00681377">
        <w:rPr>
          <w:rFonts w:ascii="Times New Roman" w:hAnsi="Times New Roman" w:cs="Times New Roman"/>
        </w:rPr>
        <w:t xml:space="preserve"> unable to track large year-to-year swings in </w:t>
      </w:r>
      <w:r w:rsidR="003A042E">
        <w:rPr>
          <w:rFonts w:ascii="Times New Roman" w:hAnsi="Times New Roman" w:cs="Times New Roman"/>
        </w:rPr>
        <w:t xml:space="preserve">estimated survey </w:t>
      </w:r>
      <w:r w:rsidR="00681377">
        <w:rPr>
          <w:rFonts w:ascii="Times New Roman" w:hAnsi="Times New Roman" w:cs="Times New Roman"/>
        </w:rPr>
        <w:t>abundance.  I</w:t>
      </w:r>
      <w:r w:rsidR="005C587D">
        <w:rPr>
          <w:rFonts w:ascii="Times New Roman" w:hAnsi="Times New Roman" w:cs="Times New Roman"/>
        </w:rPr>
        <w:t xml:space="preserve">t is possible that </w:t>
      </w:r>
      <w:r w:rsidR="00681377">
        <w:rPr>
          <w:rFonts w:ascii="Times New Roman" w:hAnsi="Times New Roman" w:cs="Times New Roman"/>
        </w:rPr>
        <w:t xml:space="preserve">swings in </w:t>
      </w:r>
      <w:r w:rsidR="003A042E">
        <w:rPr>
          <w:rFonts w:ascii="Times New Roman" w:hAnsi="Times New Roman" w:cs="Times New Roman"/>
        </w:rPr>
        <w:t xml:space="preserve">estimates of </w:t>
      </w:r>
      <w:r w:rsidR="00681377">
        <w:rPr>
          <w:rFonts w:ascii="Times New Roman" w:hAnsi="Times New Roman" w:cs="Times New Roman"/>
        </w:rPr>
        <w:t xml:space="preserve">abundance </w:t>
      </w:r>
      <w:r w:rsidR="00877EE2">
        <w:rPr>
          <w:rFonts w:ascii="Times New Roman" w:hAnsi="Times New Roman" w:cs="Times New Roman"/>
        </w:rPr>
        <w:t>were attributable to sampling error</w:t>
      </w:r>
      <w:r w:rsidR="00681377">
        <w:rPr>
          <w:rFonts w:ascii="Times New Roman" w:hAnsi="Times New Roman" w:cs="Times New Roman"/>
        </w:rPr>
        <w:t>, given the few data points available to inform these estimates</w:t>
      </w:r>
      <w:r w:rsidR="00877EE2">
        <w:rPr>
          <w:rFonts w:ascii="Times New Roman" w:hAnsi="Times New Roman" w:cs="Times New Roman"/>
        </w:rPr>
        <w:t>.  This is somewhat corroborated by noting the number of observations available to inform the estimates increases over time (</w:t>
      </w:r>
      <w:r w:rsidR="0048485B">
        <w:rPr>
          <w:rFonts w:ascii="Times New Roman" w:hAnsi="Times New Roman" w:cs="Times New Roman"/>
        </w:rPr>
        <w:t>F</w:t>
      </w:r>
      <w:r w:rsidR="00877EE2">
        <w:rPr>
          <w:rFonts w:ascii="Times New Roman" w:hAnsi="Times New Roman" w:cs="Times New Roman"/>
        </w:rPr>
        <w:t xml:space="preserve">igure </w:t>
      </w:r>
      <w:r w:rsidR="00593E56">
        <w:rPr>
          <w:rFonts w:ascii="Times New Roman" w:hAnsi="Times New Roman" w:cs="Times New Roman"/>
        </w:rPr>
        <w:t>16</w:t>
      </w:r>
      <w:r w:rsidR="00877EE2">
        <w:rPr>
          <w:rFonts w:ascii="Times New Roman" w:hAnsi="Times New Roman" w:cs="Times New Roman"/>
        </w:rPr>
        <w:t xml:space="preserve">) and the </w:t>
      </w:r>
      <w:r w:rsidR="005C587D">
        <w:rPr>
          <w:rFonts w:ascii="Times New Roman" w:hAnsi="Times New Roman" w:cs="Times New Roman"/>
        </w:rPr>
        <w:t>extreme</w:t>
      </w:r>
      <w:r w:rsidR="00877EE2">
        <w:rPr>
          <w:rFonts w:ascii="Times New Roman" w:hAnsi="Times New Roman" w:cs="Times New Roman"/>
        </w:rPr>
        <w:t xml:space="preserve"> estimates of biomass are no longer obser</w:t>
      </w:r>
      <w:r w:rsidR="002F194D">
        <w:rPr>
          <w:rFonts w:ascii="Times New Roman" w:hAnsi="Times New Roman" w:cs="Times New Roman"/>
        </w:rPr>
        <w:t xml:space="preserve">ved in the 2000s. </w:t>
      </w:r>
      <w:r w:rsidR="00155779">
        <w:rPr>
          <w:rFonts w:ascii="Times New Roman" w:hAnsi="Times New Roman" w:cs="Times New Roman"/>
        </w:rPr>
        <w:t>Estima</w:t>
      </w:r>
      <w:r w:rsidR="005E50F4">
        <w:rPr>
          <w:rFonts w:ascii="Times New Roman" w:hAnsi="Times New Roman" w:cs="Times New Roman"/>
        </w:rPr>
        <w:t>ted mature male biomass for 2013</w:t>
      </w:r>
      <w:r w:rsidR="00155779">
        <w:rPr>
          <w:rFonts w:ascii="Times New Roman" w:hAnsi="Times New Roman" w:cs="Times New Roman"/>
        </w:rPr>
        <w:t xml:space="preserve"> was </w:t>
      </w:r>
      <w:r w:rsidR="00C2553B">
        <w:rPr>
          <w:rFonts w:ascii="Times New Roman" w:hAnsi="Times New Roman" w:cs="Times New Roman"/>
        </w:rPr>
        <w:t>2807</w:t>
      </w:r>
      <w:r w:rsidR="00681377">
        <w:rPr>
          <w:rFonts w:ascii="Times New Roman" w:hAnsi="Times New Roman" w:cs="Times New Roman"/>
        </w:rPr>
        <w:t>.</w:t>
      </w:r>
      <w:r w:rsidR="00C2553B">
        <w:rPr>
          <w:rFonts w:ascii="Times New Roman" w:hAnsi="Times New Roman" w:cs="Times New Roman"/>
        </w:rPr>
        <w:t>97</w:t>
      </w:r>
      <w:r w:rsidR="00681377">
        <w:rPr>
          <w:rFonts w:ascii="Times New Roman" w:hAnsi="Times New Roman" w:cs="Times New Roman"/>
        </w:rPr>
        <w:t xml:space="preserve"> t</w:t>
      </w:r>
      <w:r w:rsidR="004B7FC0">
        <w:rPr>
          <w:rFonts w:ascii="Times New Roman" w:hAnsi="Times New Roman" w:cs="Times New Roman"/>
        </w:rPr>
        <w:t xml:space="preserve"> (</w:t>
      </w:r>
      <w:r w:rsidR="0048485B">
        <w:rPr>
          <w:rFonts w:ascii="Times New Roman" w:hAnsi="Times New Roman" w:cs="Times New Roman"/>
        </w:rPr>
        <w:t>F</w:t>
      </w:r>
      <w:r w:rsidR="004B7FC0">
        <w:rPr>
          <w:rFonts w:ascii="Times New Roman" w:hAnsi="Times New Roman" w:cs="Times New Roman"/>
        </w:rPr>
        <w:t xml:space="preserve">igure </w:t>
      </w:r>
      <w:r w:rsidR="00593E56">
        <w:rPr>
          <w:rFonts w:ascii="Times New Roman" w:hAnsi="Times New Roman" w:cs="Times New Roman"/>
        </w:rPr>
        <w:t>23</w:t>
      </w:r>
      <w:r w:rsidR="005E50F4">
        <w:rPr>
          <w:rFonts w:ascii="Times New Roman" w:hAnsi="Times New Roman" w:cs="Times New Roman"/>
        </w:rPr>
        <w:t>)</w:t>
      </w:r>
      <w:r w:rsidR="00155779">
        <w:rPr>
          <w:rFonts w:ascii="Times New Roman" w:hAnsi="Times New Roman" w:cs="Times New Roman"/>
        </w:rPr>
        <w:t>.</w:t>
      </w:r>
      <w:r w:rsidR="005C587D">
        <w:rPr>
          <w:rFonts w:ascii="Times New Roman" w:hAnsi="Times New Roman" w:cs="Times New Roman"/>
        </w:rPr>
        <w:t xml:space="preserve"> </w:t>
      </w:r>
    </w:p>
    <w:p w:rsidR="00AD38E5" w:rsidRDefault="00AD38E5" w:rsidP="007B7C4C">
      <w:pPr>
        <w:spacing w:after="0" w:line="240" w:lineRule="auto"/>
        <w:jc w:val="both"/>
        <w:rPr>
          <w:rFonts w:ascii="Times New Roman" w:hAnsi="Times New Roman" w:cs="Times New Roman"/>
          <w:b/>
        </w:rPr>
      </w:pPr>
    </w:p>
    <w:p w:rsidR="004B7FC0" w:rsidRDefault="00AD38E5" w:rsidP="007B7C4C">
      <w:pPr>
        <w:spacing w:after="0" w:line="240" w:lineRule="auto"/>
        <w:jc w:val="both"/>
        <w:rPr>
          <w:rFonts w:ascii="Times New Roman" w:hAnsi="Times New Roman" w:cs="Times New Roman"/>
        </w:rPr>
      </w:pPr>
      <w:r>
        <w:rPr>
          <w:rFonts w:ascii="Times New Roman" w:hAnsi="Times New Roman" w:cs="Times New Roman"/>
        </w:rPr>
        <w:t>L</w:t>
      </w:r>
      <w:r w:rsidR="00A13B21">
        <w:rPr>
          <w:rFonts w:ascii="Times New Roman" w:hAnsi="Times New Roman" w:cs="Times New Roman"/>
        </w:rPr>
        <w:t>arge estimated recruitment event</w:t>
      </w:r>
      <w:r>
        <w:rPr>
          <w:rFonts w:ascii="Times New Roman" w:hAnsi="Times New Roman" w:cs="Times New Roman"/>
        </w:rPr>
        <w:t>s</w:t>
      </w:r>
      <w:r w:rsidR="00A13B21">
        <w:rPr>
          <w:rFonts w:ascii="Times New Roman" w:hAnsi="Times New Roman" w:cs="Times New Roman"/>
        </w:rPr>
        <w:t xml:space="preserve"> during </w:t>
      </w:r>
      <w:r>
        <w:rPr>
          <w:rFonts w:ascii="Times New Roman" w:hAnsi="Times New Roman" w:cs="Times New Roman"/>
        </w:rPr>
        <w:t>the mid-1980s</w:t>
      </w:r>
      <w:r w:rsidR="00A13B21">
        <w:rPr>
          <w:rFonts w:ascii="Times New Roman" w:hAnsi="Times New Roman" w:cs="Times New Roman"/>
        </w:rPr>
        <w:t xml:space="preserve"> translated to a large increase in mature biomass, but estimated recruitment events since that period have </w:t>
      </w:r>
      <w:r w:rsidR="00A35CAA">
        <w:rPr>
          <w:rFonts w:ascii="Times New Roman" w:hAnsi="Times New Roman" w:cs="Times New Roman"/>
        </w:rPr>
        <w:t>been much smaller</w:t>
      </w:r>
      <w:r w:rsidR="00A13B21">
        <w:rPr>
          <w:rFonts w:ascii="Times New Roman" w:hAnsi="Times New Roman" w:cs="Times New Roman"/>
        </w:rPr>
        <w:t xml:space="preserve"> </w:t>
      </w:r>
      <w:r>
        <w:rPr>
          <w:rFonts w:ascii="Times New Roman" w:hAnsi="Times New Roman" w:cs="Times New Roman"/>
        </w:rPr>
        <w:t>(</w:t>
      </w:r>
      <w:r w:rsidR="0048485B">
        <w:rPr>
          <w:rFonts w:ascii="Times New Roman" w:hAnsi="Times New Roman" w:cs="Times New Roman"/>
        </w:rPr>
        <w:t>F</w:t>
      </w:r>
      <w:r w:rsidR="00A13B21">
        <w:rPr>
          <w:rFonts w:ascii="Times New Roman" w:hAnsi="Times New Roman" w:cs="Times New Roman"/>
        </w:rPr>
        <w:t xml:space="preserve">igure </w:t>
      </w:r>
      <w:r w:rsidR="00593E56">
        <w:rPr>
          <w:rFonts w:ascii="Times New Roman" w:hAnsi="Times New Roman" w:cs="Times New Roman"/>
        </w:rPr>
        <w:t>25</w:t>
      </w:r>
      <w:r w:rsidR="00A13B21">
        <w:rPr>
          <w:rFonts w:ascii="Times New Roman" w:hAnsi="Times New Roman" w:cs="Times New Roman"/>
        </w:rPr>
        <w:t xml:space="preserve">).  </w:t>
      </w:r>
      <w:r w:rsidR="00681377">
        <w:rPr>
          <w:rFonts w:ascii="Times New Roman" w:hAnsi="Times New Roman" w:cs="Times New Roman"/>
        </w:rPr>
        <w:t>Estimated recruitment is very</w:t>
      </w:r>
      <w:r w:rsidR="00A13B21">
        <w:rPr>
          <w:rFonts w:ascii="Times New Roman" w:hAnsi="Times New Roman" w:cs="Times New Roman"/>
        </w:rPr>
        <w:t xml:space="preserve"> poor during recent years (2003-present).  Estimated fishing mortality peaks in 1993 (the first year</w:t>
      </w:r>
      <w:r>
        <w:rPr>
          <w:rFonts w:ascii="Times New Roman" w:hAnsi="Times New Roman" w:cs="Times New Roman"/>
        </w:rPr>
        <w:t xml:space="preserve"> of the directed fishery) at 0.47</w:t>
      </w:r>
      <w:r w:rsidR="00A13B21">
        <w:rPr>
          <w:rFonts w:ascii="Times New Roman" w:hAnsi="Times New Roman" w:cs="Times New Roman"/>
        </w:rPr>
        <w:t xml:space="preserve">, which is </w:t>
      </w:r>
      <w:r>
        <w:rPr>
          <w:rFonts w:ascii="Times New Roman" w:hAnsi="Times New Roman" w:cs="Times New Roman"/>
        </w:rPr>
        <w:t>close to</w:t>
      </w:r>
      <w:r w:rsidR="00A13B21">
        <w:rPr>
          <w:rFonts w:ascii="Times New Roman" w:hAnsi="Times New Roman" w:cs="Times New Roman"/>
        </w:rPr>
        <w:t xml:space="preserve"> the calculated F35% of 0.52 (</w:t>
      </w:r>
      <w:r w:rsidR="0048485B">
        <w:rPr>
          <w:rFonts w:ascii="Times New Roman" w:hAnsi="Times New Roman" w:cs="Times New Roman"/>
        </w:rPr>
        <w:t>F</w:t>
      </w:r>
      <w:r w:rsidR="00A13B21">
        <w:rPr>
          <w:rFonts w:ascii="Times New Roman" w:hAnsi="Times New Roman" w:cs="Times New Roman"/>
        </w:rPr>
        <w:t xml:space="preserve">igure </w:t>
      </w:r>
      <w:r w:rsidR="00593E56">
        <w:rPr>
          <w:rFonts w:ascii="Times New Roman" w:hAnsi="Times New Roman" w:cs="Times New Roman"/>
        </w:rPr>
        <w:t>25</w:t>
      </w:r>
      <w:r w:rsidR="00A13B21">
        <w:rPr>
          <w:rFonts w:ascii="Times New Roman" w:hAnsi="Times New Roman" w:cs="Times New Roman"/>
        </w:rPr>
        <w:t>).  Estimated survey selectivity is gradually increases until ~155 mm length at which point 95% of crab are selected in the survey gear (</w:t>
      </w:r>
      <w:r w:rsidR="0048485B">
        <w:rPr>
          <w:rFonts w:ascii="Times New Roman" w:hAnsi="Times New Roman" w:cs="Times New Roman"/>
        </w:rPr>
        <w:t>F</w:t>
      </w:r>
      <w:r w:rsidR="00A13B21">
        <w:rPr>
          <w:rFonts w:ascii="Times New Roman" w:hAnsi="Times New Roman" w:cs="Times New Roman"/>
        </w:rPr>
        <w:t xml:space="preserve">igure </w:t>
      </w:r>
      <w:r w:rsidR="00593E56">
        <w:rPr>
          <w:rFonts w:ascii="Times New Roman" w:hAnsi="Times New Roman" w:cs="Times New Roman"/>
        </w:rPr>
        <w:t>25</w:t>
      </w:r>
      <w:r w:rsidR="00A13B21">
        <w:rPr>
          <w:rFonts w:ascii="Times New Roman" w:hAnsi="Times New Roman" w:cs="Times New Roman"/>
        </w:rPr>
        <w:t>)</w:t>
      </w:r>
      <w:r w:rsidR="00681377">
        <w:rPr>
          <w:rFonts w:ascii="Times New Roman" w:hAnsi="Times New Roman" w:cs="Times New Roman"/>
        </w:rPr>
        <w:t xml:space="preserve"> and survey </w:t>
      </w:r>
      <w:proofErr w:type="spellStart"/>
      <w:r w:rsidR="00681377">
        <w:rPr>
          <w:rFonts w:ascii="Times New Roman" w:hAnsi="Times New Roman" w:cs="Times New Roman"/>
        </w:rPr>
        <w:t>catchability</w:t>
      </w:r>
      <w:proofErr w:type="spellEnd"/>
      <w:r w:rsidR="00681377">
        <w:rPr>
          <w:rFonts w:ascii="Times New Roman" w:hAnsi="Times New Roman" w:cs="Times New Roman"/>
        </w:rPr>
        <w:t xml:space="preserve"> is</w:t>
      </w:r>
      <w:r>
        <w:rPr>
          <w:rFonts w:ascii="Times New Roman" w:hAnsi="Times New Roman" w:cs="Times New Roman"/>
        </w:rPr>
        <w:t xml:space="preserve"> fixed at</w:t>
      </w:r>
      <w:r w:rsidR="00681377">
        <w:rPr>
          <w:rFonts w:ascii="Times New Roman" w:hAnsi="Times New Roman" w:cs="Times New Roman"/>
        </w:rPr>
        <w:t xml:space="preserve"> 1</w:t>
      </w:r>
      <w:r w:rsidR="00A13B21">
        <w:rPr>
          <w:rFonts w:ascii="Times New Roman" w:hAnsi="Times New Roman" w:cs="Times New Roman"/>
        </w:rPr>
        <w:t>.  Fishery selectivity is not estimated as there are no catch at length or discard at length data available.</w:t>
      </w:r>
    </w:p>
    <w:p w:rsidR="006D324E" w:rsidRDefault="006D324E" w:rsidP="007B7C4C">
      <w:pPr>
        <w:spacing w:after="0" w:line="240" w:lineRule="auto"/>
        <w:jc w:val="both"/>
        <w:rPr>
          <w:rFonts w:ascii="Times New Roman" w:hAnsi="Times New Roman" w:cs="Times New Roman"/>
          <w:b/>
        </w:rPr>
      </w:pPr>
    </w:p>
    <w:p w:rsidR="00D41E9B" w:rsidRDefault="00303EB9" w:rsidP="007B7C4C">
      <w:pPr>
        <w:spacing w:after="0" w:line="240" w:lineRule="auto"/>
        <w:jc w:val="both"/>
        <w:rPr>
          <w:rFonts w:ascii="Times New Roman" w:hAnsi="Times New Roman" w:cs="Times New Roman"/>
        </w:rPr>
      </w:pPr>
      <w:r>
        <w:rPr>
          <w:rFonts w:ascii="Times New Roman" w:hAnsi="Times New Roman" w:cs="Times New Roman"/>
        </w:rPr>
        <w:t xml:space="preserve">Two (possibly three) cohorts are seen to move through the </w:t>
      </w:r>
      <w:r w:rsidR="00A35CAA">
        <w:rPr>
          <w:rFonts w:ascii="Times New Roman" w:hAnsi="Times New Roman" w:cs="Times New Roman"/>
        </w:rPr>
        <w:t xml:space="preserve">male </w:t>
      </w:r>
      <w:r>
        <w:rPr>
          <w:rFonts w:ascii="Times New Roman" w:hAnsi="Times New Roman" w:cs="Times New Roman"/>
        </w:rPr>
        <w:t>size classes throughout the history of the fishery and</w:t>
      </w:r>
      <w:r w:rsidR="006D324E">
        <w:rPr>
          <w:rFonts w:ascii="Times New Roman" w:hAnsi="Times New Roman" w:cs="Times New Roman"/>
        </w:rPr>
        <w:t xml:space="preserve"> the resulting</w:t>
      </w:r>
      <w:r>
        <w:rPr>
          <w:rFonts w:ascii="Times New Roman" w:hAnsi="Times New Roman" w:cs="Times New Roman"/>
        </w:rPr>
        <w:t xml:space="preserve"> s</w:t>
      </w:r>
      <w:r w:rsidR="00286E33">
        <w:rPr>
          <w:rFonts w:ascii="Times New Roman" w:hAnsi="Times New Roman" w:cs="Times New Roman"/>
        </w:rPr>
        <w:t xml:space="preserve">urvey length frequencies are </w:t>
      </w:r>
      <w:r w:rsidR="00900C2C">
        <w:rPr>
          <w:rFonts w:ascii="Times New Roman" w:hAnsi="Times New Roman" w:cs="Times New Roman"/>
        </w:rPr>
        <w:t>better</w:t>
      </w:r>
      <w:r w:rsidR="00286E33">
        <w:rPr>
          <w:rFonts w:ascii="Times New Roman" w:hAnsi="Times New Roman" w:cs="Times New Roman"/>
        </w:rPr>
        <w:t xml:space="preserve"> fit in </w:t>
      </w:r>
      <w:r>
        <w:rPr>
          <w:rFonts w:ascii="Times New Roman" w:hAnsi="Times New Roman" w:cs="Times New Roman"/>
        </w:rPr>
        <w:t>the 1980s</w:t>
      </w:r>
      <w:r w:rsidR="00900C2C">
        <w:rPr>
          <w:rFonts w:ascii="Times New Roman" w:hAnsi="Times New Roman" w:cs="Times New Roman"/>
        </w:rPr>
        <w:t xml:space="preserve"> than during the </w:t>
      </w:r>
      <w:r w:rsidR="003A042E">
        <w:rPr>
          <w:rFonts w:ascii="Times New Roman" w:hAnsi="Times New Roman" w:cs="Times New Roman"/>
        </w:rPr>
        <w:t xml:space="preserve">late </w:t>
      </w:r>
      <w:r w:rsidR="00900C2C">
        <w:rPr>
          <w:rFonts w:ascii="Times New Roman" w:hAnsi="Times New Roman" w:cs="Times New Roman"/>
        </w:rPr>
        <w:t>1990s and early 2000s</w:t>
      </w:r>
      <w:r w:rsidR="004B7FC0">
        <w:rPr>
          <w:rFonts w:ascii="Times New Roman" w:hAnsi="Times New Roman" w:cs="Times New Roman"/>
        </w:rPr>
        <w:t xml:space="preserve"> (</w:t>
      </w:r>
      <w:r w:rsidR="0048485B">
        <w:rPr>
          <w:rFonts w:ascii="Times New Roman" w:hAnsi="Times New Roman" w:cs="Times New Roman"/>
        </w:rPr>
        <w:t>F</w:t>
      </w:r>
      <w:r w:rsidR="004B7FC0">
        <w:rPr>
          <w:rFonts w:ascii="Times New Roman" w:hAnsi="Times New Roman" w:cs="Times New Roman"/>
        </w:rPr>
        <w:t xml:space="preserve">igure </w:t>
      </w:r>
      <w:r w:rsidR="00593E56">
        <w:rPr>
          <w:rFonts w:ascii="Times New Roman" w:hAnsi="Times New Roman" w:cs="Times New Roman"/>
        </w:rPr>
        <w:t>26</w:t>
      </w:r>
      <w:r w:rsidR="004B7FC0">
        <w:rPr>
          <w:rFonts w:ascii="Times New Roman" w:hAnsi="Times New Roman" w:cs="Times New Roman"/>
        </w:rPr>
        <w:t xml:space="preserve">).  </w:t>
      </w:r>
      <w:r w:rsidR="00900C2C">
        <w:rPr>
          <w:rFonts w:ascii="Times New Roman" w:hAnsi="Times New Roman" w:cs="Times New Roman"/>
        </w:rPr>
        <w:t>D</w:t>
      </w:r>
      <w:r w:rsidR="004B7FC0">
        <w:rPr>
          <w:rFonts w:ascii="Times New Roman" w:hAnsi="Times New Roman" w:cs="Times New Roman"/>
        </w:rPr>
        <w:t>uring 1999 and 2001,</w:t>
      </w:r>
      <w:r>
        <w:rPr>
          <w:rFonts w:ascii="Times New Roman" w:hAnsi="Times New Roman" w:cs="Times New Roman"/>
        </w:rPr>
        <w:t xml:space="preserve"> two large peaks in small crab appear but do not carry through to larger size classes.  The appearance</w:t>
      </w:r>
      <w:r w:rsidR="00DB2090">
        <w:rPr>
          <w:rFonts w:ascii="Times New Roman" w:hAnsi="Times New Roman" w:cs="Times New Roman"/>
        </w:rPr>
        <w:t xml:space="preserve"> (</w:t>
      </w:r>
      <w:r w:rsidR="004B7FC0">
        <w:rPr>
          <w:rFonts w:ascii="Times New Roman" w:hAnsi="Times New Roman" w:cs="Times New Roman"/>
        </w:rPr>
        <w:t>1999</w:t>
      </w:r>
      <w:r w:rsidR="00DB2090">
        <w:rPr>
          <w:rFonts w:ascii="Times New Roman" w:hAnsi="Times New Roman" w:cs="Times New Roman"/>
        </w:rPr>
        <w:t>)</w:t>
      </w:r>
      <w:r>
        <w:rPr>
          <w:rFonts w:ascii="Times New Roman" w:hAnsi="Times New Roman" w:cs="Times New Roman"/>
        </w:rPr>
        <w:t>, disappearance</w:t>
      </w:r>
      <w:r w:rsidR="00DB2090">
        <w:rPr>
          <w:rFonts w:ascii="Times New Roman" w:hAnsi="Times New Roman" w:cs="Times New Roman"/>
        </w:rPr>
        <w:t xml:space="preserve"> (</w:t>
      </w:r>
      <w:r w:rsidR="004B7FC0">
        <w:rPr>
          <w:rFonts w:ascii="Times New Roman" w:hAnsi="Times New Roman" w:cs="Times New Roman"/>
        </w:rPr>
        <w:t>2000</w:t>
      </w:r>
      <w:r w:rsidR="00DB2090">
        <w:rPr>
          <w:rFonts w:ascii="Times New Roman" w:hAnsi="Times New Roman" w:cs="Times New Roman"/>
        </w:rPr>
        <w:t>)</w:t>
      </w:r>
      <w:r>
        <w:rPr>
          <w:rFonts w:ascii="Times New Roman" w:hAnsi="Times New Roman" w:cs="Times New Roman"/>
        </w:rPr>
        <w:t>, reappearance</w:t>
      </w:r>
      <w:r w:rsidR="00DB2090">
        <w:rPr>
          <w:rFonts w:ascii="Times New Roman" w:hAnsi="Times New Roman" w:cs="Times New Roman"/>
        </w:rPr>
        <w:t xml:space="preserve"> (</w:t>
      </w:r>
      <w:r w:rsidR="004B7FC0">
        <w:rPr>
          <w:rFonts w:ascii="Times New Roman" w:hAnsi="Times New Roman" w:cs="Times New Roman"/>
        </w:rPr>
        <w:t>2001</w:t>
      </w:r>
      <w:r w:rsidR="00DB2090">
        <w:rPr>
          <w:rFonts w:ascii="Times New Roman" w:hAnsi="Times New Roman" w:cs="Times New Roman"/>
        </w:rPr>
        <w:t>)</w:t>
      </w:r>
      <w:r>
        <w:rPr>
          <w:rFonts w:ascii="Times New Roman" w:hAnsi="Times New Roman" w:cs="Times New Roman"/>
        </w:rPr>
        <w:t xml:space="preserve"> and final </w:t>
      </w:r>
      <w:r w:rsidR="00DB2090">
        <w:rPr>
          <w:rFonts w:ascii="Times New Roman" w:hAnsi="Times New Roman" w:cs="Times New Roman"/>
        </w:rPr>
        <w:t>disappearance (</w:t>
      </w:r>
      <w:r w:rsidR="004B7FC0">
        <w:rPr>
          <w:rFonts w:ascii="Times New Roman" w:hAnsi="Times New Roman" w:cs="Times New Roman"/>
        </w:rPr>
        <w:t>2002</w:t>
      </w:r>
      <w:r w:rsidR="00DB2090">
        <w:rPr>
          <w:rFonts w:ascii="Times New Roman" w:hAnsi="Times New Roman" w:cs="Times New Roman"/>
        </w:rPr>
        <w:t>)</w:t>
      </w:r>
      <w:r>
        <w:rPr>
          <w:rFonts w:ascii="Times New Roman" w:hAnsi="Times New Roman" w:cs="Times New Roman"/>
        </w:rPr>
        <w:t xml:space="preserve"> of this </w:t>
      </w:r>
      <w:r w:rsidR="00AD38E5">
        <w:rPr>
          <w:rFonts w:ascii="Times New Roman" w:hAnsi="Times New Roman" w:cs="Times New Roman"/>
        </w:rPr>
        <w:t>“</w:t>
      </w:r>
      <w:r>
        <w:rPr>
          <w:rFonts w:ascii="Times New Roman" w:hAnsi="Times New Roman" w:cs="Times New Roman"/>
        </w:rPr>
        <w:t>cohort</w:t>
      </w:r>
      <w:r w:rsidR="00AD38E5">
        <w:rPr>
          <w:rFonts w:ascii="Times New Roman" w:hAnsi="Times New Roman" w:cs="Times New Roman"/>
        </w:rPr>
        <w:t>”</w:t>
      </w:r>
      <w:r>
        <w:rPr>
          <w:rFonts w:ascii="Times New Roman" w:hAnsi="Times New Roman" w:cs="Times New Roman"/>
        </w:rPr>
        <w:t xml:space="preserve"> </w:t>
      </w:r>
      <w:r w:rsidR="00DB2090">
        <w:rPr>
          <w:rFonts w:ascii="Times New Roman" w:hAnsi="Times New Roman" w:cs="Times New Roman"/>
        </w:rPr>
        <w:t>influenced the ability of the</w:t>
      </w:r>
      <w:r>
        <w:rPr>
          <w:rFonts w:ascii="Times New Roman" w:hAnsi="Times New Roman" w:cs="Times New Roman"/>
        </w:rPr>
        <w:t xml:space="preserve"> assessment method </w:t>
      </w:r>
      <w:r w:rsidR="00DB2090">
        <w:rPr>
          <w:rFonts w:ascii="Times New Roman" w:hAnsi="Times New Roman" w:cs="Times New Roman"/>
        </w:rPr>
        <w:t xml:space="preserve">to fit </w:t>
      </w:r>
      <w:r>
        <w:rPr>
          <w:rFonts w:ascii="Times New Roman" w:hAnsi="Times New Roman" w:cs="Times New Roman"/>
        </w:rPr>
        <w:t>the length frequenc</w:t>
      </w:r>
      <w:r w:rsidR="00DB2090">
        <w:rPr>
          <w:rFonts w:ascii="Times New Roman" w:hAnsi="Times New Roman" w:cs="Times New Roman"/>
        </w:rPr>
        <w:t>ies in the 2000s</w:t>
      </w:r>
      <w:r>
        <w:rPr>
          <w:rFonts w:ascii="Times New Roman" w:hAnsi="Times New Roman" w:cs="Times New Roman"/>
        </w:rPr>
        <w:t xml:space="preserve">. </w:t>
      </w:r>
      <w:r w:rsidR="005E50F4">
        <w:rPr>
          <w:rFonts w:ascii="Times New Roman" w:hAnsi="Times New Roman" w:cs="Times New Roman"/>
        </w:rPr>
        <w:t>Capping the samples sizes at 200 provided slightly better fits to the length frequencies</w:t>
      </w:r>
      <w:r w:rsidR="00892F25">
        <w:rPr>
          <w:rFonts w:ascii="Times New Roman" w:hAnsi="Times New Roman" w:cs="Times New Roman"/>
        </w:rPr>
        <w:t>, but did not</w:t>
      </w:r>
      <w:r w:rsidR="004C060C">
        <w:rPr>
          <w:rFonts w:ascii="Times New Roman" w:hAnsi="Times New Roman" w:cs="Times New Roman"/>
        </w:rPr>
        <w:t xml:space="preserve"> completely</w:t>
      </w:r>
      <w:r w:rsidR="002F7928">
        <w:rPr>
          <w:rFonts w:ascii="Times New Roman" w:hAnsi="Times New Roman" w:cs="Times New Roman"/>
        </w:rPr>
        <w:t xml:space="preserve"> </w:t>
      </w:r>
      <w:r w:rsidR="00892F25">
        <w:rPr>
          <w:rFonts w:ascii="Times New Roman" w:hAnsi="Times New Roman" w:cs="Times New Roman"/>
        </w:rPr>
        <w:t>eliminate the poor fits</w:t>
      </w:r>
      <w:r w:rsidR="005E50F4">
        <w:rPr>
          <w:rFonts w:ascii="Times New Roman" w:hAnsi="Times New Roman" w:cs="Times New Roman"/>
        </w:rPr>
        <w:t>.</w:t>
      </w:r>
    </w:p>
    <w:p w:rsidR="005E50F4" w:rsidRDefault="005E50F4" w:rsidP="007B7C4C">
      <w:pPr>
        <w:spacing w:after="0" w:line="240" w:lineRule="auto"/>
        <w:jc w:val="both"/>
        <w:rPr>
          <w:rFonts w:ascii="Times New Roman" w:hAnsi="Times New Roman" w:cs="Times New Roman"/>
        </w:rPr>
      </w:pPr>
    </w:p>
    <w:p w:rsidR="000D4532" w:rsidRDefault="00DA625D" w:rsidP="007B7C4C">
      <w:pPr>
        <w:spacing w:after="0" w:line="240" w:lineRule="auto"/>
        <w:jc w:val="both"/>
        <w:rPr>
          <w:rFonts w:ascii="Times New Roman" w:hAnsi="Times New Roman" w:cs="Times New Roman"/>
          <w:b/>
        </w:rPr>
      </w:pPr>
      <w:r>
        <w:rPr>
          <w:rFonts w:ascii="Times New Roman" w:hAnsi="Times New Roman" w:cs="Times New Roman"/>
          <w:b/>
        </w:rPr>
        <w:t>Calculation of reference points</w:t>
      </w:r>
    </w:p>
    <w:p w:rsidR="005E50F4" w:rsidRDefault="00100D54" w:rsidP="007B7C4C">
      <w:pPr>
        <w:spacing w:after="0" w:line="240" w:lineRule="auto"/>
        <w:jc w:val="both"/>
        <w:rPr>
          <w:rFonts w:ascii="Times New Roman" w:hAnsi="Times New Roman" w:cs="Times New Roman"/>
        </w:rPr>
      </w:pPr>
      <w:r>
        <w:rPr>
          <w:rFonts w:ascii="Times New Roman" w:hAnsi="Times New Roman" w:cs="Times New Roman"/>
        </w:rPr>
        <w:t>Proxies for b</w:t>
      </w:r>
      <w:r w:rsidR="00DA625D">
        <w:rPr>
          <w:rFonts w:ascii="Times New Roman" w:hAnsi="Times New Roman" w:cs="Times New Roman"/>
        </w:rPr>
        <w:t xml:space="preserve">iomass and fishing mortality reference points were calculated using </w:t>
      </w:r>
      <w:proofErr w:type="spellStart"/>
      <w:r w:rsidR="000A05B7">
        <w:rPr>
          <w:rFonts w:ascii="Times New Roman" w:hAnsi="Times New Roman" w:cs="Times New Roman"/>
        </w:rPr>
        <w:t>spawner</w:t>
      </w:r>
      <w:proofErr w:type="spellEnd"/>
      <w:r w:rsidR="000A05B7">
        <w:rPr>
          <w:rFonts w:ascii="Times New Roman" w:hAnsi="Times New Roman" w:cs="Times New Roman"/>
        </w:rPr>
        <w:t>-per-</w:t>
      </w:r>
      <w:r>
        <w:rPr>
          <w:rFonts w:ascii="Times New Roman" w:hAnsi="Times New Roman" w:cs="Times New Roman"/>
        </w:rPr>
        <w:t>recruit methods</w:t>
      </w:r>
      <w:r w:rsidR="00564B4F">
        <w:rPr>
          <w:rFonts w:ascii="Times New Roman" w:hAnsi="Times New Roman" w:cs="Times New Roman"/>
        </w:rPr>
        <w:t xml:space="preserve"> (</w:t>
      </w:r>
      <w:r w:rsidR="003D7E42">
        <w:rPr>
          <w:rFonts w:ascii="Times New Roman" w:hAnsi="Times New Roman" w:cs="Times New Roman"/>
        </w:rPr>
        <w:t>e.g. Clarke, 1991</w:t>
      </w:r>
      <w:r w:rsidR="00564B4F">
        <w:rPr>
          <w:rFonts w:ascii="Times New Roman" w:hAnsi="Times New Roman" w:cs="Times New Roman"/>
        </w:rPr>
        <w:t xml:space="preserve">). </w:t>
      </w:r>
      <w:r>
        <w:rPr>
          <w:rFonts w:ascii="Times New Roman" w:hAnsi="Times New Roman" w:cs="Times New Roman"/>
        </w:rPr>
        <w:t xml:space="preserve">After fitting the </w:t>
      </w:r>
      <w:r w:rsidR="007F0BB2">
        <w:rPr>
          <w:rFonts w:ascii="Times New Roman" w:hAnsi="Times New Roman" w:cs="Times New Roman"/>
        </w:rPr>
        <w:t xml:space="preserve">assessment </w:t>
      </w:r>
      <w:r>
        <w:rPr>
          <w:rFonts w:ascii="Times New Roman" w:hAnsi="Times New Roman" w:cs="Times New Roman"/>
        </w:rPr>
        <w:t>model to the data and estimating population parameter</w:t>
      </w:r>
      <w:r w:rsidR="007F0BB2">
        <w:rPr>
          <w:rFonts w:ascii="Times New Roman" w:hAnsi="Times New Roman" w:cs="Times New Roman"/>
        </w:rPr>
        <w:t>s</w:t>
      </w:r>
      <w:r>
        <w:rPr>
          <w:rFonts w:ascii="Times New Roman" w:hAnsi="Times New Roman" w:cs="Times New Roman"/>
        </w:rPr>
        <w:t xml:space="preserve">, </w:t>
      </w:r>
      <w:r w:rsidR="00564B4F">
        <w:rPr>
          <w:rFonts w:ascii="Times New Roman" w:hAnsi="Times New Roman" w:cs="Times New Roman"/>
        </w:rPr>
        <w:t xml:space="preserve">the model was projected forward </w:t>
      </w:r>
      <w:r w:rsidR="003A060F">
        <w:rPr>
          <w:rFonts w:ascii="Times New Roman" w:hAnsi="Times New Roman" w:cs="Times New Roman"/>
        </w:rPr>
        <w:t xml:space="preserve">100 years </w:t>
      </w:r>
      <w:r w:rsidR="00564B4F">
        <w:rPr>
          <w:rFonts w:ascii="Times New Roman" w:hAnsi="Times New Roman" w:cs="Times New Roman"/>
        </w:rPr>
        <w:t>using the estimated parameters under no exploitation to fi</w:t>
      </w:r>
      <w:r w:rsidR="00AD38E5">
        <w:rPr>
          <w:rFonts w:ascii="Times New Roman" w:hAnsi="Times New Roman" w:cs="Times New Roman"/>
        </w:rPr>
        <w:t xml:space="preserve">nd virgin mature male </w:t>
      </w:r>
      <w:proofErr w:type="gramStart"/>
      <w:r w:rsidR="00AD38E5">
        <w:rPr>
          <w:rFonts w:ascii="Times New Roman" w:hAnsi="Times New Roman" w:cs="Times New Roman"/>
        </w:rPr>
        <w:t>biomass.</w:t>
      </w:r>
      <w:proofErr w:type="gramEnd"/>
      <w:r w:rsidR="00AD38E5">
        <w:rPr>
          <w:rFonts w:ascii="Times New Roman" w:hAnsi="Times New Roman" w:cs="Times New Roman"/>
        </w:rPr>
        <w:t xml:space="preserve"> </w:t>
      </w:r>
      <w:r w:rsidR="003A060F">
        <w:rPr>
          <w:rFonts w:ascii="Times New Roman" w:hAnsi="Times New Roman" w:cs="Times New Roman"/>
        </w:rPr>
        <w:t>Projections were repeated (again</w:t>
      </w:r>
      <w:r w:rsidR="005E50F4">
        <w:rPr>
          <w:rFonts w:ascii="Times New Roman" w:hAnsi="Times New Roman" w:cs="Times New Roman"/>
        </w:rPr>
        <w:t xml:space="preserve"> for</w:t>
      </w:r>
      <w:r w:rsidR="003A060F">
        <w:rPr>
          <w:rFonts w:ascii="Times New Roman" w:hAnsi="Times New Roman" w:cs="Times New Roman"/>
        </w:rPr>
        <w:t xml:space="preserve">100 years) </w:t>
      </w:r>
      <w:r w:rsidR="005E50F4">
        <w:rPr>
          <w:rFonts w:ascii="Times New Roman" w:hAnsi="Times New Roman" w:cs="Times New Roman"/>
        </w:rPr>
        <w:t xml:space="preserve">to </w:t>
      </w:r>
      <w:r w:rsidR="003A060F">
        <w:rPr>
          <w:rFonts w:ascii="Times New Roman" w:hAnsi="Times New Roman" w:cs="Times New Roman"/>
        </w:rPr>
        <w:t>determine the level</w:t>
      </w:r>
      <w:r w:rsidR="00564B4F">
        <w:rPr>
          <w:rFonts w:ascii="Times New Roman" w:hAnsi="Times New Roman" w:cs="Times New Roman"/>
        </w:rPr>
        <w:t xml:space="preserve"> of fishing</w:t>
      </w:r>
      <w:r w:rsidR="003A060F">
        <w:rPr>
          <w:rFonts w:ascii="Times New Roman" w:hAnsi="Times New Roman" w:cs="Times New Roman"/>
        </w:rPr>
        <w:t xml:space="preserve"> mortality</w:t>
      </w:r>
      <w:r w:rsidR="00564B4F">
        <w:rPr>
          <w:rFonts w:ascii="Times New Roman" w:hAnsi="Times New Roman" w:cs="Times New Roman"/>
        </w:rPr>
        <w:t xml:space="preserve"> </w:t>
      </w:r>
      <w:r w:rsidR="00C236B1">
        <w:rPr>
          <w:rFonts w:ascii="Times New Roman" w:hAnsi="Times New Roman" w:cs="Times New Roman"/>
        </w:rPr>
        <w:t>that</w:t>
      </w:r>
      <w:r w:rsidR="00564B4F">
        <w:rPr>
          <w:rFonts w:ascii="Times New Roman" w:hAnsi="Times New Roman" w:cs="Times New Roman"/>
        </w:rPr>
        <w:t xml:space="preserve"> reduced the mature male biomass to 35% of the virgin level (i.e. F</w:t>
      </w:r>
      <w:r w:rsidR="00564B4F">
        <w:rPr>
          <w:rFonts w:ascii="Times New Roman" w:hAnsi="Times New Roman" w:cs="Times New Roman"/>
          <w:vertAlign w:val="subscript"/>
        </w:rPr>
        <w:t>35%</w:t>
      </w:r>
      <w:r w:rsidR="00564B4F">
        <w:rPr>
          <w:rFonts w:ascii="Times New Roman" w:hAnsi="Times New Roman" w:cs="Times New Roman"/>
        </w:rPr>
        <w:t xml:space="preserve"> and B</w:t>
      </w:r>
      <w:r w:rsidR="00564B4F">
        <w:rPr>
          <w:rFonts w:ascii="Times New Roman" w:hAnsi="Times New Roman" w:cs="Times New Roman"/>
          <w:vertAlign w:val="subscript"/>
        </w:rPr>
        <w:t>35%</w:t>
      </w:r>
      <w:r w:rsidR="00564B4F">
        <w:rPr>
          <w:rFonts w:ascii="Times New Roman" w:hAnsi="Times New Roman" w:cs="Times New Roman"/>
        </w:rPr>
        <w:t>, respectively)</w:t>
      </w:r>
      <w:r w:rsidR="005E50F4">
        <w:rPr>
          <w:rFonts w:ascii="Times New Roman" w:hAnsi="Times New Roman" w:cs="Times New Roman"/>
        </w:rPr>
        <w:t xml:space="preserve"> by using the bisection method</w:t>
      </w:r>
      <w:r w:rsidR="00CF3061">
        <w:rPr>
          <w:rFonts w:ascii="Times New Roman" w:hAnsi="Times New Roman" w:cs="Times New Roman"/>
        </w:rPr>
        <w:t xml:space="preserve"> for </w:t>
      </w:r>
      <w:r w:rsidR="00A35CAA">
        <w:rPr>
          <w:rFonts w:ascii="Times New Roman" w:hAnsi="Times New Roman" w:cs="Times New Roman"/>
        </w:rPr>
        <w:t>identifying the target</w:t>
      </w:r>
      <w:r w:rsidR="00CF3061">
        <w:rPr>
          <w:rFonts w:ascii="Times New Roman" w:hAnsi="Times New Roman" w:cs="Times New Roman"/>
        </w:rPr>
        <w:t xml:space="preserve"> fishing mortalit</w:t>
      </w:r>
      <w:r w:rsidR="00A35CAA">
        <w:rPr>
          <w:rFonts w:ascii="Times New Roman" w:hAnsi="Times New Roman" w:cs="Times New Roman"/>
        </w:rPr>
        <w:t>y</w:t>
      </w:r>
      <w:r>
        <w:rPr>
          <w:rFonts w:ascii="Times New Roman" w:hAnsi="Times New Roman" w:cs="Times New Roman"/>
        </w:rPr>
        <w:t>.</w:t>
      </w:r>
    </w:p>
    <w:p w:rsidR="00DA625D" w:rsidRDefault="00100D54" w:rsidP="007B7C4C">
      <w:pPr>
        <w:spacing w:after="0" w:line="240" w:lineRule="auto"/>
        <w:jc w:val="both"/>
        <w:rPr>
          <w:rFonts w:ascii="Times New Roman" w:hAnsi="Times New Roman" w:cs="Times New Roman"/>
        </w:rPr>
      </w:pPr>
      <w:r>
        <w:rPr>
          <w:rFonts w:ascii="Times New Roman" w:hAnsi="Times New Roman" w:cs="Times New Roman"/>
        </w:rPr>
        <w:t xml:space="preserve">  </w:t>
      </w:r>
    </w:p>
    <w:p w:rsidR="008538DE" w:rsidRDefault="008538DE" w:rsidP="007B7C4C">
      <w:pPr>
        <w:spacing w:after="0" w:line="240" w:lineRule="auto"/>
        <w:jc w:val="both"/>
        <w:rPr>
          <w:rFonts w:ascii="Times New Roman" w:hAnsi="Times New Roman" w:cs="Times New Roman"/>
        </w:rPr>
      </w:pPr>
      <w:r>
        <w:rPr>
          <w:rFonts w:ascii="Times New Roman" w:hAnsi="Times New Roman" w:cs="Times New Roman"/>
        </w:rPr>
        <w:t>Calculated values of F35</w:t>
      </w:r>
      <w:r w:rsidR="002A69C7">
        <w:rPr>
          <w:rFonts w:ascii="Times New Roman" w:hAnsi="Times New Roman" w:cs="Times New Roman"/>
        </w:rPr>
        <w:t>%</w:t>
      </w:r>
      <w:r>
        <w:rPr>
          <w:rFonts w:ascii="Times New Roman" w:hAnsi="Times New Roman" w:cs="Times New Roman"/>
        </w:rPr>
        <w:t xml:space="preserve"> and B35% are used in conjunction with a control rule </w:t>
      </w:r>
      <w:r w:rsidR="002A69C7">
        <w:rPr>
          <w:rFonts w:ascii="Times New Roman" w:hAnsi="Times New Roman" w:cs="Times New Roman"/>
        </w:rPr>
        <w:t>to</w:t>
      </w:r>
      <w:r>
        <w:rPr>
          <w:rFonts w:ascii="Times New Roman" w:hAnsi="Times New Roman" w:cs="Times New Roman"/>
        </w:rPr>
        <w:t xml:space="preserve"> adjust the proportion of F35% that is applied based on the status of the population relative to B35%</w:t>
      </w:r>
      <w:r w:rsidR="00CA3E78">
        <w:rPr>
          <w:rFonts w:ascii="Times New Roman" w:hAnsi="Times New Roman" w:cs="Times New Roman"/>
        </w:rPr>
        <w:t xml:space="preserve"> (Amendment 24, </w:t>
      </w:r>
      <w:r w:rsidR="003D7E42">
        <w:rPr>
          <w:rFonts w:ascii="Times New Roman" w:hAnsi="Times New Roman" w:cs="Times New Roman"/>
        </w:rPr>
        <w:t>NPFMC</w:t>
      </w:r>
      <w:r w:rsidR="00CA3E78">
        <w:rPr>
          <w:rFonts w:ascii="Times New Roman" w:hAnsi="Times New Roman" w:cs="Times New Roman"/>
        </w:rPr>
        <w:t>)</w:t>
      </w:r>
      <w:r>
        <w:rPr>
          <w:rFonts w:ascii="Times New Roman" w:hAnsi="Times New Roman" w:cs="Times New Roman"/>
        </w:rPr>
        <w:t>.</w:t>
      </w:r>
    </w:p>
    <w:p w:rsidR="008538DE" w:rsidRDefault="008538DE" w:rsidP="007B7C4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7200"/>
        <w:gridCol w:w="1332"/>
      </w:tblGrid>
      <w:tr w:rsidR="002C13CD" w:rsidTr="00AF00A9">
        <w:tc>
          <w:tcPr>
            <w:tcW w:w="1188" w:type="dxa"/>
          </w:tcPr>
          <w:p w:rsidR="002C13CD" w:rsidRDefault="002C13CD" w:rsidP="00AF00A9">
            <w:pPr>
              <w:jc w:val="both"/>
              <w:rPr>
                <w:rFonts w:ascii="Times New Roman" w:hAnsi="Times New Roman" w:cs="Times New Roman"/>
              </w:rPr>
            </w:pPr>
          </w:p>
        </w:tc>
        <w:tc>
          <w:tcPr>
            <w:tcW w:w="7200" w:type="dxa"/>
          </w:tcPr>
          <w:p w:rsidR="002C13CD" w:rsidRDefault="00F14C30" w:rsidP="00AF00A9">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OFL</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Bycatch only                                             if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≤β</m:t>
                        </m:r>
                      </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-α</m:t>
                                </m:r>
                              </m:e>
                            </m:d>
                          </m:num>
                          <m:den>
                            <m:r>
                              <w:rPr>
                                <w:rFonts w:ascii="Cambria Math" w:hAnsi="Cambria Math" w:cs="Times New Roman"/>
                              </w:rPr>
                              <m:t>1-α</m:t>
                            </m:r>
                          </m:den>
                        </m:f>
                        <m:r>
                          <w:rPr>
                            <w:rFonts w:ascii="Cambria Math" w:hAnsi="Cambria Math" w:cs="Times New Roman"/>
                          </w:rPr>
                          <m:t xml:space="preserve">                               if β&lt;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&lt;1</m:t>
                        </m:r>
                      </m:e>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 xml:space="preserve">35%                                                                     </m:t>
                            </m:r>
                          </m:sub>
                        </m:sSub>
                        <m:r>
                          <w:rPr>
                            <w:rFonts w:ascii="Cambria Math" w:hAnsi="Cambria Math" w:cs="Times New Roman"/>
                          </w:rPr>
                          <m:t xml:space="preserve">        if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e>
                    </m:eqArr>
                  </m:e>
                </m:d>
              </m:oMath>
            </m:oMathPara>
          </w:p>
          <w:p w:rsidR="002C13CD" w:rsidRDefault="002C13CD" w:rsidP="00AF00A9">
            <w:pPr>
              <w:jc w:val="both"/>
              <w:rPr>
                <w:rFonts w:ascii="Times New Roman" w:hAnsi="Times New Roman" w:cs="Times New Roman"/>
              </w:rPr>
            </w:pPr>
          </w:p>
        </w:tc>
        <w:tc>
          <w:tcPr>
            <w:tcW w:w="1332" w:type="dxa"/>
          </w:tcPr>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r>
              <w:rPr>
                <w:rFonts w:ascii="Times New Roman" w:hAnsi="Times New Roman" w:cs="Times New Roman"/>
              </w:rPr>
              <w:t>(30)</w:t>
            </w:r>
          </w:p>
        </w:tc>
      </w:tr>
    </w:tbl>
    <w:p w:rsidR="008538DE" w:rsidRDefault="008538DE" w:rsidP="007B7C4C">
      <w:pPr>
        <w:spacing w:after="0" w:line="240" w:lineRule="auto"/>
        <w:jc w:val="both"/>
        <w:rPr>
          <w:rFonts w:ascii="Times New Roman" w:hAnsi="Times New Roman" w:cs="Times New Roman"/>
        </w:rPr>
      </w:pPr>
    </w:p>
    <w:p w:rsidR="002A69C7" w:rsidRDefault="002A69C7" w:rsidP="007B7C4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182"/>
      </w:tblGrid>
      <w:tr w:rsidR="0005091D" w:rsidTr="00735950">
        <w:tc>
          <w:tcPr>
            <w:tcW w:w="2538" w:type="dxa"/>
          </w:tcPr>
          <w:p w:rsidR="0005091D" w:rsidRPr="00684CA4" w:rsidRDefault="0005091D" w:rsidP="007B7C4C">
            <w:pPr>
              <w:jc w:val="both"/>
              <w:rPr>
                <w:rFonts w:ascii="Times New Roman" w:eastAsia="SimSun" w:hAnsi="Times New Roman" w:cs="Times New Roman"/>
              </w:rPr>
            </w:pPr>
            <w:r>
              <w:rPr>
                <w:rFonts w:ascii="Times New Roman" w:eastAsia="SimSun" w:hAnsi="Times New Roman" w:cs="Times New Roman"/>
              </w:rPr>
              <w:t>Where,</w:t>
            </w:r>
          </w:p>
        </w:tc>
        <w:tc>
          <w:tcPr>
            <w:tcW w:w="7182" w:type="dxa"/>
          </w:tcPr>
          <w:p w:rsidR="0005091D" w:rsidRDefault="0005091D" w:rsidP="007B7C4C">
            <w:pPr>
              <w:jc w:val="both"/>
              <w:rPr>
                <w:rFonts w:ascii="Times New Roman" w:hAnsi="Times New Roman" w:cs="Times New Roman"/>
              </w:rPr>
            </w:pPr>
          </w:p>
        </w:tc>
      </w:tr>
      <w:tr w:rsidR="00032861" w:rsidTr="00735950">
        <w:tc>
          <w:tcPr>
            <w:tcW w:w="2538" w:type="dxa"/>
          </w:tcPr>
          <w:p w:rsidR="00032861" w:rsidRDefault="00F14C30"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current estimated mature male biomass</w:t>
            </w:r>
          </w:p>
        </w:tc>
      </w:tr>
      <w:tr w:rsidR="00032861" w:rsidTr="00735950">
        <w:tc>
          <w:tcPr>
            <w:tcW w:w="2538" w:type="dxa"/>
          </w:tcPr>
          <w:p w:rsidR="00032861" w:rsidRDefault="00F14C30"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 xml:space="preserve">mature male biomass at the time of mating resulting from fishing at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oMath>
          </w:p>
        </w:tc>
      </w:tr>
      <w:tr w:rsidR="00032861" w:rsidTr="00735950">
        <w:tc>
          <w:tcPr>
            <w:tcW w:w="2538" w:type="dxa"/>
          </w:tcPr>
          <w:p w:rsidR="00032861" w:rsidRDefault="00F14C30"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 xml:space="preserve">Fishing mortality that reduce the </w:t>
            </w:r>
            <w:proofErr w:type="spellStart"/>
            <w:r>
              <w:rPr>
                <w:rFonts w:ascii="Times New Roman" w:hAnsi="Times New Roman" w:cs="Times New Roman"/>
              </w:rPr>
              <w:t>spawners</w:t>
            </w:r>
            <w:proofErr w:type="spellEnd"/>
            <w:r>
              <w:rPr>
                <w:rFonts w:ascii="Times New Roman" w:hAnsi="Times New Roman" w:cs="Times New Roman"/>
              </w:rPr>
              <w:t xml:space="preserve"> per recruit (measured here as mature male biomass at the time of mating) to 35% of the unfished level</w:t>
            </w:r>
          </w:p>
        </w:tc>
      </w:tr>
      <w:tr w:rsidR="00032861" w:rsidTr="00735950">
        <w:tc>
          <w:tcPr>
            <w:tcW w:w="2538" w:type="dxa"/>
          </w:tcPr>
          <w:p w:rsidR="00032861" w:rsidRDefault="00032861" w:rsidP="007B7C4C">
            <w:pPr>
              <w:jc w:val="both"/>
              <w:rPr>
                <w:rFonts w:ascii="Times New Roman" w:hAnsi="Times New Roman" w:cs="Times New Roman"/>
              </w:rPr>
            </w:pPr>
            <m:oMathPara>
              <m:oMath>
                <m:r>
                  <w:rPr>
                    <w:rFonts w:ascii="Cambria Math" w:hAnsi="Cambria Math" w:cs="Times New Roman"/>
                  </w:rPr>
                  <m:t>α</m:t>
                </m:r>
              </m:oMath>
            </m:oMathPara>
          </w:p>
        </w:tc>
        <w:tc>
          <w:tcPr>
            <w:tcW w:w="7182" w:type="dxa"/>
          </w:tcPr>
          <w:p w:rsidR="00032861" w:rsidRPr="00CA3E78" w:rsidRDefault="00032861" w:rsidP="007B7C4C">
            <w:pPr>
              <w:jc w:val="both"/>
              <w:rPr>
                <w:rFonts w:ascii="Times New Roman" w:hAnsi="Times New Roman" w:cs="Times New Roman"/>
              </w:rPr>
            </w:pPr>
            <w:r>
              <w:rPr>
                <w:rFonts w:ascii="Times New Roman" w:hAnsi="Times New Roman" w:cs="Times New Roman"/>
              </w:rPr>
              <w:t>Fraction of B</w:t>
            </w:r>
            <w:r>
              <w:rPr>
                <w:rFonts w:ascii="Times New Roman" w:hAnsi="Times New Roman" w:cs="Times New Roman"/>
                <w:vertAlign w:val="subscript"/>
              </w:rPr>
              <w:t xml:space="preserve">35% </w:t>
            </w:r>
            <w:r w:rsidR="00CA3E78">
              <w:rPr>
                <w:rFonts w:ascii="Times New Roman" w:hAnsi="Times New Roman" w:cs="Times New Roman"/>
              </w:rPr>
              <w:t xml:space="preserve">at which </w:t>
            </w:r>
          </w:p>
        </w:tc>
      </w:tr>
      <w:tr w:rsidR="00032861" w:rsidTr="00735950">
        <w:tc>
          <w:tcPr>
            <w:tcW w:w="2538" w:type="dxa"/>
          </w:tcPr>
          <w:p w:rsidR="00032861" w:rsidRDefault="00032861" w:rsidP="007B7C4C">
            <w:pPr>
              <w:jc w:val="both"/>
              <w:rPr>
                <w:rFonts w:ascii="Times New Roman" w:hAnsi="Times New Roman" w:cs="Times New Roman"/>
              </w:rPr>
            </w:pPr>
            <m:oMathPara>
              <m:oMath>
                <m:r>
                  <w:rPr>
                    <w:rFonts w:ascii="Cambria Math" w:hAnsi="Cambria Math" w:cs="Times New Roman"/>
                  </w:rPr>
                  <m:t>β</m:t>
                </m:r>
              </m:oMath>
            </m:oMathPara>
          </w:p>
        </w:tc>
        <w:tc>
          <w:tcPr>
            <w:tcW w:w="7182" w:type="dxa"/>
          </w:tcPr>
          <w:p w:rsidR="00032861" w:rsidRPr="00032861" w:rsidRDefault="00032861" w:rsidP="007B7C4C">
            <w:pPr>
              <w:jc w:val="both"/>
              <w:rPr>
                <w:rFonts w:ascii="Times New Roman" w:hAnsi="Times New Roman" w:cs="Times New Roman"/>
              </w:rPr>
            </w:pPr>
            <w:r>
              <w:rPr>
                <w:rFonts w:ascii="Times New Roman" w:hAnsi="Times New Roman" w:cs="Times New Roman"/>
              </w:rPr>
              <w:t>Fraction of B</w:t>
            </w:r>
            <w:r>
              <w:rPr>
                <w:rFonts w:ascii="Times New Roman" w:hAnsi="Times New Roman" w:cs="Times New Roman"/>
                <w:vertAlign w:val="subscript"/>
              </w:rPr>
              <w:t xml:space="preserve">35% </w:t>
            </w:r>
            <w:r>
              <w:rPr>
                <w:rFonts w:ascii="Times New Roman" w:hAnsi="Times New Roman" w:cs="Times New Roman"/>
              </w:rPr>
              <w:t>below which directed fishing mortality is zero</w:t>
            </w:r>
          </w:p>
        </w:tc>
      </w:tr>
    </w:tbl>
    <w:p w:rsidR="00032861" w:rsidRDefault="00032861" w:rsidP="007B7C4C">
      <w:pPr>
        <w:spacing w:after="0" w:line="240" w:lineRule="auto"/>
        <w:jc w:val="both"/>
        <w:rPr>
          <w:rFonts w:ascii="Times New Roman" w:hAnsi="Times New Roman" w:cs="Times New Roman"/>
        </w:rPr>
      </w:pPr>
    </w:p>
    <w:p w:rsidR="00121948" w:rsidRDefault="00CA3E78" w:rsidP="007B7C4C">
      <w:pPr>
        <w:spacing w:after="0" w:line="240" w:lineRule="auto"/>
        <w:jc w:val="both"/>
        <w:rPr>
          <w:rFonts w:ascii="Times New Roman" w:hAnsi="Times New Roman" w:cs="Times New Roman"/>
        </w:rPr>
      </w:pPr>
      <w:r>
        <w:rPr>
          <w:rFonts w:ascii="Times New Roman" w:hAnsi="Times New Roman" w:cs="Times New Roman"/>
        </w:rPr>
        <w:t>Average recruitment from 19</w:t>
      </w:r>
      <w:r w:rsidR="00CF3061">
        <w:rPr>
          <w:rFonts w:ascii="Times New Roman" w:hAnsi="Times New Roman" w:cs="Times New Roman"/>
        </w:rPr>
        <w:t>83</w:t>
      </w:r>
      <w:r>
        <w:rPr>
          <w:rFonts w:ascii="Times New Roman" w:hAnsi="Times New Roman" w:cs="Times New Roman"/>
        </w:rPr>
        <w:t xml:space="preserve"> to present was used to estimate B</w:t>
      </w:r>
      <w:r>
        <w:rPr>
          <w:rFonts w:ascii="Times New Roman" w:hAnsi="Times New Roman" w:cs="Times New Roman"/>
          <w:vertAlign w:val="subscript"/>
        </w:rPr>
        <w:t>35%</w:t>
      </w:r>
      <w:r w:rsidR="007F0BB2">
        <w:rPr>
          <w:rFonts w:ascii="Times New Roman" w:hAnsi="Times New Roman" w:cs="Times New Roman"/>
        </w:rPr>
        <w:t>.</w:t>
      </w:r>
      <w:r>
        <w:rPr>
          <w:rFonts w:ascii="Times New Roman" w:hAnsi="Times New Roman" w:cs="Times New Roman"/>
        </w:rPr>
        <w:t xml:space="preserve"> </w:t>
      </w:r>
      <w:r w:rsidR="00C16FC2">
        <w:rPr>
          <w:rFonts w:ascii="Times New Roman" w:hAnsi="Times New Roman" w:cs="Times New Roman"/>
        </w:rPr>
        <w:t xml:space="preserve">A </w:t>
      </w:r>
      <w:r w:rsidR="00085ADB">
        <w:rPr>
          <w:rFonts w:ascii="Times New Roman" w:hAnsi="Times New Roman" w:cs="Times New Roman"/>
        </w:rPr>
        <w:t xml:space="preserve">large upward </w:t>
      </w:r>
      <w:r w:rsidR="00C16FC2">
        <w:rPr>
          <w:rFonts w:ascii="Times New Roman" w:hAnsi="Times New Roman" w:cs="Times New Roman"/>
        </w:rPr>
        <w:t xml:space="preserve">shift in average </w:t>
      </w:r>
      <w:r w:rsidR="00BE2EC4">
        <w:rPr>
          <w:rFonts w:ascii="Times New Roman" w:hAnsi="Times New Roman" w:cs="Times New Roman"/>
        </w:rPr>
        <w:t>recruitment occurred during 1983</w:t>
      </w:r>
      <w:r w:rsidR="00C16FC2">
        <w:rPr>
          <w:rFonts w:ascii="Times New Roman" w:hAnsi="Times New Roman" w:cs="Times New Roman"/>
        </w:rPr>
        <w:t xml:space="preserve"> and was </w:t>
      </w:r>
      <w:r w:rsidR="00D72059">
        <w:rPr>
          <w:rFonts w:ascii="Times New Roman" w:hAnsi="Times New Roman" w:cs="Times New Roman"/>
        </w:rPr>
        <w:t>possibly</w:t>
      </w:r>
      <w:r w:rsidR="00C16FC2">
        <w:rPr>
          <w:rFonts w:ascii="Times New Roman" w:hAnsi="Times New Roman" w:cs="Times New Roman"/>
        </w:rPr>
        <w:t xml:space="preserve"> related to shifting environmental conditions accompanying the late 1970s regime shift in the North Pacific.  Lagged to the year of fertilization, the recruitment occurring during 1983 would likely have been produced </w:t>
      </w:r>
      <w:r w:rsidR="007B60CE">
        <w:rPr>
          <w:rFonts w:ascii="Times New Roman" w:hAnsi="Times New Roman" w:cs="Times New Roman"/>
        </w:rPr>
        <w:t>near the timing of the shift</w:t>
      </w:r>
      <w:r w:rsidR="00C16FC2">
        <w:rPr>
          <w:rFonts w:ascii="Times New Roman" w:hAnsi="Times New Roman" w:cs="Times New Roman"/>
        </w:rPr>
        <w:t xml:space="preserve">. </w:t>
      </w:r>
      <w:r w:rsidR="003A042E">
        <w:rPr>
          <w:rFonts w:ascii="Times New Roman" w:hAnsi="Times New Roman" w:cs="Times New Roman"/>
        </w:rPr>
        <w:t xml:space="preserve">  The </w:t>
      </w:r>
      <w:r w:rsidR="00A93049">
        <w:rPr>
          <w:rFonts w:ascii="Times New Roman" w:hAnsi="Times New Roman" w:cs="Times New Roman"/>
        </w:rPr>
        <w:t xml:space="preserve">90% credibility interval of the </w:t>
      </w:r>
      <w:r w:rsidR="003A042E">
        <w:rPr>
          <w:rFonts w:ascii="Times New Roman" w:hAnsi="Times New Roman" w:cs="Times New Roman"/>
        </w:rPr>
        <w:t>posterior distribution of B</w:t>
      </w:r>
      <w:r w:rsidR="003A042E">
        <w:rPr>
          <w:rFonts w:ascii="Times New Roman" w:hAnsi="Times New Roman" w:cs="Times New Roman"/>
          <w:vertAlign w:val="subscript"/>
        </w:rPr>
        <w:t xml:space="preserve">35% </w:t>
      </w:r>
      <w:r w:rsidR="003A042E">
        <w:rPr>
          <w:rFonts w:ascii="Times New Roman" w:hAnsi="Times New Roman" w:cs="Times New Roman"/>
        </w:rPr>
        <w:t xml:space="preserve">ranges from </w:t>
      </w:r>
      <w:r w:rsidR="005809C0" w:rsidRPr="005809C0">
        <w:rPr>
          <w:rFonts w:ascii="Times New Roman" w:hAnsi="Times New Roman" w:cs="Times New Roman"/>
        </w:rPr>
        <w:t>2.33</w:t>
      </w:r>
      <w:r w:rsidR="003A042E" w:rsidRPr="005809C0">
        <w:rPr>
          <w:rFonts w:ascii="Times New Roman" w:hAnsi="Times New Roman" w:cs="Times New Roman"/>
        </w:rPr>
        <w:t xml:space="preserve"> </w:t>
      </w:r>
      <w:r w:rsidR="003A042E">
        <w:rPr>
          <w:rFonts w:ascii="Times New Roman" w:hAnsi="Times New Roman" w:cs="Times New Roman"/>
        </w:rPr>
        <w:t xml:space="preserve">to </w:t>
      </w:r>
      <w:r w:rsidR="005809C0">
        <w:rPr>
          <w:rFonts w:ascii="Times New Roman" w:hAnsi="Times New Roman" w:cs="Times New Roman"/>
        </w:rPr>
        <w:t>2.99</w:t>
      </w:r>
      <w:r w:rsidR="003A042E">
        <w:rPr>
          <w:rFonts w:ascii="Times New Roman" w:hAnsi="Times New Roman" w:cs="Times New Roman"/>
        </w:rPr>
        <w:t xml:space="preserve">; the </w:t>
      </w:r>
      <w:r w:rsidR="00A93049">
        <w:rPr>
          <w:rFonts w:ascii="Times New Roman" w:hAnsi="Times New Roman" w:cs="Times New Roman"/>
        </w:rPr>
        <w:t xml:space="preserve">90% credibility interval of </w:t>
      </w:r>
      <w:r w:rsidR="003A042E">
        <w:rPr>
          <w:rFonts w:ascii="Times New Roman" w:hAnsi="Times New Roman" w:cs="Times New Roman"/>
        </w:rPr>
        <w:t xml:space="preserve">posterior of the ratio of current biomass to the target biomass ranges from </w:t>
      </w:r>
      <w:r w:rsidR="00AD6555" w:rsidRPr="00AD6555">
        <w:rPr>
          <w:rFonts w:ascii="Times New Roman" w:hAnsi="Times New Roman" w:cs="Times New Roman"/>
        </w:rPr>
        <w:t>1345</w:t>
      </w:r>
      <w:r w:rsidR="003A042E" w:rsidRPr="00AD6555">
        <w:rPr>
          <w:rFonts w:ascii="Times New Roman" w:hAnsi="Times New Roman" w:cs="Times New Roman"/>
        </w:rPr>
        <w:t xml:space="preserve"> </w:t>
      </w:r>
      <w:r w:rsidR="003A042E">
        <w:rPr>
          <w:rFonts w:ascii="Times New Roman" w:hAnsi="Times New Roman" w:cs="Times New Roman"/>
        </w:rPr>
        <w:t xml:space="preserve">to </w:t>
      </w:r>
      <w:r w:rsidR="00AD6555">
        <w:rPr>
          <w:rFonts w:ascii="Times New Roman" w:hAnsi="Times New Roman" w:cs="Times New Roman"/>
        </w:rPr>
        <w:t>1727</w:t>
      </w:r>
      <w:r w:rsidR="003A042E">
        <w:rPr>
          <w:rFonts w:ascii="Times New Roman" w:hAnsi="Times New Roman" w:cs="Times New Roman"/>
        </w:rPr>
        <w:t xml:space="preserve">; </w:t>
      </w:r>
      <w:r w:rsidR="00A93049">
        <w:rPr>
          <w:rFonts w:ascii="Times New Roman" w:hAnsi="Times New Roman" w:cs="Times New Roman"/>
        </w:rPr>
        <w:t>and the 90% credibility interval</w:t>
      </w:r>
      <w:r w:rsidR="003A042E">
        <w:rPr>
          <w:rFonts w:ascii="Times New Roman" w:hAnsi="Times New Roman" w:cs="Times New Roman"/>
        </w:rPr>
        <w:t xml:space="preserve"> </w:t>
      </w:r>
      <w:r w:rsidR="00A93049">
        <w:rPr>
          <w:rFonts w:ascii="Times New Roman" w:hAnsi="Times New Roman" w:cs="Times New Roman"/>
        </w:rPr>
        <w:t xml:space="preserve">for </w:t>
      </w:r>
      <w:r w:rsidR="003A042E">
        <w:rPr>
          <w:rFonts w:ascii="Times New Roman" w:hAnsi="Times New Roman" w:cs="Times New Roman"/>
        </w:rPr>
        <w:t>the posterior for F</w:t>
      </w:r>
      <w:r w:rsidR="003A042E">
        <w:rPr>
          <w:rFonts w:ascii="Times New Roman" w:hAnsi="Times New Roman" w:cs="Times New Roman"/>
          <w:vertAlign w:val="subscript"/>
        </w:rPr>
        <w:t>35%</w:t>
      </w:r>
      <w:r w:rsidR="00B804FF">
        <w:rPr>
          <w:rFonts w:ascii="Times New Roman" w:hAnsi="Times New Roman" w:cs="Times New Roman"/>
        </w:rPr>
        <w:t xml:space="preserve"> ranges </w:t>
      </w:r>
      <w:r w:rsidR="00B804FF" w:rsidRPr="00AD6555">
        <w:rPr>
          <w:rFonts w:ascii="Times New Roman" w:hAnsi="Times New Roman" w:cs="Times New Roman"/>
        </w:rPr>
        <w:t xml:space="preserve">from </w:t>
      </w:r>
      <w:r w:rsidR="00AD6555" w:rsidRPr="00AD6555">
        <w:rPr>
          <w:rFonts w:ascii="Times New Roman" w:hAnsi="Times New Roman" w:cs="Times New Roman"/>
        </w:rPr>
        <w:t>.544</w:t>
      </w:r>
      <w:r w:rsidR="00B804FF" w:rsidRPr="00AD6555">
        <w:rPr>
          <w:rFonts w:ascii="Times New Roman" w:hAnsi="Times New Roman" w:cs="Times New Roman"/>
        </w:rPr>
        <w:t xml:space="preserve"> to </w:t>
      </w:r>
      <w:r w:rsidR="00AD6555" w:rsidRPr="00AD6555">
        <w:rPr>
          <w:rFonts w:ascii="Times New Roman" w:hAnsi="Times New Roman" w:cs="Times New Roman"/>
        </w:rPr>
        <w:t>.546</w:t>
      </w:r>
      <w:r w:rsidR="00B804FF" w:rsidRPr="00AD6555">
        <w:rPr>
          <w:rFonts w:ascii="Times New Roman" w:hAnsi="Times New Roman" w:cs="Times New Roman"/>
        </w:rPr>
        <w:t xml:space="preserve"> </w:t>
      </w:r>
      <w:r w:rsidR="00B804FF">
        <w:rPr>
          <w:rFonts w:ascii="Times New Roman" w:hAnsi="Times New Roman" w:cs="Times New Roman"/>
        </w:rPr>
        <w:t xml:space="preserve">(figure </w:t>
      </w:r>
      <w:r w:rsidR="00593E56">
        <w:rPr>
          <w:rFonts w:ascii="Times New Roman" w:hAnsi="Times New Roman" w:cs="Times New Roman"/>
        </w:rPr>
        <w:t>27</w:t>
      </w:r>
      <w:r w:rsidR="00B804FF">
        <w:rPr>
          <w:rFonts w:ascii="Times New Roman" w:hAnsi="Times New Roman" w:cs="Times New Roman"/>
        </w:rPr>
        <w:t>).  The relatively small credibility interval for F</w:t>
      </w:r>
      <w:r w:rsidR="00B804FF" w:rsidRPr="00B804FF">
        <w:rPr>
          <w:rFonts w:ascii="Times New Roman" w:hAnsi="Times New Roman" w:cs="Times New Roman"/>
          <w:vertAlign w:val="subscript"/>
        </w:rPr>
        <w:t>35%</w:t>
      </w:r>
      <w:r w:rsidR="00B804FF">
        <w:rPr>
          <w:rFonts w:ascii="Times New Roman" w:hAnsi="Times New Roman" w:cs="Times New Roman"/>
        </w:rPr>
        <w:t xml:space="preserve"> is a result of most of the parameters that determine it being fixed.  The only estimated parameters that influence F</w:t>
      </w:r>
      <w:r w:rsidR="00B804FF" w:rsidRPr="00B804FF">
        <w:rPr>
          <w:rFonts w:ascii="Times New Roman" w:hAnsi="Times New Roman" w:cs="Times New Roman"/>
          <w:vertAlign w:val="subscript"/>
        </w:rPr>
        <w:t>35%</w:t>
      </w:r>
      <w:r w:rsidR="00B804FF">
        <w:rPr>
          <w:rFonts w:ascii="Times New Roman" w:hAnsi="Times New Roman" w:cs="Times New Roman"/>
        </w:rPr>
        <w:t xml:space="preserve"> are those associated with </w:t>
      </w:r>
      <w:proofErr w:type="spellStart"/>
      <w:r w:rsidR="00B804FF">
        <w:rPr>
          <w:rFonts w:ascii="Times New Roman" w:hAnsi="Times New Roman" w:cs="Times New Roman"/>
        </w:rPr>
        <w:t>bycatch</w:t>
      </w:r>
      <w:proofErr w:type="spellEnd"/>
      <w:r w:rsidR="00B804FF">
        <w:rPr>
          <w:rFonts w:ascii="Times New Roman" w:hAnsi="Times New Roman" w:cs="Times New Roman"/>
        </w:rPr>
        <w:t xml:space="preserve">. </w:t>
      </w:r>
      <w:r w:rsidR="00DB7E68">
        <w:rPr>
          <w:rFonts w:ascii="Times New Roman" w:hAnsi="Times New Roman" w:cs="Times New Roman"/>
        </w:rPr>
        <w:t xml:space="preserve">The maximum likelihood estimate (MLE) of </w:t>
      </w:r>
      <w:r w:rsidR="00121948">
        <w:rPr>
          <w:rFonts w:ascii="Times New Roman" w:hAnsi="Times New Roman" w:cs="Times New Roman"/>
        </w:rPr>
        <w:t>B</w:t>
      </w:r>
      <w:r w:rsidR="00121948">
        <w:rPr>
          <w:rFonts w:ascii="Times New Roman" w:hAnsi="Times New Roman" w:cs="Times New Roman"/>
          <w:vertAlign w:val="subscript"/>
        </w:rPr>
        <w:t xml:space="preserve">35% </w:t>
      </w:r>
      <w:r w:rsidR="00121948">
        <w:rPr>
          <w:rFonts w:ascii="Times New Roman" w:hAnsi="Times New Roman" w:cs="Times New Roman"/>
        </w:rPr>
        <w:t xml:space="preserve">was calculated to be </w:t>
      </w:r>
      <w:r w:rsidR="00DB7E68">
        <w:rPr>
          <w:rFonts w:ascii="Times New Roman" w:hAnsi="Times New Roman" w:cs="Times New Roman"/>
        </w:rPr>
        <w:t>1518</w:t>
      </w:r>
      <w:r w:rsidR="00121948">
        <w:rPr>
          <w:rFonts w:ascii="Times New Roman" w:hAnsi="Times New Roman" w:cs="Times New Roman"/>
        </w:rPr>
        <w:t xml:space="preserve"> t and F</w:t>
      </w:r>
      <w:r w:rsidR="00121948">
        <w:rPr>
          <w:rFonts w:ascii="Times New Roman" w:hAnsi="Times New Roman" w:cs="Times New Roman"/>
          <w:vertAlign w:val="subscript"/>
        </w:rPr>
        <w:t xml:space="preserve">35% </w:t>
      </w:r>
      <w:r w:rsidR="00121948">
        <w:rPr>
          <w:rFonts w:ascii="Times New Roman" w:hAnsi="Times New Roman" w:cs="Times New Roman"/>
        </w:rPr>
        <w:t xml:space="preserve">is 0.52.  </w:t>
      </w:r>
      <w:r w:rsidR="00A93049">
        <w:rPr>
          <w:rFonts w:ascii="Times New Roman" w:hAnsi="Times New Roman" w:cs="Times New Roman"/>
        </w:rPr>
        <w:t>F</w:t>
      </w:r>
      <w:r w:rsidR="00A93049">
        <w:rPr>
          <w:rFonts w:ascii="Times New Roman" w:hAnsi="Times New Roman" w:cs="Times New Roman"/>
          <w:vertAlign w:val="subscript"/>
        </w:rPr>
        <w:t>35%</w:t>
      </w:r>
      <w:r w:rsidR="00D72059">
        <w:rPr>
          <w:rFonts w:ascii="Times New Roman" w:hAnsi="Times New Roman" w:cs="Times New Roman"/>
        </w:rPr>
        <w:t xml:space="preserve"> is relatively </w:t>
      </w:r>
      <w:r w:rsidR="00121948">
        <w:rPr>
          <w:rFonts w:ascii="Times New Roman" w:hAnsi="Times New Roman" w:cs="Times New Roman"/>
        </w:rPr>
        <w:t>high because a large fraction of MMB is protected by the 138mm size limit.  The catch</w:t>
      </w:r>
      <w:r w:rsidR="00DB7E68">
        <w:rPr>
          <w:rFonts w:ascii="Times New Roman" w:hAnsi="Times New Roman" w:cs="Times New Roman"/>
        </w:rPr>
        <w:t xml:space="preserve"> MLE</w:t>
      </w:r>
      <w:r w:rsidR="00121948">
        <w:rPr>
          <w:rFonts w:ascii="Times New Roman" w:hAnsi="Times New Roman" w:cs="Times New Roman"/>
        </w:rPr>
        <w:t xml:space="preserve"> corresponding to the</w:t>
      </w:r>
      <w:r w:rsidR="00DB7E68">
        <w:rPr>
          <w:rFonts w:ascii="Times New Roman" w:hAnsi="Times New Roman" w:cs="Times New Roman"/>
        </w:rPr>
        <w:t xml:space="preserve"> MLE estimate of MMB in the last year and the</w:t>
      </w:r>
      <w:r w:rsidR="00121948">
        <w:rPr>
          <w:rFonts w:ascii="Times New Roman" w:hAnsi="Times New Roman" w:cs="Times New Roman"/>
        </w:rPr>
        <w:t xml:space="preserve"> target F</w:t>
      </w:r>
      <w:r w:rsidR="00DB7E68">
        <w:rPr>
          <w:rFonts w:ascii="Times New Roman" w:hAnsi="Times New Roman" w:cs="Times New Roman"/>
        </w:rPr>
        <w:t xml:space="preserve"> </w:t>
      </w:r>
      <w:r w:rsidR="00121948">
        <w:rPr>
          <w:rFonts w:ascii="Times New Roman" w:hAnsi="Times New Roman" w:cs="Times New Roman"/>
        </w:rPr>
        <w:t xml:space="preserve">(i.e. the OFL) was </w:t>
      </w:r>
      <w:r w:rsidR="00DB7E68">
        <w:rPr>
          <w:rFonts w:ascii="Times New Roman" w:hAnsi="Times New Roman" w:cs="Times New Roman"/>
        </w:rPr>
        <w:t>939</w:t>
      </w:r>
      <w:r w:rsidR="00121948">
        <w:rPr>
          <w:rFonts w:ascii="Times New Roman" w:hAnsi="Times New Roman" w:cs="Times New Roman"/>
        </w:rPr>
        <w:t xml:space="preserve"> t.  </w:t>
      </w:r>
    </w:p>
    <w:p w:rsidR="00121948" w:rsidRDefault="00121948" w:rsidP="007B7C4C">
      <w:pPr>
        <w:spacing w:after="0" w:line="240" w:lineRule="auto"/>
        <w:jc w:val="both"/>
        <w:rPr>
          <w:rFonts w:ascii="Times New Roman" w:hAnsi="Times New Roman" w:cs="Times New Roman"/>
        </w:rPr>
      </w:pPr>
    </w:p>
    <w:p w:rsidR="00621595" w:rsidRPr="007C1C9E" w:rsidRDefault="00621595" w:rsidP="007B7C4C">
      <w:pPr>
        <w:tabs>
          <w:tab w:val="left" w:pos="720"/>
        </w:tabs>
        <w:spacing w:after="0" w:line="240" w:lineRule="auto"/>
        <w:jc w:val="both"/>
        <w:rPr>
          <w:rFonts w:ascii="Times New Roman" w:hAnsi="Times New Roman" w:cs="Times New Roman"/>
          <w:b/>
        </w:rPr>
      </w:pPr>
      <w:r w:rsidRPr="007C1C9E">
        <w:rPr>
          <w:rFonts w:ascii="Times New Roman" w:hAnsi="Times New Roman" w:cs="Times New Roman"/>
          <w:b/>
        </w:rPr>
        <w:t>Calculation of the ABC</w:t>
      </w:r>
    </w:p>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bCs/>
        </w:rPr>
        <w:t xml:space="preserve">To calculate an Annual Catch Limit (ACL) to </w:t>
      </w:r>
      <w:r w:rsidRPr="007C1C9E">
        <w:rPr>
          <w:rFonts w:ascii="Times New Roman" w:hAnsi="Times New Roman" w:cs="Times New Roman"/>
        </w:rPr>
        <w:t>account for scientific uncertainty in the OFL, an acceptable biological catch (ABC) control rule was developed such that ACL=ABC. The ABC is set below the OFL by a proportion based a predetermined probability that the ABC would exceed the OFL (P*). Currently, P* is set at 0.49 and represents a proportion of the OFL distribution that accounts for within assessment uncertainty (</w:t>
      </w:r>
      <w:proofErr w:type="spellStart"/>
      <w:r w:rsidRPr="007C1C9E">
        <w:rPr>
          <w:rFonts w:ascii="Times New Roman" w:hAnsi="Times New Roman" w:cs="Times New Roman"/>
          <w:i/>
        </w:rPr>
        <w:t>σ</w:t>
      </w:r>
      <w:r w:rsidRPr="007C1C9E">
        <w:rPr>
          <w:rFonts w:ascii="Times New Roman" w:hAnsi="Times New Roman" w:cs="Times New Roman"/>
          <w:i/>
          <w:vertAlign w:val="subscript"/>
        </w:rPr>
        <w:t>w</w:t>
      </w:r>
      <w:proofErr w:type="spellEnd"/>
      <w:r w:rsidRPr="007C1C9E">
        <w:rPr>
          <w:rFonts w:ascii="Times New Roman" w:hAnsi="Times New Roman" w:cs="Times New Roman"/>
        </w:rPr>
        <w:t>) in the OFL to establish the maximum permissible ABC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Any additional uncertainty to account for uncertainty outside of the assessment methods (</w:t>
      </w:r>
      <w:proofErr w:type="spellStart"/>
      <w:r w:rsidRPr="007C1C9E">
        <w:rPr>
          <w:rFonts w:ascii="Times New Roman" w:hAnsi="Times New Roman" w:cs="Times New Roman"/>
          <w:i/>
        </w:rPr>
        <w:t>σ</w:t>
      </w:r>
      <w:r w:rsidRPr="007C1C9E">
        <w:rPr>
          <w:rFonts w:ascii="Times New Roman" w:hAnsi="Times New Roman" w:cs="Times New Roman"/>
          <w:i/>
          <w:vertAlign w:val="subscript"/>
        </w:rPr>
        <w:t>b</w:t>
      </w:r>
      <w:proofErr w:type="spellEnd"/>
      <w:r w:rsidRPr="007C1C9E">
        <w:rPr>
          <w:rFonts w:ascii="Times New Roman" w:hAnsi="Times New Roman" w:cs="Times New Roman"/>
        </w:rPr>
        <w:t xml:space="preserve">) will be considered as a recommended ABC below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xml:space="preserve">. Additional uncertainty will be included in the application of the ABC by adding the uncertainty components </w:t>
      </w:r>
      <w:proofErr w:type="gramStart"/>
      <w:r w:rsidRPr="007C1C9E">
        <w:rPr>
          <w:rFonts w:ascii="Times New Roman" w:hAnsi="Times New Roman" w:cs="Times New Roman"/>
        </w:rPr>
        <w:t xml:space="preserve">as </w:t>
      </w:r>
      <w:proofErr w:type="gramEnd"/>
      <w:r w:rsidRPr="007C1C9E">
        <w:rPr>
          <w:rFonts w:ascii="Times New Roman" w:hAnsi="Times New Roman" w:cs="Times New Roman"/>
          <w:position w:val="-14"/>
        </w:rPr>
        <w:object w:dxaOrig="16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2.5pt" o:ole="">
            <v:imagedata r:id="rId8" o:title=""/>
          </v:shape>
          <o:OLEObject Type="Embed" ProgID="Equation.DSMT4" ShapeID="_x0000_i1025" DrawAspect="Content" ObjectID="_1461177971" r:id="rId9"/>
        </w:object>
      </w:r>
      <w:r w:rsidRPr="007C1C9E">
        <w:rPr>
          <w:rFonts w:ascii="Times New Roman" w:hAnsi="Times New Roman" w:cs="Times New Roman"/>
        </w:rPr>
        <w:t>.</w:t>
      </w:r>
    </w:p>
    <w:p w:rsidR="00621595" w:rsidRPr="007C1C9E" w:rsidRDefault="00621595" w:rsidP="007B7C4C">
      <w:pPr>
        <w:tabs>
          <w:tab w:val="left" w:pos="720"/>
        </w:tabs>
        <w:spacing w:after="0" w:line="240" w:lineRule="auto"/>
        <w:ind w:left="720"/>
        <w:jc w:val="both"/>
        <w:rPr>
          <w:rFonts w:ascii="Times New Roman" w:hAnsi="Times New Roman" w:cs="Times New Roman"/>
        </w:rPr>
      </w:pPr>
    </w:p>
    <w:p w:rsidR="00443553" w:rsidRPr="00443553" w:rsidRDefault="00621595" w:rsidP="007B7C4C">
      <w:pPr>
        <w:tabs>
          <w:tab w:val="left" w:pos="720"/>
        </w:tabs>
        <w:spacing w:after="0" w:line="240" w:lineRule="auto"/>
        <w:jc w:val="both"/>
        <w:rPr>
          <w:rFonts w:ascii="Times New Roman" w:hAnsi="Times New Roman" w:cs="Times New Roman"/>
          <w:b/>
        </w:rPr>
      </w:pPr>
      <w:r w:rsidRPr="00443553">
        <w:rPr>
          <w:rFonts w:ascii="Times New Roman" w:hAnsi="Times New Roman" w:cs="Times New Roman"/>
          <w:b/>
        </w:rPr>
        <w:t>Specification of the probability distribution of the OFL used in the ABC</w:t>
      </w:r>
    </w:p>
    <w:p w:rsidR="00621595" w:rsidRPr="00443553" w:rsidRDefault="00443553" w:rsidP="007B7C4C">
      <w:pPr>
        <w:tabs>
          <w:tab w:val="left" w:pos="720"/>
        </w:tabs>
        <w:spacing w:after="0" w:line="240" w:lineRule="auto"/>
        <w:jc w:val="both"/>
        <w:rPr>
          <w:rFonts w:ascii="Times New Roman" w:hAnsi="Times New Roman" w:cs="Times New Roman"/>
          <w:b/>
          <w:u w:val="single"/>
        </w:rPr>
      </w:pPr>
      <w:r w:rsidRPr="00443553">
        <w:rPr>
          <w:rFonts w:ascii="Times New Roman" w:hAnsi="Times New Roman" w:cs="Times New Roman"/>
          <w:b/>
          <w:u w:val="single"/>
        </w:rPr>
        <w:t>Tier 4</w:t>
      </w:r>
    </w:p>
    <w:p w:rsidR="00621595" w:rsidRDefault="00621595"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 xml:space="preserve">A distribution for the OFL which quantifies uncertainty was constructed using bootstrapping methods approximating the lognormal distribution. This involves generating values for </w:t>
      </w:r>
      <w:r w:rsidRPr="007C1C9E">
        <w:rPr>
          <w:rFonts w:ascii="Times New Roman" w:hAnsi="Times New Roman" w:cs="Times New Roman"/>
          <w:i/>
        </w:rPr>
        <w:t>M</w:t>
      </w:r>
      <w:r w:rsidRPr="007C1C9E">
        <w:rPr>
          <w:rFonts w:ascii="Times New Roman" w:hAnsi="Times New Roman" w:cs="Times New Roman"/>
        </w:rPr>
        <w:t xml:space="preserve"> and annual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(e.g. by assuming that MMB is log-normally distributed and </w:t>
      </w:r>
      <w:r w:rsidRPr="007C1C9E">
        <w:rPr>
          <w:rFonts w:ascii="Times New Roman" w:hAnsi="Times New Roman" w:cs="Times New Roman"/>
          <w:i/>
        </w:rPr>
        <w:t>M</w:t>
      </w:r>
      <w:r w:rsidRPr="007C1C9E">
        <w:rPr>
          <w:rFonts w:ascii="Times New Roman" w:hAnsi="Times New Roman" w:cs="Times New Roman"/>
        </w:rPr>
        <w:t xml:space="preserve"> is normally distributed) and for each simulation calculating the OFL using the standard methods in sections 3 and 4 of the </w:t>
      </w:r>
      <w:r w:rsidR="00C30388">
        <w:rPr>
          <w:rFonts w:ascii="Times New Roman" w:hAnsi="Times New Roman" w:cs="Times New Roman"/>
        </w:rPr>
        <w:t xml:space="preserve">Tier 4 </w:t>
      </w:r>
      <w:r w:rsidRPr="007C1C9E">
        <w:rPr>
          <w:rFonts w:ascii="Times New Roman" w:hAnsi="Times New Roman" w:cs="Times New Roman"/>
        </w:rPr>
        <w:t>OFL Calculation section above. The OFL distribution for Pribilof Island red king crab is skewed to the right due to the patchy spatial distribution and small abundance which affects the variability of density estimates among trawl survey stations. This lognormal distribution suggests that use of the mean value (as opposed to the median) of the distribution would be appropriate as it changes with greater variability.</w:t>
      </w:r>
    </w:p>
    <w:p w:rsidR="00443553" w:rsidRDefault="00443553" w:rsidP="007B7C4C">
      <w:pPr>
        <w:tabs>
          <w:tab w:val="left" w:pos="720"/>
        </w:tabs>
        <w:spacing w:after="0" w:line="240" w:lineRule="auto"/>
        <w:jc w:val="both"/>
        <w:rPr>
          <w:rFonts w:ascii="Times New Roman" w:hAnsi="Times New Roman" w:cs="Times New Roman"/>
        </w:rPr>
      </w:pPr>
    </w:p>
    <w:p w:rsidR="00443553" w:rsidRPr="00443553" w:rsidRDefault="00443553" w:rsidP="007B7C4C">
      <w:pPr>
        <w:tabs>
          <w:tab w:val="left" w:pos="720"/>
        </w:tabs>
        <w:spacing w:after="0" w:line="240" w:lineRule="auto"/>
        <w:jc w:val="both"/>
        <w:rPr>
          <w:rFonts w:ascii="Times New Roman" w:hAnsi="Times New Roman" w:cs="Times New Roman"/>
          <w:b/>
          <w:u w:val="single"/>
        </w:rPr>
      </w:pPr>
      <w:r w:rsidRPr="00443553">
        <w:rPr>
          <w:rFonts w:ascii="Times New Roman" w:hAnsi="Times New Roman" w:cs="Times New Roman"/>
          <w:b/>
          <w:u w:val="single"/>
        </w:rPr>
        <w:t>Tier 3</w:t>
      </w:r>
    </w:p>
    <w:p w:rsidR="00443553" w:rsidRDefault="00443553" w:rsidP="00443553">
      <w:pPr>
        <w:spacing w:after="0" w:line="240" w:lineRule="auto"/>
        <w:jc w:val="both"/>
        <w:rPr>
          <w:rFonts w:ascii="Times New Roman" w:hAnsi="Times New Roman" w:cs="Times New Roman"/>
        </w:rPr>
      </w:pPr>
      <w:r>
        <w:rPr>
          <w:rFonts w:ascii="Times New Roman" w:hAnsi="Times New Roman" w:cs="Times New Roman"/>
        </w:rPr>
        <w:t>Estimated M</w:t>
      </w:r>
      <w:r w:rsidR="00A93049">
        <w:rPr>
          <w:rFonts w:ascii="Times New Roman" w:hAnsi="Times New Roman" w:cs="Times New Roman"/>
        </w:rPr>
        <w:t>MB in 2013 was</w:t>
      </w:r>
      <w:r w:rsidR="00C30388">
        <w:rPr>
          <w:rFonts w:ascii="Times New Roman" w:hAnsi="Times New Roman" w:cs="Times New Roman"/>
        </w:rPr>
        <w:t xml:space="preserve"> </w:t>
      </w:r>
      <w:r w:rsidR="00BC3ECA">
        <w:rPr>
          <w:rFonts w:ascii="Times New Roman" w:hAnsi="Times New Roman" w:cs="Times New Roman"/>
        </w:rPr>
        <w:t>2808</w:t>
      </w:r>
      <w:r w:rsidR="00A93049">
        <w:rPr>
          <w:rFonts w:ascii="Times New Roman" w:hAnsi="Times New Roman" w:cs="Times New Roman"/>
        </w:rPr>
        <w:t xml:space="preserve"> (t)</w:t>
      </w:r>
      <w:r w:rsidR="00C30388">
        <w:rPr>
          <w:rFonts w:ascii="Times New Roman" w:hAnsi="Times New Roman" w:cs="Times New Roman"/>
        </w:rPr>
        <w:t xml:space="preserve"> as estimated by the length-based assessment method.  An ABC of </w:t>
      </w:r>
      <w:r w:rsidR="00BC3ECA">
        <w:rPr>
          <w:rFonts w:ascii="Times New Roman" w:hAnsi="Times New Roman" w:cs="Times New Roman"/>
        </w:rPr>
        <w:t>939</w:t>
      </w:r>
      <w:r w:rsidR="00C30388">
        <w:rPr>
          <w:rFonts w:ascii="Times New Roman" w:hAnsi="Times New Roman" w:cs="Times New Roman"/>
        </w:rPr>
        <w:t xml:space="preserve"> (t) was calculated based on an acceptable probability of overfishing of 49% by </w:t>
      </w:r>
      <w:r w:rsidR="00BC3ECA">
        <w:rPr>
          <w:rFonts w:ascii="Times New Roman" w:hAnsi="Times New Roman" w:cs="Times New Roman"/>
        </w:rPr>
        <w:t xml:space="preserve">identifying the 49% </w:t>
      </w:r>
      <w:proofErr w:type="spellStart"/>
      <w:r w:rsidR="00BC3ECA">
        <w:rPr>
          <w:rFonts w:ascii="Times New Roman" w:hAnsi="Times New Roman" w:cs="Times New Roman"/>
        </w:rPr>
        <w:t>quantile</w:t>
      </w:r>
      <w:proofErr w:type="spellEnd"/>
      <w:r w:rsidR="00BC3ECA">
        <w:rPr>
          <w:rFonts w:ascii="Times New Roman" w:hAnsi="Times New Roman" w:cs="Times New Roman"/>
        </w:rPr>
        <w:t xml:space="preserve"> of credibility interval</w:t>
      </w:r>
      <w:r w:rsidR="00A93049">
        <w:rPr>
          <w:rFonts w:ascii="Times New Roman" w:hAnsi="Times New Roman" w:cs="Times New Roman"/>
        </w:rPr>
        <w:t xml:space="preserve"> of the posterior distribution of the OFL</w:t>
      </w:r>
      <w:r w:rsidR="00BC3ECA">
        <w:rPr>
          <w:rFonts w:ascii="Times New Roman" w:hAnsi="Times New Roman" w:cs="Times New Roman"/>
        </w:rPr>
        <w:t>.</w:t>
      </w:r>
    </w:p>
    <w:p w:rsidR="00443553" w:rsidRDefault="00443553" w:rsidP="00443553">
      <w:pPr>
        <w:spacing w:after="0" w:line="240" w:lineRule="auto"/>
        <w:jc w:val="both"/>
        <w:rPr>
          <w:rFonts w:ascii="Times New Roman" w:hAnsi="Times New Roman" w:cs="Times New Roman"/>
        </w:rPr>
      </w:pPr>
    </w:p>
    <w:p w:rsidR="00BB404F" w:rsidRPr="00BB404F" w:rsidRDefault="00BB404F" w:rsidP="00BB404F">
      <w:pPr>
        <w:spacing w:after="0" w:line="240" w:lineRule="auto"/>
        <w:jc w:val="both"/>
        <w:rPr>
          <w:rFonts w:ascii="Times New Roman" w:hAnsi="Times New Roman" w:cs="Times New Roman"/>
          <w:b/>
        </w:rPr>
      </w:pPr>
      <w:r>
        <w:rPr>
          <w:rFonts w:ascii="Times New Roman" w:hAnsi="Times New Roman" w:cs="Times New Roman"/>
          <w:b/>
        </w:rPr>
        <w:t>V</w:t>
      </w:r>
      <w:r w:rsidR="00621595" w:rsidRPr="00BB404F">
        <w:rPr>
          <w:rFonts w:ascii="Times New Roman" w:hAnsi="Times New Roman" w:cs="Times New Roman"/>
          <w:b/>
        </w:rPr>
        <w:t>ariables related to scientific uncertainty considered in th</w:t>
      </w:r>
      <w:r w:rsidR="00275CEF">
        <w:rPr>
          <w:rFonts w:ascii="Times New Roman" w:hAnsi="Times New Roman" w:cs="Times New Roman"/>
          <w:b/>
        </w:rPr>
        <w:t>e OFL probability distribution</w:t>
      </w:r>
    </w:p>
    <w:p w:rsidR="00621595" w:rsidRPr="007C1C9E" w:rsidRDefault="00621595" w:rsidP="00BB404F">
      <w:pPr>
        <w:spacing w:after="0" w:line="240" w:lineRule="auto"/>
        <w:jc w:val="both"/>
        <w:rPr>
          <w:rFonts w:ascii="Times New Roman" w:hAnsi="Times New Roman" w:cs="Times New Roman"/>
        </w:rPr>
      </w:pPr>
      <w:r w:rsidRPr="007C1C9E">
        <w:rPr>
          <w:rFonts w:ascii="Times New Roman" w:hAnsi="Times New Roman" w:cs="Times New Roman"/>
          <w:lang w:val="en-AU"/>
        </w:rPr>
        <w:t xml:space="preserve">Compared to other BSAI crab stocks, the uncertainty associated with the estimates of stock size and OFL for </w:t>
      </w:r>
      <w:r w:rsidRPr="007C1C9E">
        <w:rPr>
          <w:rFonts w:ascii="Times New Roman" w:hAnsi="Times New Roman" w:cs="Times New Roman"/>
        </w:rPr>
        <w:t>Pribilof Islands red king crab</w:t>
      </w:r>
      <w:r w:rsidRPr="007C1C9E">
        <w:rPr>
          <w:rFonts w:ascii="Times New Roman" w:hAnsi="Times New Roman" w:cs="Times New Roman"/>
          <w:lang w:val="en-AU"/>
        </w:rPr>
        <w:t xml:space="preserve"> is high due to insufficient data and the small distribution of the stock relative to the survey sampling density. The coefficient of variation for the estimate of mature male </w:t>
      </w:r>
      <w:r w:rsidRPr="007C1C9E">
        <w:rPr>
          <w:rFonts w:ascii="Times New Roman" w:hAnsi="Times New Roman" w:cs="Times New Roman"/>
          <w:lang w:val="en-AU"/>
        </w:rPr>
        <w:lastRenderedPageBreak/>
        <w:t xml:space="preserve">biomass for the most recent year is 0.62 and has ranged between 0.36 and 0.79 since the 1995 peak in biomass. </w:t>
      </w:r>
      <w:r w:rsidR="00ED610A">
        <w:rPr>
          <w:rFonts w:ascii="Times New Roman" w:hAnsi="Times New Roman" w:cs="Times New Roman"/>
          <w:lang w:val="en-AU"/>
        </w:rPr>
        <w:t xml:space="preserve"> </w:t>
      </w:r>
    </w:p>
    <w:p w:rsidR="00621595" w:rsidRPr="007C1C9E" w:rsidRDefault="00621595" w:rsidP="007B7C4C">
      <w:pPr>
        <w:tabs>
          <w:tab w:val="left" w:pos="720"/>
        </w:tabs>
        <w:spacing w:after="0" w:line="240" w:lineRule="auto"/>
        <w:ind w:left="720"/>
        <w:jc w:val="both"/>
        <w:rPr>
          <w:rFonts w:ascii="Times New Roman" w:hAnsi="Times New Roman" w:cs="Times New Roman"/>
        </w:rPr>
      </w:pPr>
    </w:p>
    <w:p w:rsidR="00621595" w:rsidRPr="00BB404F" w:rsidRDefault="00621595" w:rsidP="00BB404F">
      <w:pPr>
        <w:spacing w:after="0" w:line="240" w:lineRule="auto"/>
        <w:jc w:val="both"/>
        <w:rPr>
          <w:rFonts w:ascii="Times New Roman" w:hAnsi="Times New Roman" w:cs="Times New Roman"/>
          <w:b/>
        </w:rPr>
      </w:pPr>
      <w:r w:rsidRPr="00BB404F">
        <w:rPr>
          <w:rFonts w:ascii="Times New Roman" w:hAnsi="Times New Roman" w:cs="Times New Roman"/>
          <w:b/>
        </w:rPr>
        <w:t xml:space="preserve">List of additional uncertainties </w:t>
      </w:r>
      <w:r w:rsidR="00085ADB">
        <w:rPr>
          <w:rFonts w:ascii="Times New Roman" w:hAnsi="Times New Roman" w:cs="Times New Roman"/>
          <w:b/>
        </w:rPr>
        <w:t>in</w:t>
      </w:r>
      <w:r w:rsidR="00275CEF">
        <w:rPr>
          <w:rFonts w:ascii="Times New Roman" w:hAnsi="Times New Roman" w:cs="Times New Roman"/>
          <w:b/>
        </w:rPr>
        <w:t xml:space="preserve"> the ABC</w:t>
      </w:r>
    </w:p>
    <w:p w:rsidR="00621595" w:rsidRDefault="00621595" w:rsidP="00BB404F">
      <w:pPr>
        <w:spacing w:after="0" w:line="240" w:lineRule="auto"/>
        <w:jc w:val="both"/>
        <w:rPr>
          <w:rFonts w:ascii="Times New Roman" w:hAnsi="Times New Roman" w:cs="Times New Roman"/>
        </w:rPr>
      </w:pPr>
      <w:r w:rsidRPr="007C1C9E">
        <w:rPr>
          <w:rFonts w:ascii="Times New Roman" w:hAnsi="Times New Roman" w:cs="Times New Roman"/>
        </w:rPr>
        <w:t xml:space="preserve">Several sources of uncertainty are not included in the measures of uncertainty reported as part of the stock assessment: </w:t>
      </w:r>
    </w:p>
    <w:p w:rsidR="00085ADB" w:rsidRPr="00085ADB" w:rsidRDefault="00085ADB" w:rsidP="00BB404F">
      <w:pPr>
        <w:spacing w:after="0" w:line="240" w:lineRule="auto"/>
        <w:jc w:val="both"/>
        <w:rPr>
          <w:rFonts w:ascii="Times New Roman" w:hAnsi="Times New Roman" w:cs="Times New Roman"/>
          <w:b/>
        </w:rPr>
      </w:pPr>
      <w:r>
        <w:rPr>
          <w:rFonts w:ascii="Times New Roman" w:hAnsi="Times New Roman" w:cs="Times New Roman"/>
        </w:rPr>
        <w:t xml:space="preserve">  </w:t>
      </w:r>
      <w:r w:rsidRPr="00085ADB">
        <w:rPr>
          <w:rFonts w:ascii="Times New Roman" w:hAnsi="Times New Roman" w:cs="Times New Roman"/>
          <w:b/>
        </w:rPr>
        <w:t>Tier 4:</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r w:rsidRPr="007C1C9E">
        <w:rPr>
          <w:rFonts w:ascii="Times New Roman" w:hAnsi="Times New Roman" w:cs="Times New Roman"/>
        </w:rPr>
        <w:t xml:space="preserve">Survey </w:t>
      </w:r>
      <w:proofErr w:type="spellStart"/>
      <w:r w:rsidRPr="007C1C9E">
        <w:rPr>
          <w:rFonts w:ascii="Times New Roman" w:hAnsi="Times New Roman" w:cs="Times New Roman"/>
        </w:rPr>
        <w:t>catchability</w:t>
      </w:r>
      <w:proofErr w:type="spellEnd"/>
      <w:r w:rsidRPr="007C1C9E">
        <w:rPr>
          <w:rFonts w:ascii="Times New Roman" w:hAnsi="Times New Roman" w:cs="Times New Roman"/>
        </w:rPr>
        <w:t xml:space="preserve"> and natural mortality uncertainties are not estimated but are rather pre-specified. </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proofErr w:type="spellStart"/>
      <w:r w:rsidRPr="007C1C9E">
        <w:rPr>
          <w:rFonts w:ascii="Times New Roman" w:hAnsi="Times New Roman" w:cs="Times New Roman"/>
          <w:i/>
        </w:rPr>
        <w:t>F</w:t>
      </w:r>
      <w:r w:rsidRPr="007C1C9E">
        <w:rPr>
          <w:rFonts w:ascii="Times New Roman" w:hAnsi="Times New Roman" w:cs="Times New Roman"/>
          <w:vertAlign w:val="subscript"/>
        </w:rPr>
        <w:t>msy</w:t>
      </w:r>
      <w:proofErr w:type="spellEnd"/>
      <w:r w:rsidRPr="007C1C9E">
        <w:rPr>
          <w:rFonts w:ascii="Times New Roman" w:hAnsi="Times New Roman" w:cs="Times New Roman"/>
        </w:rPr>
        <w:t xml:space="preserve"> is assumed to be equal to </w:t>
      </w:r>
      <w:proofErr w:type="spellStart"/>
      <w:r w:rsidRPr="007C1C9E">
        <w:rPr>
          <w:rFonts w:ascii="Times New Roman" w:hAnsi="Times New Roman" w:cs="Times New Roman"/>
          <w:i/>
        </w:rPr>
        <w:t>γM</w:t>
      </w:r>
      <w:proofErr w:type="spellEnd"/>
      <w:r w:rsidRPr="007C1C9E">
        <w:rPr>
          <w:rFonts w:ascii="Times New Roman" w:hAnsi="Times New Roman" w:cs="Times New Roman"/>
        </w:rPr>
        <w:t xml:space="preserve"> </w:t>
      </w:r>
      <w:r w:rsidR="00BB404F">
        <w:rPr>
          <w:rFonts w:ascii="Times New Roman" w:hAnsi="Times New Roman" w:cs="Times New Roman"/>
        </w:rPr>
        <w:t xml:space="preserve">(for the Tier 4 analysis) </w:t>
      </w:r>
      <w:r w:rsidRPr="007C1C9E">
        <w:rPr>
          <w:rFonts w:ascii="Times New Roman" w:hAnsi="Times New Roman" w:cs="Times New Roman"/>
        </w:rPr>
        <w:t xml:space="preserve">when applying the OFL control rule while </w:t>
      </w:r>
      <w:r w:rsidRPr="007C1C9E">
        <w:rPr>
          <w:rFonts w:ascii="Times New Roman" w:hAnsi="Times New Roman" w:cs="Times New Roman"/>
          <w:i/>
        </w:rPr>
        <w:t>γ</w:t>
      </w:r>
      <w:r w:rsidRPr="007C1C9E">
        <w:rPr>
          <w:rFonts w:ascii="Times New Roman" w:hAnsi="Times New Roman" w:cs="Times New Roman"/>
        </w:rPr>
        <w:t xml:space="preserve"> is assumed to be equal to 1 and </w:t>
      </w:r>
      <w:r w:rsidRPr="007C1C9E">
        <w:rPr>
          <w:rFonts w:ascii="Times New Roman" w:hAnsi="Times New Roman" w:cs="Times New Roman"/>
          <w:i/>
        </w:rPr>
        <w:t>M</w:t>
      </w:r>
      <w:r w:rsidRPr="007C1C9E">
        <w:rPr>
          <w:rFonts w:ascii="Times New Roman" w:hAnsi="Times New Roman" w:cs="Times New Roman"/>
        </w:rPr>
        <w:t xml:space="preserve"> is assumed to be known. </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r w:rsidRPr="007C1C9E">
        <w:rPr>
          <w:rFonts w:ascii="Times New Roman" w:hAnsi="Times New Roman" w:cs="Times New Roman"/>
        </w:rPr>
        <w:t>The coefficients of variation for the survey estimates of abundance for this stock are very high.</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proofErr w:type="spellStart"/>
      <w:r w:rsidRPr="007C1C9E">
        <w:rPr>
          <w:rFonts w:ascii="Times New Roman" w:hAnsi="Times New Roman" w:cs="Times New Roman"/>
          <w:i/>
        </w:rPr>
        <w:t>B</w:t>
      </w:r>
      <w:r w:rsidRPr="007C1C9E">
        <w:rPr>
          <w:rFonts w:ascii="Times New Roman" w:hAnsi="Times New Roman" w:cs="Times New Roman"/>
          <w:vertAlign w:val="subscript"/>
        </w:rPr>
        <w:t>msy</w:t>
      </w:r>
      <w:proofErr w:type="spellEnd"/>
      <w:r w:rsidRPr="007C1C9E">
        <w:rPr>
          <w:rFonts w:ascii="Times New Roman" w:hAnsi="Times New Roman" w:cs="Times New Roman"/>
        </w:rPr>
        <w:t xml:space="preserve"> is assumed to be equivalent to average mature male biomass</w:t>
      </w:r>
      <w:r w:rsidR="00BB404F">
        <w:rPr>
          <w:rFonts w:ascii="Times New Roman" w:hAnsi="Times New Roman" w:cs="Times New Roman"/>
        </w:rPr>
        <w:t xml:space="preserve"> for the Tier 4 analysis</w:t>
      </w:r>
      <w:r w:rsidRPr="007C1C9E">
        <w:rPr>
          <w:rFonts w:ascii="Times New Roman" w:hAnsi="Times New Roman" w:cs="Times New Roman"/>
        </w:rPr>
        <w:t xml:space="preserve">. However, stock biomass has fluctuated greatly and targeted fisheries only occurred from 1981-1988 and 1993-1999. Therefore, considerable uncertainty exists with this estimate of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proofErr w:type="spellEnd"/>
      <w:r w:rsidRPr="007C1C9E">
        <w:rPr>
          <w:rFonts w:ascii="Times New Roman" w:hAnsi="Times New Roman" w:cs="Times New Roman"/>
        </w:rPr>
        <w:t>.</w:t>
      </w:r>
    </w:p>
    <w:p w:rsidR="00621595" w:rsidRPr="00ED79BA" w:rsidRDefault="00621595" w:rsidP="007B7C4C">
      <w:pPr>
        <w:spacing w:after="0" w:line="240" w:lineRule="auto"/>
        <w:ind w:left="720"/>
        <w:jc w:val="both"/>
        <w:rPr>
          <w:rFonts w:ascii="Times New Roman" w:hAnsi="Times New Roman" w:cs="Times New Roman"/>
        </w:rPr>
      </w:pPr>
      <w:r w:rsidRPr="007C1C9E">
        <w:rPr>
          <w:rFonts w:ascii="Times New Roman" w:hAnsi="Times New Roman" w:cs="Times New Roman"/>
        </w:rPr>
        <w:t>Given the relative amount of information available for Pribilof Island’s red king crab,</w:t>
      </w:r>
      <w:r w:rsidRPr="007C1C9E">
        <w:rPr>
          <w:rFonts w:ascii="Times New Roman" w:hAnsi="Times New Roman" w:cs="Times New Roman"/>
          <w:b/>
          <w:i/>
        </w:rPr>
        <w:t xml:space="preserve"> </w:t>
      </w:r>
      <w:r w:rsidRPr="00ED79BA">
        <w:rPr>
          <w:rFonts w:ascii="Times New Roman" w:hAnsi="Times New Roman" w:cs="Times New Roman"/>
        </w:rPr>
        <w:t xml:space="preserve">the author recommended ABC </w:t>
      </w:r>
      <w:r w:rsidR="00ED79BA">
        <w:rPr>
          <w:rFonts w:ascii="Times New Roman" w:hAnsi="Times New Roman" w:cs="Times New Roman"/>
        </w:rPr>
        <w:t xml:space="preserve">for Tier 4 analysis </w:t>
      </w:r>
      <w:r w:rsidRPr="00ED79BA">
        <w:rPr>
          <w:rFonts w:ascii="Times New Roman" w:hAnsi="Times New Roman" w:cs="Times New Roman"/>
        </w:rPr>
        <w:t xml:space="preserve">includes an additional </w:t>
      </w:r>
      <w:proofErr w:type="spellStart"/>
      <w:r w:rsidRPr="00ED79BA">
        <w:rPr>
          <w:rFonts w:ascii="Times New Roman" w:hAnsi="Times New Roman" w:cs="Times New Roman"/>
        </w:rPr>
        <w:t>σ</w:t>
      </w:r>
      <w:r w:rsidRPr="00ED79BA">
        <w:rPr>
          <w:rFonts w:ascii="Times New Roman" w:hAnsi="Times New Roman" w:cs="Times New Roman"/>
          <w:vertAlign w:val="subscript"/>
        </w:rPr>
        <w:t>b</w:t>
      </w:r>
      <w:proofErr w:type="spellEnd"/>
      <w:r w:rsidRPr="00ED79BA">
        <w:rPr>
          <w:rFonts w:ascii="Times New Roman" w:hAnsi="Times New Roman" w:cs="Times New Roman"/>
        </w:rPr>
        <w:t xml:space="preserve"> of 0.4. </w:t>
      </w:r>
    </w:p>
    <w:p w:rsidR="00085ADB" w:rsidRDefault="00085ADB" w:rsidP="00085ADB">
      <w:pPr>
        <w:spacing w:after="0" w:line="240" w:lineRule="auto"/>
        <w:jc w:val="both"/>
        <w:rPr>
          <w:rFonts w:ascii="Times New Roman" w:hAnsi="Times New Roman" w:cs="Times New Roman"/>
          <w:b/>
        </w:rPr>
      </w:pPr>
      <w:r>
        <w:rPr>
          <w:rFonts w:ascii="Times New Roman" w:hAnsi="Times New Roman" w:cs="Times New Roman"/>
        </w:rPr>
        <w:t xml:space="preserve">  </w:t>
      </w:r>
      <w:r w:rsidRPr="00085ADB">
        <w:rPr>
          <w:rFonts w:ascii="Times New Roman" w:hAnsi="Times New Roman" w:cs="Times New Roman"/>
          <w:b/>
        </w:rPr>
        <w:t>Tier 3:</w:t>
      </w:r>
    </w:p>
    <w:p w:rsidR="00085ADB" w:rsidRPr="005968FC" w:rsidRDefault="005968FC"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 xml:space="preserve">Uncertainties associated with </w:t>
      </w:r>
      <w:r w:rsidR="00AD6BA4">
        <w:rPr>
          <w:rFonts w:ascii="Times New Roman" w:hAnsi="Times New Roman" w:cs="Times New Roman"/>
        </w:rPr>
        <w:t xml:space="preserve">survey </w:t>
      </w:r>
      <w:proofErr w:type="spellStart"/>
      <w:r w:rsidR="00AD6BA4">
        <w:rPr>
          <w:rFonts w:ascii="Times New Roman" w:hAnsi="Times New Roman" w:cs="Times New Roman"/>
        </w:rPr>
        <w:t>catchability</w:t>
      </w:r>
      <w:proofErr w:type="spellEnd"/>
      <w:r w:rsidR="00AD6BA4">
        <w:rPr>
          <w:rFonts w:ascii="Times New Roman" w:hAnsi="Times New Roman" w:cs="Times New Roman"/>
        </w:rPr>
        <w:t xml:space="preserve">, </w:t>
      </w:r>
      <w:r>
        <w:rPr>
          <w:rFonts w:ascii="Times New Roman" w:hAnsi="Times New Roman" w:cs="Times New Roman"/>
        </w:rPr>
        <w:t>fishery selectivity, growth, natural mortality, and probability of maturity are not fully accounted for within the presented assessment because the raw data used to characterize these processes were not readily available</w:t>
      </w:r>
      <w:r w:rsidR="00AD6BA4">
        <w:rPr>
          <w:rFonts w:ascii="Times New Roman" w:hAnsi="Times New Roman" w:cs="Times New Roman"/>
        </w:rPr>
        <w:t xml:space="preserve"> or there are no data available to inform these processes</w:t>
      </w:r>
      <w:r>
        <w:rPr>
          <w:rFonts w:ascii="Times New Roman" w:hAnsi="Times New Roman" w:cs="Times New Roman"/>
        </w:rPr>
        <w:t>.</w:t>
      </w:r>
    </w:p>
    <w:p w:rsidR="005968FC" w:rsidRPr="007C5F08" w:rsidRDefault="005968FC"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The coefficients of variations for abundance may be higher than the figures used in the presented assessment, depending upon the methods used to calculate the variance.</w:t>
      </w:r>
    </w:p>
    <w:p w:rsidR="007C5F08" w:rsidRPr="005968FC" w:rsidRDefault="007C5F08"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 xml:space="preserve">Sources of mortality from discard </w:t>
      </w:r>
      <w:r w:rsidR="00AD6BA4">
        <w:rPr>
          <w:rFonts w:ascii="Times New Roman" w:hAnsi="Times New Roman" w:cs="Times New Roman"/>
        </w:rPr>
        <w:t>in</w:t>
      </w:r>
      <w:r>
        <w:rPr>
          <w:rFonts w:ascii="Times New Roman" w:hAnsi="Times New Roman" w:cs="Times New Roman"/>
        </w:rPr>
        <w:t xml:space="preserve"> the crab pot fishery and the fixed gear fishery were not included in this assessment because of a lack of length data to apportion removals correctly.  Including these sources of m</w:t>
      </w:r>
      <w:r w:rsidR="00C321F9">
        <w:rPr>
          <w:rFonts w:ascii="Times New Roman" w:hAnsi="Times New Roman" w:cs="Times New Roman"/>
        </w:rPr>
        <w:t>ortality may alter the estimated MMB</w:t>
      </w:r>
      <w:r>
        <w:rPr>
          <w:rFonts w:ascii="Times New Roman" w:hAnsi="Times New Roman" w:cs="Times New Roman"/>
        </w:rPr>
        <w:t xml:space="preserve">. </w:t>
      </w:r>
    </w:p>
    <w:p w:rsidR="00621595" w:rsidRPr="007C1C9E" w:rsidRDefault="00621595" w:rsidP="007B7C4C">
      <w:pPr>
        <w:tabs>
          <w:tab w:val="left" w:pos="720"/>
        </w:tabs>
        <w:spacing w:after="0" w:line="240" w:lineRule="auto"/>
        <w:ind w:left="720"/>
        <w:jc w:val="both"/>
        <w:rPr>
          <w:rFonts w:ascii="Times New Roman" w:hAnsi="Times New Roman" w:cs="Times New Roman"/>
          <w:highlight w:val="red"/>
        </w:rPr>
      </w:pPr>
    </w:p>
    <w:p w:rsidR="00621595" w:rsidRPr="000C70EE" w:rsidRDefault="00621595" w:rsidP="000C70EE">
      <w:pPr>
        <w:keepNext/>
        <w:keepLines/>
        <w:spacing w:after="0" w:line="240" w:lineRule="auto"/>
        <w:jc w:val="both"/>
        <w:rPr>
          <w:rFonts w:ascii="Times New Roman" w:hAnsi="Times New Roman" w:cs="Times New Roman"/>
          <w:b/>
        </w:rPr>
      </w:pPr>
      <w:r w:rsidRPr="000C70EE">
        <w:rPr>
          <w:rFonts w:ascii="Times New Roman" w:hAnsi="Times New Roman" w:cs="Times New Roman"/>
          <w:b/>
        </w:rPr>
        <w:t>Recommendations:</w:t>
      </w:r>
    </w:p>
    <w:p w:rsidR="00F158E3" w:rsidRDefault="00F158E3" w:rsidP="000C70EE">
      <w:pPr>
        <w:keepNext/>
        <w:keepLines/>
        <w:tabs>
          <w:tab w:val="left" w:pos="720"/>
        </w:tabs>
        <w:spacing w:after="0" w:line="240" w:lineRule="auto"/>
        <w:jc w:val="both"/>
        <w:rPr>
          <w:rFonts w:ascii="Times New Roman" w:hAnsi="Times New Roman" w:cs="Times New Roman"/>
        </w:rPr>
      </w:pPr>
    </w:p>
    <w:p w:rsidR="0012541F" w:rsidRDefault="007C18AA" w:rsidP="007B7C4C">
      <w:pPr>
        <w:tabs>
          <w:tab w:val="left" w:pos="720"/>
        </w:tabs>
        <w:spacing w:after="0" w:line="240" w:lineRule="auto"/>
        <w:ind w:left="360"/>
        <w:jc w:val="both"/>
        <w:rPr>
          <w:rFonts w:ascii="Times New Roman" w:hAnsi="Times New Roman" w:cs="Times New Roman"/>
        </w:rPr>
      </w:pPr>
      <w:r>
        <w:rPr>
          <w:rFonts w:ascii="Times New Roman" w:hAnsi="Times New Roman" w:cs="Times New Roman"/>
        </w:rPr>
        <w:t xml:space="preserve">It is unclear whether </w:t>
      </w:r>
      <w:r w:rsidR="0012541F">
        <w:rPr>
          <w:rFonts w:ascii="Times New Roman" w:hAnsi="Times New Roman" w:cs="Times New Roman"/>
        </w:rPr>
        <w:t>the</w:t>
      </w:r>
      <w:r>
        <w:rPr>
          <w:rFonts w:ascii="Times New Roman" w:hAnsi="Times New Roman" w:cs="Times New Roman"/>
        </w:rPr>
        <w:t xml:space="preserve"> running average </w:t>
      </w:r>
      <w:r w:rsidR="0012541F">
        <w:rPr>
          <w:rFonts w:ascii="Times New Roman" w:hAnsi="Times New Roman" w:cs="Times New Roman"/>
        </w:rPr>
        <w:t xml:space="preserve">methodology </w:t>
      </w:r>
      <w:r>
        <w:rPr>
          <w:rFonts w:ascii="Times New Roman" w:hAnsi="Times New Roman" w:cs="Times New Roman"/>
        </w:rPr>
        <w:t xml:space="preserve">or the length-based model represents </w:t>
      </w:r>
      <w:r w:rsidR="0048485B">
        <w:rPr>
          <w:rFonts w:ascii="Times New Roman" w:hAnsi="Times New Roman" w:cs="Times New Roman"/>
        </w:rPr>
        <w:t xml:space="preserve">the best available estimate of the true stock status.  However, </w:t>
      </w:r>
      <w:r>
        <w:rPr>
          <w:rFonts w:ascii="Times New Roman" w:hAnsi="Times New Roman" w:cs="Times New Roman"/>
        </w:rPr>
        <w:t>due to harvest constraints in place for Prib</w:t>
      </w:r>
      <w:r w:rsidR="0048485B">
        <w:rPr>
          <w:rFonts w:ascii="Times New Roman" w:hAnsi="Times New Roman" w:cs="Times New Roman"/>
        </w:rPr>
        <w:t>i</w:t>
      </w:r>
      <w:r>
        <w:rPr>
          <w:rFonts w:ascii="Times New Roman" w:hAnsi="Times New Roman" w:cs="Times New Roman"/>
        </w:rPr>
        <w:t xml:space="preserve">lof Islands blue king crab, no directed fishery </w:t>
      </w:r>
      <w:r w:rsidR="0012541F">
        <w:rPr>
          <w:rFonts w:ascii="Times New Roman" w:hAnsi="Times New Roman" w:cs="Times New Roman"/>
        </w:rPr>
        <w:t xml:space="preserve">for PIRKC </w:t>
      </w:r>
      <w:r w:rsidR="0048485B">
        <w:rPr>
          <w:rFonts w:ascii="Times New Roman" w:hAnsi="Times New Roman" w:cs="Times New Roman"/>
        </w:rPr>
        <w:t>should</w:t>
      </w:r>
      <w:r>
        <w:rPr>
          <w:rFonts w:ascii="Times New Roman" w:hAnsi="Times New Roman" w:cs="Times New Roman"/>
        </w:rPr>
        <w:t xml:space="preserve"> occur</w:t>
      </w:r>
      <w:r w:rsidR="0048485B">
        <w:rPr>
          <w:rFonts w:ascii="Times New Roman" w:hAnsi="Times New Roman" w:cs="Times New Roman"/>
        </w:rPr>
        <w:t xml:space="preserve"> in 2014/15</w:t>
      </w:r>
      <w:r>
        <w:rPr>
          <w:rFonts w:ascii="Times New Roman" w:hAnsi="Times New Roman" w:cs="Times New Roman"/>
        </w:rPr>
        <w:t>.   Low sample size will a</w:t>
      </w:r>
      <w:r w:rsidR="00C11972">
        <w:rPr>
          <w:rFonts w:ascii="Times New Roman" w:hAnsi="Times New Roman" w:cs="Times New Roman"/>
        </w:rPr>
        <w:t>lways be a problem for the Pribi</w:t>
      </w:r>
      <w:r>
        <w:rPr>
          <w:rFonts w:ascii="Times New Roman" w:hAnsi="Times New Roman" w:cs="Times New Roman"/>
        </w:rPr>
        <w:t>lof Island red king crab, so extra precaution should be taken given the uncertain</w:t>
      </w:r>
      <w:r w:rsidR="00546962">
        <w:rPr>
          <w:rFonts w:ascii="Times New Roman" w:hAnsi="Times New Roman" w:cs="Times New Roman"/>
        </w:rPr>
        <w:t>t</w:t>
      </w:r>
      <w:r>
        <w:rPr>
          <w:rFonts w:ascii="Times New Roman" w:hAnsi="Times New Roman" w:cs="Times New Roman"/>
        </w:rPr>
        <w:t>y associated with MMB estimates.  In this respect, the Tier 4 methodology is more precautionary in that it sets a higher MSST</w:t>
      </w:r>
      <w:r w:rsidR="00E672D8">
        <w:rPr>
          <w:rFonts w:ascii="Times New Roman" w:hAnsi="Times New Roman" w:cs="Times New Roman"/>
        </w:rPr>
        <w:t xml:space="preserve"> and a lower </w:t>
      </w:r>
      <w:proofErr w:type="spellStart"/>
      <w:r w:rsidR="00E672D8">
        <w:rPr>
          <w:rFonts w:ascii="Times New Roman" w:hAnsi="Times New Roman" w:cs="Times New Roman"/>
        </w:rPr>
        <w:t>F</w:t>
      </w:r>
      <w:r w:rsidR="00E672D8">
        <w:rPr>
          <w:rFonts w:ascii="Times New Roman" w:hAnsi="Times New Roman" w:cs="Times New Roman"/>
          <w:vertAlign w:val="subscript"/>
        </w:rPr>
        <w:t>target</w:t>
      </w:r>
      <w:proofErr w:type="spellEnd"/>
      <w:r w:rsidR="00E672D8">
        <w:rPr>
          <w:rFonts w:ascii="Times New Roman" w:hAnsi="Times New Roman" w:cs="Times New Roman"/>
          <w:vertAlign w:val="subscript"/>
        </w:rPr>
        <w:t>,</w:t>
      </w:r>
      <w:r w:rsidR="00E672D8">
        <w:rPr>
          <w:rFonts w:ascii="Times New Roman" w:hAnsi="Times New Roman" w:cs="Times New Roman"/>
        </w:rPr>
        <w:t xml:space="preserve"> OFL, </w:t>
      </w:r>
      <w:r>
        <w:rPr>
          <w:rFonts w:ascii="Times New Roman" w:hAnsi="Times New Roman" w:cs="Times New Roman"/>
        </w:rPr>
        <w:t>ABC.</w:t>
      </w:r>
      <w:r w:rsidR="00587699">
        <w:rPr>
          <w:rFonts w:ascii="Times New Roman" w:hAnsi="Times New Roman" w:cs="Times New Roman"/>
        </w:rPr>
        <w:t xml:space="preserve">  Incorporating time-varying natural mortality (as is done with BBRKC in some scenarios)</w:t>
      </w:r>
      <w:r w:rsidR="0012541F">
        <w:rPr>
          <w:rFonts w:ascii="Times New Roman" w:hAnsi="Times New Roman" w:cs="Times New Roman"/>
        </w:rPr>
        <w:t xml:space="preserve"> or </w:t>
      </w:r>
      <w:proofErr w:type="spellStart"/>
      <w:r w:rsidR="0012541F">
        <w:rPr>
          <w:rFonts w:ascii="Times New Roman" w:hAnsi="Times New Roman" w:cs="Times New Roman"/>
        </w:rPr>
        <w:t>catchability</w:t>
      </w:r>
      <w:proofErr w:type="spellEnd"/>
      <w:r w:rsidR="0012541F">
        <w:rPr>
          <w:rFonts w:ascii="Times New Roman" w:hAnsi="Times New Roman" w:cs="Times New Roman"/>
        </w:rPr>
        <w:t xml:space="preserve"> (as is done with snow crab)</w:t>
      </w:r>
      <w:r w:rsidR="00587699">
        <w:rPr>
          <w:rFonts w:ascii="Times New Roman" w:hAnsi="Times New Roman" w:cs="Times New Roman"/>
        </w:rPr>
        <w:t xml:space="preserve"> may improve the fit of the length-based assessment to the data and </w:t>
      </w:r>
      <w:r w:rsidR="0012541F">
        <w:rPr>
          <w:rFonts w:ascii="Times New Roman" w:hAnsi="Times New Roman" w:cs="Times New Roman"/>
        </w:rPr>
        <w:t>change the estimated reference points</w:t>
      </w:r>
      <w:r w:rsidR="00587699">
        <w:rPr>
          <w:rFonts w:ascii="Times New Roman" w:hAnsi="Times New Roman" w:cs="Times New Roman"/>
        </w:rPr>
        <w:t xml:space="preserve">.  However, if the </w:t>
      </w:r>
      <w:r w:rsidR="00C418F9">
        <w:rPr>
          <w:rFonts w:ascii="Times New Roman" w:hAnsi="Times New Roman" w:cs="Times New Roman"/>
        </w:rPr>
        <w:t>variability in estimated numbers in the survey is</w:t>
      </w:r>
      <w:r w:rsidR="00587699">
        <w:rPr>
          <w:rFonts w:ascii="Times New Roman" w:hAnsi="Times New Roman" w:cs="Times New Roman"/>
        </w:rPr>
        <w:t xml:space="preserve"> due to</w:t>
      </w:r>
      <w:r w:rsidR="0012541F">
        <w:rPr>
          <w:rFonts w:ascii="Times New Roman" w:hAnsi="Times New Roman" w:cs="Times New Roman"/>
        </w:rPr>
        <w:t xml:space="preserve"> small sample sizes, introducing time-varying parameters may unnecessarily complicate the assessment and calculation of reference points.</w:t>
      </w:r>
      <w:r w:rsidR="00E672D8">
        <w:rPr>
          <w:rFonts w:ascii="Times New Roman" w:hAnsi="Times New Roman" w:cs="Times New Roman"/>
        </w:rPr>
        <w:t xml:space="preserve">  The length-based integrated assessment method provides increased biological realism and</w:t>
      </w:r>
      <w:r w:rsidR="00AD6BA4">
        <w:rPr>
          <w:rFonts w:ascii="Times New Roman" w:hAnsi="Times New Roman" w:cs="Times New Roman"/>
        </w:rPr>
        <w:t xml:space="preserve"> </w:t>
      </w:r>
      <w:proofErr w:type="spellStart"/>
      <w:r w:rsidR="00E672D8">
        <w:rPr>
          <w:rFonts w:ascii="Times New Roman" w:hAnsi="Times New Roman" w:cs="Times New Roman"/>
        </w:rPr>
        <w:t>smoothes</w:t>
      </w:r>
      <w:proofErr w:type="spellEnd"/>
      <w:r w:rsidR="00E672D8">
        <w:rPr>
          <w:rFonts w:ascii="Times New Roman" w:hAnsi="Times New Roman" w:cs="Times New Roman"/>
        </w:rPr>
        <w:t xml:space="preserve"> over much of the variability in yearly estimates of survey abundance.  MCMC is a cleaner way to account for uncertainty in quantities used in management and is only possible with an integrated stock assessment method.  </w:t>
      </w:r>
    </w:p>
    <w:p w:rsidR="000960D1" w:rsidRPr="007C1C9E" w:rsidRDefault="0012541F" w:rsidP="007B7C4C">
      <w:pPr>
        <w:tabs>
          <w:tab w:val="left" w:pos="720"/>
        </w:tabs>
        <w:spacing w:after="0" w:line="240" w:lineRule="auto"/>
        <w:ind w:left="360"/>
        <w:jc w:val="both"/>
        <w:rPr>
          <w:rFonts w:ascii="Times New Roman" w:hAnsi="Times New Roman" w:cs="Times New Roman"/>
        </w:rPr>
      </w:pPr>
      <w:r>
        <w:rPr>
          <w:rFonts w:ascii="Times New Roman" w:hAnsi="Times New Roman" w:cs="Times New Roman"/>
        </w:rPr>
        <w:t xml:space="preserve"> </w:t>
      </w:r>
    </w:p>
    <w:tbl>
      <w:tblPr>
        <w:tblW w:w="5000" w:type="pct"/>
        <w:tblLook w:val="0000" w:firstRow="0" w:lastRow="0" w:firstColumn="0" w:lastColumn="0" w:noHBand="0" w:noVBand="0"/>
      </w:tblPr>
      <w:tblGrid>
        <w:gridCol w:w="1020"/>
        <w:gridCol w:w="968"/>
        <w:gridCol w:w="1491"/>
        <w:gridCol w:w="1120"/>
        <w:gridCol w:w="1153"/>
        <w:gridCol w:w="1324"/>
        <w:gridCol w:w="1324"/>
        <w:gridCol w:w="1320"/>
      </w:tblGrid>
      <w:tr w:rsidR="00621595" w:rsidRPr="007C1C9E" w:rsidTr="00C26D43">
        <w:trPr>
          <w:trHeight w:val="437"/>
        </w:trPr>
        <w:tc>
          <w:tcPr>
            <w:tcW w:w="525"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lastRenderedPageBreak/>
              <w:t>Year</w:t>
            </w:r>
          </w:p>
        </w:tc>
        <w:tc>
          <w:tcPr>
            <w:tcW w:w="498"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MSST</w:t>
            </w:r>
          </w:p>
        </w:tc>
        <w:tc>
          <w:tcPr>
            <w:tcW w:w="767"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Biomass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6"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TAC</w:t>
            </w:r>
          </w:p>
        </w:tc>
        <w:tc>
          <w:tcPr>
            <w:tcW w:w="593"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Retained Catch</w:t>
            </w:r>
          </w:p>
        </w:tc>
        <w:tc>
          <w:tcPr>
            <w:tcW w:w="681"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Total Catch</w:t>
            </w:r>
          </w:p>
        </w:tc>
        <w:tc>
          <w:tcPr>
            <w:tcW w:w="681" w:type="pct"/>
            <w:tcBorders>
              <w:top w:val="single" w:sz="12" w:space="0" w:color="auto"/>
              <w:left w:val="nil"/>
              <w:bottom w:val="single" w:sz="12" w:space="0" w:color="auto"/>
              <w:right w:val="nil"/>
            </w:tcBorders>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OFL</w:t>
            </w:r>
          </w:p>
        </w:tc>
        <w:tc>
          <w:tcPr>
            <w:tcW w:w="679" w:type="pct"/>
            <w:tcBorders>
              <w:top w:val="single" w:sz="12" w:space="0" w:color="auto"/>
              <w:left w:val="nil"/>
              <w:bottom w:val="single" w:sz="12" w:space="0" w:color="auto"/>
              <w:right w:val="nil"/>
            </w:tcBorders>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ABC</w:t>
            </w: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2010/11</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2,255</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(4.97)</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2,754</w:t>
            </w:r>
            <w:r w:rsidRPr="007C1C9E">
              <w:rPr>
                <w:rFonts w:ascii="Times New Roman" w:hAnsi="Times New Roman" w:cs="Times New Roman"/>
                <w:vertAlign w:val="superscript"/>
              </w:rPr>
              <w:t>A</w:t>
            </w:r>
            <w:r w:rsidRPr="007C1C9E">
              <w:rPr>
                <w:rFonts w:ascii="Times New Roman" w:hAnsi="Times New Roman" w:cs="Times New Roman"/>
                <w:vertAlign w:val="superscript"/>
              </w:rPr>
              <w:br/>
            </w:r>
            <w:r w:rsidRPr="007C1C9E">
              <w:rPr>
                <w:rFonts w:ascii="Times New Roman" w:hAnsi="Times New Roman" w:cs="Times New Roman"/>
              </w:rPr>
              <w:t>(5.44)</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4.2</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(0.009)</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349</w:t>
            </w:r>
            <w:r w:rsidRPr="007C1C9E">
              <w:rPr>
                <w:rFonts w:ascii="Times New Roman" w:hAnsi="Times New Roman" w:cs="Times New Roman"/>
              </w:rPr>
              <w:br/>
              <w:t>(0.77)</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2011/12</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2,571</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(5.67)</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2,775</w:t>
            </w:r>
            <w:r w:rsidRPr="007C1C9E">
              <w:rPr>
                <w:rFonts w:ascii="Times New Roman" w:hAnsi="Times New Roman" w:cs="Times New Roman"/>
                <w:vertAlign w:val="superscript"/>
              </w:rPr>
              <w:t>B*</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(5.68)</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5.4</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(0.011)</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393</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(0.87)</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307</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(0.68)</w:t>
            </w: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2012/13</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2,609</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(5.75)</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4,025</w:t>
            </w:r>
            <w:r w:rsidRPr="007C1C9E">
              <w:rPr>
                <w:rFonts w:ascii="Times New Roman" w:hAnsi="Times New Roman" w:cs="Times New Roman"/>
                <w:vertAlign w:val="superscript"/>
              </w:rPr>
              <w:t>C**</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(8.87)</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13.1</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(0.029)</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569</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(1.25)</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455</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(1.00)</w:t>
            </w:r>
          </w:p>
        </w:tc>
      </w:tr>
      <w:tr w:rsidR="00546962" w:rsidRPr="007C1C9E" w:rsidTr="00BC404F">
        <w:trPr>
          <w:trHeight w:val="291"/>
        </w:trPr>
        <w:tc>
          <w:tcPr>
            <w:tcW w:w="525"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2013/14</w:t>
            </w:r>
          </w:p>
        </w:tc>
        <w:tc>
          <w:tcPr>
            <w:tcW w:w="498" w:type="pct"/>
            <w:tcBorders>
              <w:top w:val="nil"/>
              <w:left w:val="nil"/>
              <w:bottom w:val="nil"/>
              <w:right w:val="nil"/>
            </w:tcBorders>
            <w:vAlign w:val="center"/>
          </w:tcPr>
          <w:p w:rsidR="00546962" w:rsidRDefault="00546962" w:rsidP="00845352">
            <w:pPr>
              <w:keepNext/>
              <w:spacing w:after="0" w:line="240" w:lineRule="auto"/>
              <w:jc w:val="both"/>
              <w:rPr>
                <w:rFonts w:ascii="Times New Roman" w:hAnsi="Times New Roman" w:cs="Times New Roman"/>
              </w:rPr>
            </w:pPr>
            <w:r>
              <w:rPr>
                <w:rFonts w:ascii="Times New Roman" w:hAnsi="Times New Roman" w:cs="Times New Roman"/>
              </w:rPr>
              <w:t>2,582</w:t>
            </w:r>
          </w:p>
          <w:p w:rsidR="00546962" w:rsidRPr="007C1C9E" w:rsidRDefault="00546962" w:rsidP="00845352">
            <w:pPr>
              <w:keepNext/>
              <w:spacing w:after="0" w:line="240" w:lineRule="auto"/>
              <w:jc w:val="both"/>
              <w:rPr>
                <w:rFonts w:ascii="Times New Roman" w:hAnsi="Times New Roman" w:cs="Times New Roman"/>
              </w:rPr>
            </w:pPr>
            <w:r>
              <w:rPr>
                <w:rFonts w:ascii="Times New Roman" w:hAnsi="Times New Roman" w:cs="Times New Roman"/>
              </w:rPr>
              <w:t>(5.66)</w:t>
            </w:r>
          </w:p>
        </w:tc>
        <w:tc>
          <w:tcPr>
            <w:tcW w:w="767"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4,679</w:t>
            </w:r>
            <w:r w:rsidRPr="007C1C9E">
              <w:rPr>
                <w:rFonts w:ascii="Times New Roman" w:hAnsi="Times New Roman" w:cs="Times New Roman"/>
                <w:vertAlign w:val="superscript"/>
              </w:rPr>
              <w:t xml:space="preserve"> D**</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(10.32)</w:t>
            </w:r>
          </w:p>
        </w:tc>
        <w:tc>
          <w:tcPr>
            <w:tcW w:w="576"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p>
        </w:tc>
        <w:tc>
          <w:tcPr>
            <w:tcW w:w="593"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903</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(1.99)</w:t>
            </w:r>
          </w:p>
        </w:tc>
        <w:tc>
          <w:tcPr>
            <w:tcW w:w="679"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 xml:space="preserve">718 </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(1.58)</w:t>
            </w:r>
          </w:p>
        </w:tc>
      </w:tr>
      <w:tr w:rsidR="00546962" w:rsidRPr="007C1C9E" w:rsidTr="00C26D43">
        <w:trPr>
          <w:trHeight w:val="291"/>
        </w:trPr>
        <w:tc>
          <w:tcPr>
            <w:tcW w:w="525" w:type="pct"/>
            <w:tcBorders>
              <w:top w:val="nil"/>
              <w:left w:val="nil"/>
              <w:bottom w:val="single" w:sz="12" w:space="0" w:color="auto"/>
              <w:right w:val="nil"/>
            </w:tcBorders>
            <w:shd w:val="clear" w:color="auto" w:fill="auto"/>
            <w:vAlign w:val="center"/>
          </w:tcPr>
          <w:p w:rsidR="00546962" w:rsidRPr="007C1C9E" w:rsidRDefault="00546962" w:rsidP="005968FC">
            <w:pPr>
              <w:keepNext/>
              <w:spacing w:after="0" w:line="240" w:lineRule="auto"/>
              <w:jc w:val="both"/>
              <w:rPr>
                <w:rFonts w:ascii="Times New Roman" w:hAnsi="Times New Roman" w:cs="Times New Roman"/>
              </w:rPr>
            </w:pPr>
            <w:r>
              <w:rPr>
                <w:rFonts w:ascii="Times New Roman" w:hAnsi="Times New Roman" w:cs="Times New Roman"/>
              </w:rPr>
              <w:t>2013/14</w:t>
            </w:r>
          </w:p>
        </w:tc>
        <w:tc>
          <w:tcPr>
            <w:tcW w:w="498" w:type="pct"/>
            <w:tcBorders>
              <w:top w:val="nil"/>
              <w:left w:val="nil"/>
              <w:bottom w:val="single" w:sz="12" w:space="0" w:color="auto"/>
              <w:right w:val="nil"/>
            </w:tcBorders>
            <w:vAlign w:val="center"/>
          </w:tcPr>
          <w:p w:rsidR="00546962" w:rsidRPr="007D7324" w:rsidRDefault="00B47049" w:rsidP="005968FC">
            <w:pPr>
              <w:keepNext/>
              <w:spacing w:after="0" w:line="240" w:lineRule="auto"/>
              <w:jc w:val="both"/>
              <w:rPr>
                <w:rFonts w:ascii="Times New Roman" w:hAnsi="Times New Roman" w:cs="Times New Roman"/>
              </w:rPr>
            </w:pPr>
            <w:r>
              <w:rPr>
                <w:rFonts w:ascii="Times New Roman" w:hAnsi="Times New Roman" w:cs="Times New Roman"/>
              </w:rPr>
              <w:t>759</w:t>
            </w:r>
          </w:p>
          <w:p w:rsidR="00546962" w:rsidRPr="007D7324"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(1.55)</w:t>
            </w:r>
          </w:p>
        </w:tc>
        <w:tc>
          <w:tcPr>
            <w:tcW w:w="767" w:type="pct"/>
            <w:tcBorders>
              <w:top w:val="nil"/>
              <w:left w:val="nil"/>
              <w:bottom w:val="single" w:sz="12" w:space="0" w:color="auto"/>
              <w:right w:val="nil"/>
            </w:tcBorders>
            <w:vAlign w:val="center"/>
          </w:tcPr>
          <w:p w:rsidR="00546962" w:rsidRPr="00E80EC4" w:rsidRDefault="00B47049" w:rsidP="005968FC">
            <w:pPr>
              <w:keepNext/>
              <w:spacing w:after="0" w:line="240" w:lineRule="auto"/>
              <w:jc w:val="both"/>
              <w:rPr>
                <w:rFonts w:ascii="Times New Roman" w:hAnsi="Times New Roman" w:cs="Times New Roman"/>
                <w:vertAlign w:val="superscript"/>
              </w:rPr>
            </w:pPr>
            <w:r>
              <w:rPr>
                <w:rFonts w:ascii="Times New Roman" w:hAnsi="Times New Roman" w:cs="Times New Roman"/>
              </w:rPr>
              <w:t>2808</w:t>
            </w:r>
            <w:r w:rsidR="00546962">
              <w:rPr>
                <w:rFonts w:ascii="Times New Roman" w:hAnsi="Times New Roman" w:cs="Times New Roman"/>
                <w:vertAlign w:val="superscript"/>
              </w:rPr>
              <w:t>E***</w:t>
            </w:r>
          </w:p>
          <w:p w:rsidR="00546962" w:rsidRPr="007D7324"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(7.26)</w:t>
            </w:r>
          </w:p>
        </w:tc>
        <w:tc>
          <w:tcPr>
            <w:tcW w:w="576" w:type="pct"/>
            <w:tcBorders>
              <w:top w:val="nil"/>
              <w:left w:val="nil"/>
              <w:bottom w:val="single" w:sz="12" w:space="0" w:color="auto"/>
              <w:right w:val="nil"/>
            </w:tcBorders>
            <w:shd w:val="clear" w:color="auto" w:fill="auto"/>
            <w:vAlign w:val="center"/>
          </w:tcPr>
          <w:p w:rsidR="00546962" w:rsidRPr="007D7324" w:rsidRDefault="00546962" w:rsidP="005968FC">
            <w:pPr>
              <w:keepNext/>
              <w:spacing w:after="0" w:line="240" w:lineRule="auto"/>
              <w:jc w:val="both"/>
              <w:rPr>
                <w:rFonts w:ascii="Times New Roman" w:hAnsi="Times New Roman" w:cs="Times New Roman"/>
              </w:rPr>
            </w:pPr>
          </w:p>
        </w:tc>
        <w:tc>
          <w:tcPr>
            <w:tcW w:w="593" w:type="pct"/>
            <w:tcBorders>
              <w:top w:val="nil"/>
              <w:left w:val="nil"/>
              <w:bottom w:val="single" w:sz="12" w:space="0" w:color="auto"/>
              <w:right w:val="nil"/>
            </w:tcBorders>
            <w:vAlign w:val="center"/>
          </w:tcPr>
          <w:p w:rsidR="00546962" w:rsidRPr="007D7324" w:rsidRDefault="00546962" w:rsidP="005968FC">
            <w:pPr>
              <w:keepNext/>
              <w:spacing w:after="0" w:line="240" w:lineRule="auto"/>
              <w:jc w:val="both"/>
              <w:rPr>
                <w:rFonts w:ascii="Times New Roman" w:hAnsi="Times New Roman" w:cs="Times New Roman"/>
              </w:rPr>
            </w:pPr>
          </w:p>
        </w:tc>
        <w:tc>
          <w:tcPr>
            <w:tcW w:w="681" w:type="pct"/>
            <w:tcBorders>
              <w:top w:val="nil"/>
              <w:left w:val="nil"/>
              <w:bottom w:val="single" w:sz="12" w:space="0" w:color="auto"/>
              <w:right w:val="nil"/>
            </w:tcBorders>
            <w:shd w:val="clear" w:color="auto" w:fill="auto"/>
            <w:vAlign w:val="center"/>
          </w:tcPr>
          <w:p w:rsidR="00546962" w:rsidRPr="007D7324" w:rsidRDefault="00546962" w:rsidP="005968FC">
            <w:pPr>
              <w:keepNext/>
              <w:spacing w:after="0" w:line="240" w:lineRule="auto"/>
              <w:jc w:val="both"/>
              <w:rPr>
                <w:rFonts w:ascii="Times New Roman" w:hAnsi="Times New Roman" w:cs="Times New Roman"/>
              </w:rPr>
            </w:pPr>
          </w:p>
        </w:tc>
        <w:tc>
          <w:tcPr>
            <w:tcW w:w="681" w:type="pct"/>
            <w:tcBorders>
              <w:top w:val="nil"/>
              <w:left w:val="nil"/>
              <w:bottom w:val="single" w:sz="12" w:space="0" w:color="auto"/>
              <w:right w:val="nil"/>
            </w:tcBorders>
            <w:vAlign w:val="center"/>
          </w:tcPr>
          <w:p w:rsidR="00546962" w:rsidRDefault="00B47049" w:rsidP="005968FC">
            <w:pPr>
              <w:keepNext/>
              <w:spacing w:after="0" w:line="240" w:lineRule="auto"/>
              <w:jc w:val="both"/>
              <w:rPr>
                <w:rFonts w:ascii="Times New Roman" w:hAnsi="Times New Roman" w:cs="Times New Roman"/>
              </w:rPr>
            </w:pPr>
            <w:r>
              <w:rPr>
                <w:rFonts w:ascii="Times New Roman" w:hAnsi="Times New Roman" w:cs="Times New Roman"/>
              </w:rPr>
              <w:t>939</w:t>
            </w:r>
          </w:p>
          <w:p w:rsidR="00546962" w:rsidRPr="007D7324" w:rsidRDefault="00546962" w:rsidP="005968FC">
            <w:pPr>
              <w:keepNext/>
              <w:spacing w:after="0" w:line="240" w:lineRule="auto"/>
              <w:jc w:val="both"/>
              <w:rPr>
                <w:rFonts w:ascii="Times New Roman" w:hAnsi="Times New Roman" w:cs="Times New Roman"/>
              </w:rPr>
            </w:pPr>
            <w:r>
              <w:rPr>
                <w:rFonts w:ascii="Times New Roman" w:hAnsi="Times New Roman" w:cs="Times New Roman"/>
              </w:rPr>
              <w:t>(2.55)</w:t>
            </w:r>
          </w:p>
        </w:tc>
        <w:tc>
          <w:tcPr>
            <w:tcW w:w="679" w:type="pct"/>
            <w:tcBorders>
              <w:top w:val="nil"/>
              <w:left w:val="nil"/>
              <w:bottom w:val="single" w:sz="12" w:space="0" w:color="auto"/>
              <w:right w:val="nil"/>
            </w:tcBorders>
            <w:vAlign w:val="center"/>
          </w:tcPr>
          <w:p w:rsidR="00546962" w:rsidRDefault="00B47049" w:rsidP="005968FC">
            <w:pPr>
              <w:keepNext/>
              <w:spacing w:after="0" w:line="240" w:lineRule="auto"/>
              <w:jc w:val="both"/>
              <w:rPr>
                <w:rFonts w:ascii="Times New Roman" w:hAnsi="Times New Roman" w:cs="Times New Roman"/>
              </w:rPr>
            </w:pPr>
            <w:r>
              <w:rPr>
                <w:rFonts w:ascii="Times New Roman" w:hAnsi="Times New Roman" w:cs="Times New Roman"/>
              </w:rPr>
              <w:t>939</w:t>
            </w:r>
          </w:p>
          <w:p w:rsidR="00546962" w:rsidRPr="007D7324" w:rsidRDefault="00546962" w:rsidP="005968FC">
            <w:pPr>
              <w:keepNext/>
              <w:spacing w:after="0" w:line="240" w:lineRule="auto"/>
              <w:jc w:val="both"/>
              <w:rPr>
                <w:rFonts w:ascii="Times New Roman" w:hAnsi="Times New Roman" w:cs="Times New Roman"/>
              </w:rPr>
            </w:pPr>
            <w:r>
              <w:rPr>
                <w:rFonts w:ascii="Times New Roman" w:hAnsi="Times New Roman" w:cs="Times New Roman"/>
              </w:rPr>
              <w:t>(2.54)</w:t>
            </w:r>
          </w:p>
        </w:tc>
      </w:tr>
    </w:tbl>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All units are in t (million </w:t>
      </w:r>
      <w:proofErr w:type="spellStart"/>
      <w:r w:rsidRPr="007C1C9E">
        <w:rPr>
          <w:rFonts w:ascii="Times New Roman" w:hAnsi="Times New Roman" w:cs="Times New Roman"/>
        </w:rPr>
        <w:t>lbs</w:t>
      </w:r>
      <w:proofErr w:type="spellEnd"/>
      <w:r w:rsidR="007236AD">
        <w:rPr>
          <w:rFonts w:ascii="Times New Roman" w:hAnsi="Times New Roman" w:cs="Times New Roman"/>
        </w:rPr>
        <w:t xml:space="preserve"> in parenthese</w:t>
      </w:r>
      <w:r w:rsidR="00CD37AE">
        <w:rPr>
          <w:rFonts w:ascii="Times New Roman" w:hAnsi="Times New Roman" w:cs="Times New Roman"/>
        </w:rPr>
        <w:t>s</w:t>
      </w:r>
      <w:r w:rsidRPr="007C1C9E">
        <w:rPr>
          <w:rFonts w:ascii="Times New Roman" w:hAnsi="Times New Roman" w:cs="Times New Roman"/>
        </w:rPr>
        <w:t>) of crabs and the OFL is a total catch OFL for each year. The stock was above MSST in 2012/2013 and is hence not overfished</w:t>
      </w:r>
      <w:r w:rsidR="002C087B">
        <w:rPr>
          <w:rFonts w:ascii="Times New Roman" w:hAnsi="Times New Roman" w:cs="Times New Roman"/>
        </w:rPr>
        <w:t xml:space="preserve"> by both methodologies</w:t>
      </w:r>
      <w:r w:rsidRPr="007C1C9E">
        <w:rPr>
          <w:rFonts w:ascii="Times New Roman" w:hAnsi="Times New Roman" w:cs="Times New Roman"/>
        </w:rPr>
        <w:t>. Overfishing did not occur during the 2012/2013 fishing year.</w:t>
      </w:r>
    </w:p>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rPr>
        <w:t>Notes:</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xml:space="preserve">A – Based on survey data available to the Crab Plan Team in September 20010 and updated with 2010/2011 catches </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B – Based on survey data available to the Crab Plan Team in September 2011 and updated with 2011/2012 catches</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C – Based on survey data available to the Crab Plan Team in September 2012 and updated with 2012/2013 catches</w:t>
      </w:r>
    </w:p>
    <w:p w:rsidR="00BC404F" w:rsidRDefault="00621595"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D – Based on survey data available to the Crab Plan Team in September 2013</w:t>
      </w:r>
    </w:p>
    <w:p w:rsidR="00BC404F" w:rsidRPr="007C1C9E" w:rsidRDefault="00BC404F"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E—Based on a length based assessment first presented to the CPT in May 2014</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2011/12 estimates based on 3 year running average</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estimates based on weighted 3 year running average using inverse variance</w:t>
      </w:r>
    </w:p>
    <w:p w:rsidR="00BC404F" w:rsidRPr="007C1C9E" w:rsidRDefault="00BC404F"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***--estimates based on length based assessment method</w:t>
      </w:r>
    </w:p>
    <w:p w:rsidR="007E5ED0" w:rsidRPr="002C087B" w:rsidRDefault="007E5ED0" w:rsidP="007B7C4C">
      <w:pPr>
        <w:spacing w:after="0" w:line="240" w:lineRule="auto"/>
        <w:jc w:val="both"/>
        <w:rPr>
          <w:rFonts w:ascii="Times New Roman" w:hAnsi="Times New Roman" w:cs="Times New Roman"/>
          <w:b/>
        </w:rPr>
      </w:pPr>
    </w:p>
    <w:p w:rsidR="003A06DA" w:rsidRPr="007C1C9E" w:rsidRDefault="003A06DA"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Literature Cited</w:t>
      </w:r>
    </w:p>
    <w:p w:rsidR="003A06DA" w:rsidRPr="007C1C9E" w:rsidRDefault="003A06DA" w:rsidP="007B7C4C">
      <w:pPr>
        <w:keepNext/>
        <w:keepLines/>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ADFG.</w:t>
      </w:r>
      <w:proofErr w:type="gramEnd"/>
      <w:r w:rsidRPr="007C1C9E">
        <w:rPr>
          <w:rFonts w:ascii="Times New Roman" w:hAnsi="Times New Roman" w:cs="Times New Roman"/>
        </w:rPr>
        <w:t xml:space="preserve"> 1998. Annual management report for the shellfish fisheries of the westward region, 1997. </w:t>
      </w:r>
      <w:proofErr w:type="gramStart"/>
      <w:r w:rsidRPr="007C1C9E">
        <w:rPr>
          <w:rFonts w:ascii="Times New Roman" w:hAnsi="Times New Roman" w:cs="Times New Roman"/>
        </w:rPr>
        <w:t>Alaska Department of Fish and Game, Regional Information Report.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4K98-39, 308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Barnard, D.R. and R. Burt.</w:t>
      </w:r>
      <w:proofErr w:type="gramEnd"/>
      <w:r w:rsidRPr="007C1C9E">
        <w:rPr>
          <w:rFonts w:ascii="Times New Roman" w:hAnsi="Times New Roman" w:cs="Times New Roman"/>
        </w:rPr>
        <w:t xml:space="preserve"> 2007. Alaska Department of Fish and Game summary of the 2005/2006 mandatory shellfish observer program database for the rationalized crab fisheries. </w:t>
      </w:r>
      <w:proofErr w:type="gramStart"/>
      <w:r w:rsidRPr="007C1C9E">
        <w:rPr>
          <w:rFonts w:ascii="Times New Roman" w:hAnsi="Times New Roman" w:cs="Times New Roman"/>
        </w:rPr>
        <w:t>Alaska Department of Fish and Game, Fishery Data Series No. 07-02, Anchorage.</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Barnard, D.R. and R. Burt.</w:t>
      </w:r>
      <w:proofErr w:type="gramEnd"/>
      <w:r w:rsidRPr="007C1C9E">
        <w:rPr>
          <w:rFonts w:ascii="Times New Roman" w:hAnsi="Times New Roman" w:cs="Times New Roman"/>
        </w:rPr>
        <w:t xml:space="preserve"> 2008. Alaska Department of Fish and Game summary of the 2006/2007 mandatory shellfish observer program database for the rationalized crab fisheries. </w:t>
      </w:r>
      <w:proofErr w:type="gramStart"/>
      <w:r w:rsidRPr="007C1C9E">
        <w:rPr>
          <w:rFonts w:ascii="Times New Roman" w:hAnsi="Times New Roman" w:cs="Times New Roman"/>
        </w:rPr>
        <w:t>Alaska Department of Fish and Game, Fishery Data Series No. 08-17, Anchorage.</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Bell, M. C. 2006. Review of Alaska crab overfishing definitions:  Report to University of Miami Independent System for peer reviews. </w:t>
      </w:r>
      <w:proofErr w:type="gramStart"/>
      <w:r w:rsidRPr="007C1C9E">
        <w:rPr>
          <w:rFonts w:ascii="Times New Roman" w:hAnsi="Times New Roman" w:cs="Times New Roman"/>
        </w:rPr>
        <w:t>April 24-28, 2006 Seattle, Washington, 35 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Bowers, F., M. </w:t>
      </w:r>
      <w:proofErr w:type="spellStart"/>
      <w:r w:rsidRPr="007C1C9E">
        <w:rPr>
          <w:rFonts w:ascii="Times New Roman" w:hAnsi="Times New Roman" w:cs="Times New Roman"/>
        </w:rPr>
        <w:t>Schwenzfeier</w:t>
      </w:r>
      <w:proofErr w:type="spellEnd"/>
      <w:r w:rsidRPr="007C1C9E">
        <w:rPr>
          <w:rFonts w:ascii="Times New Roman" w:hAnsi="Times New Roman" w:cs="Times New Roman"/>
        </w:rPr>
        <w:t xml:space="preserve">, K. Herring, M. Salmon, H. Fitch, J. Alas, B. </w:t>
      </w:r>
      <w:proofErr w:type="spellStart"/>
      <w:r w:rsidRPr="007C1C9E">
        <w:rPr>
          <w:rFonts w:ascii="Times New Roman" w:hAnsi="Times New Roman" w:cs="Times New Roman"/>
        </w:rPr>
        <w:t>Baechler</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2011. Annual management report for the commercial and subsistence shellfish fisheries of the </w:t>
      </w:r>
      <w:proofErr w:type="spellStart"/>
      <w:r w:rsidRPr="007C1C9E">
        <w:rPr>
          <w:rFonts w:ascii="Times New Roman" w:hAnsi="Times New Roman" w:cs="Times New Roman"/>
        </w:rPr>
        <w:t>Aluetian</w:t>
      </w:r>
      <w:proofErr w:type="spellEnd"/>
      <w:r w:rsidRPr="007C1C9E">
        <w:rPr>
          <w:rFonts w:ascii="Times New Roman" w:hAnsi="Times New Roman" w:cs="Times New Roman"/>
        </w:rPr>
        <w:t xml:space="preserve"> Islands, Bering Sea, and the Westward Region’s Shellfish Observer Program, 2009/2010.</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lang w:val="de-DE"/>
        </w:rPr>
        <w:t xml:space="preserve">Boyle, L, and M. Schwenzfeier. </w:t>
      </w:r>
      <w:r w:rsidRPr="007C1C9E">
        <w:rPr>
          <w:rFonts w:ascii="Times New Roman" w:hAnsi="Times New Roman" w:cs="Times New Roman"/>
        </w:rPr>
        <w:t xml:space="preserve">2002. Alaska’s mandatory shellfish observer program, </w:t>
      </w:r>
      <w:r w:rsidRPr="007C1C9E">
        <w:rPr>
          <w:rFonts w:ascii="Times New Roman" w:hAnsi="Times New Roman" w:cs="Times New Roman"/>
        </w:rPr>
        <w:tab/>
        <w:t xml:space="preserve">1988-2000, p. 693-704. </w:t>
      </w:r>
      <w:proofErr w:type="gramStart"/>
      <w:r w:rsidRPr="007C1C9E">
        <w:rPr>
          <w:rFonts w:ascii="Times New Roman" w:hAnsi="Times New Roman" w:cs="Times New Roman"/>
          <w:i/>
        </w:rPr>
        <w:t>In</w:t>
      </w:r>
      <w:r w:rsidRPr="007C1C9E">
        <w:rPr>
          <w:rFonts w:ascii="Times New Roman" w:hAnsi="Times New Roman" w:cs="Times New Roman"/>
        </w:rPr>
        <w:t xml:space="preserve">  A</w:t>
      </w:r>
      <w:proofErr w:type="gramEnd"/>
      <w:r w:rsidRPr="007C1C9E">
        <w:rPr>
          <w:rFonts w:ascii="Times New Roman" w:hAnsi="Times New Roman" w:cs="Times New Roman"/>
        </w:rPr>
        <w:t xml:space="preserve">. J. Paul, E. G. </w:t>
      </w:r>
      <w:proofErr w:type="spellStart"/>
      <w:r w:rsidRPr="007C1C9E">
        <w:rPr>
          <w:rFonts w:ascii="Times New Roman" w:hAnsi="Times New Roman" w:cs="Times New Roman"/>
        </w:rPr>
        <w:t>Dawe</w:t>
      </w:r>
      <w:proofErr w:type="spellEnd"/>
      <w:r w:rsidRPr="007C1C9E">
        <w:rPr>
          <w:rFonts w:ascii="Times New Roman" w:hAnsi="Times New Roman" w:cs="Times New Roman"/>
        </w:rPr>
        <w:t xml:space="preserve">, R. </w:t>
      </w:r>
      <w:proofErr w:type="spellStart"/>
      <w:r w:rsidRPr="007C1C9E">
        <w:rPr>
          <w:rFonts w:ascii="Times New Roman" w:hAnsi="Times New Roman" w:cs="Times New Roman"/>
        </w:rPr>
        <w:t>Elner</w:t>
      </w:r>
      <w:proofErr w:type="spellEnd"/>
      <w:r w:rsidRPr="007C1C9E">
        <w:rPr>
          <w:rFonts w:ascii="Times New Roman" w:hAnsi="Times New Roman" w:cs="Times New Roman"/>
        </w:rPr>
        <w:t xml:space="preserve">, G. 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w:t>
      </w:r>
      <w:r w:rsidRPr="007C1C9E">
        <w:rPr>
          <w:rFonts w:ascii="Times New Roman" w:hAnsi="Times New Roman" w:cs="Times New Roman"/>
        </w:rPr>
        <w:tab/>
        <w:t xml:space="preserve">Crabs </w:t>
      </w:r>
      <w:r w:rsidRPr="007C1C9E">
        <w:rPr>
          <w:rFonts w:ascii="Times New Roman" w:hAnsi="Times New Roman" w:cs="Times New Roman"/>
        </w:rPr>
        <w:tab/>
        <w:t xml:space="preserve">in cold </w:t>
      </w:r>
      <w:r w:rsidRPr="007C1C9E">
        <w:rPr>
          <w:rFonts w:ascii="Times New Roman" w:hAnsi="Times New Roman" w:cs="Times New Roman"/>
        </w:rPr>
        <w:tab/>
        <w:t xml:space="preserve">water regions:  biology, management, and economics. Alaska Sea Grant College Program, Report No. </w:t>
      </w:r>
      <w:proofErr w:type="gramStart"/>
      <w:r w:rsidRPr="007C1C9E">
        <w:rPr>
          <w:rFonts w:ascii="Times New Roman" w:hAnsi="Times New Roman" w:cs="Times New Roman"/>
        </w:rPr>
        <w:t xml:space="preserve">AK-SG-02-01, University of Alaska, </w:t>
      </w:r>
      <w:r w:rsidRPr="007C1C9E">
        <w:rPr>
          <w:rFonts w:ascii="Times New Roman" w:hAnsi="Times New Roman" w:cs="Times New Roman"/>
        </w:rPr>
        <w:tab/>
        <w:t>Fairbanks, AK.</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Bright, D. B. 1967. Life histories of the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and the “Tanner”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bairdi</w:t>
      </w:r>
      <w:proofErr w:type="spellEnd"/>
      <w:r w:rsidRPr="007C1C9E">
        <w:rPr>
          <w:rFonts w:ascii="Times New Roman" w:hAnsi="Times New Roman" w:cs="Times New Roman"/>
        </w:rPr>
        <w:t xml:space="preserve">, in Cook Inlet, Alaska. </w:t>
      </w:r>
      <w:proofErr w:type="gramStart"/>
      <w:r w:rsidRPr="007C1C9E">
        <w:rPr>
          <w:rFonts w:ascii="Times New Roman" w:hAnsi="Times New Roman" w:cs="Times New Roman"/>
        </w:rPr>
        <w:t xml:space="preserve">Ph.D. Thesis, </w:t>
      </w:r>
      <w:r w:rsidRPr="007C1C9E">
        <w:rPr>
          <w:rFonts w:ascii="Times New Roman" w:hAnsi="Times New Roman" w:cs="Times New Roman"/>
        </w:rPr>
        <w:tab/>
        <w:t>University of Southern California.</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Feder</w:t>
      </w:r>
      <w:proofErr w:type="spellEnd"/>
      <w:r w:rsidRPr="007C1C9E">
        <w:rPr>
          <w:rFonts w:ascii="Times New Roman" w:hAnsi="Times New Roman" w:cs="Times New Roman"/>
        </w:rPr>
        <w:t>, H.M., and S.C. Jewett.</w:t>
      </w:r>
      <w:proofErr w:type="gramEnd"/>
      <w:r w:rsidRPr="007C1C9E">
        <w:rPr>
          <w:rFonts w:ascii="Times New Roman" w:hAnsi="Times New Roman" w:cs="Times New Roman"/>
        </w:rPr>
        <w:t xml:space="preserve"> 1981. Feeding interactions in the eastern Bering Sea with emphasis on the benthos, p. 1229-1261 </w:t>
      </w:r>
      <w:r w:rsidRPr="007C1C9E">
        <w:rPr>
          <w:rFonts w:ascii="Times New Roman" w:hAnsi="Times New Roman" w:cs="Times New Roman"/>
          <w:i/>
          <w:iCs/>
        </w:rPr>
        <w:t>In</w:t>
      </w:r>
      <w:r w:rsidRPr="007C1C9E">
        <w:rPr>
          <w:rFonts w:ascii="Times New Roman" w:hAnsi="Times New Roman" w:cs="Times New Roman"/>
        </w:rPr>
        <w:t xml:space="preserve"> D.W. Hood and J.A. Calder (editors.), </w:t>
      </w:r>
      <w:proofErr w:type="gramStart"/>
      <w:r w:rsidRPr="007C1C9E">
        <w:rPr>
          <w:rFonts w:ascii="Times New Roman" w:hAnsi="Times New Roman" w:cs="Times New Roman"/>
        </w:rPr>
        <w:t>The</w:t>
      </w:r>
      <w:proofErr w:type="gramEnd"/>
      <w:r w:rsidRPr="007C1C9E">
        <w:rPr>
          <w:rFonts w:ascii="Times New Roman" w:hAnsi="Times New Roman" w:cs="Times New Roman"/>
        </w:rPr>
        <w:t xml:space="preserve"> eastern Bering Sea shelf: oceanography and resources. </w:t>
      </w:r>
      <w:proofErr w:type="gramStart"/>
      <w:r w:rsidRPr="007C1C9E">
        <w:rPr>
          <w:rFonts w:ascii="Times New Roman" w:hAnsi="Times New Roman" w:cs="Times New Roman"/>
        </w:rPr>
        <w:t>Vol. 2.</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U.S. Department of Commerce, National Oceanographic and Atmospheric Administration, Office of Marine Pollution and Assessment.</w:t>
      </w:r>
      <w:proofErr w:type="gramEnd"/>
    </w:p>
    <w:p w:rsidR="003A06DA" w:rsidRPr="007C1C9E" w:rsidRDefault="003A06DA" w:rsidP="007B7C4C">
      <w:pPr>
        <w:keepNext/>
        <w:keepLines/>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lastRenderedPageBreak/>
        <w:t>Foy R.J. and C.E. Armistead.</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In press.</w:t>
      </w:r>
      <w:proofErr w:type="gramEnd"/>
      <w:r w:rsidRPr="007C1C9E">
        <w:rPr>
          <w:rFonts w:ascii="Times New Roman" w:hAnsi="Times New Roman" w:cs="Times New Roman"/>
        </w:rPr>
        <w:t xml:space="preserve"> </w:t>
      </w:r>
      <w:r w:rsidRPr="007C1C9E">
        <w:rPr>
          <w:rFonts w:ascii="Times New Roman" w:hAnsi="Times New Roman" w:cs="Times New Roman"/>
          <w:bCs/>
        </w:rPr>
        <w:t xml:space="preserve">The 2012 Eastern Bering Sea Continental Shelf Bottom Trawl Survey: Results for Commercial Crab Species. </w:t>
      </w:r>
      <w:r w:rsidRPr="007C1C9E">
        <w:rPr>
          <w:rFonts w:ascii="Times New Roman" w:hAnsi="Times New Roman" w:cs="Times New Roman"/>
          <w:color w:val="000000"/>
        </w:rPr>
        <w:t xml:space="preserve">U.S. Dep. </w:t>
      </w:r>
      <w:proofErr w:type="spellStart"/>
      <w:r w:rsidRPr="007C1C9E">
        <w:rPr>
          <w:rFonts w:ascii="Times New Roman" w:hAnsi="Times New Roman" w:cs="Times New Roman"/>
          <w:color w:val="000000"/>
        </w:rPr>
        <w:t>Commer</w:t>
      </w:r>
      <w:proofErr w:type="spellEnd"/>
      <w:r w:rsidRPr="007C1C9E">
        <w:rPr>
          <w:rFonts w:ascii="Times New Roman" w:hAnsi="Times New Roman" w:cs="Times New Roman"/>
          <w:color w:val="000000"/>
        </w:rPr>
        <w:t xml:space="preserve">., NOAA Tech. Memo. </w:t>
      </w:r>
      <w:proofErr w:type="gramStart"/>
      <w:r w:rsidRPr="007C1C9E">
        <w:rPr>
          <w:rFonts w:ascii="Times New Roman" w:hAnsi="Times New Roman" w:cs="Times New Roman"/>
          <w:color w:val="000000"/>
        </w:rPr>
        <w:t>NMFS-AFSC-XXX, 143 pp.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Gish, R. K. 2006. </w:t>
      </w:r>
      <w:proofErr w:type="gramStart"/>
      <w:r w:rsidRPr="007C1C9E">
        <w:rPr>
          <w:rFonts w:ascii="Times New Roman" w:hAnsi="Times New Roman" w:cs="Times New Roman"/>
        </w:rPr>
        <w:t>The 2005 Pribilof District king crab survey.</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Alaska Department of Fish and Game, Fishery Management Report.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No. 06-60, 49 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Grant, W.S. and W. Cheng.</w:t>
      </w:r>
      <w:proofErr w:type="gramEnd"/>
      <w:r w:rsidRPr="007C1C9E">
        <w:rPr>
          <w:rFonts w:ascii="Times New Roman" w:hAnsi="Times New Roman" w:cs="Times New Roman"/>
        </w:rPr>
        <w:t xml:space="preserve"> 2012. Incorporating deep and shallow components of genetic structure into the management of Alaskan red king crab. </w:t>
      </w:r>
      <w:proofErr w:type="gramStart"/>
      <w:r w:rsidRPr="007C1C9E">
        <w:rPr>
          <w:rFonts w:ascii="Times New Roman" w:hAnsi="Times New Roman" w:cs="Times New Roman"/>
        </w:rPr>
        <w:t>Evolutionary Applications.</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Blackwell Publishing Ltd. doi:10.1111/j.1752-4571.2012.00260.x.</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18 pp.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i/>
          <w:iCs/>
        </w:rPr>
      </w:pPr>
      <w:proofErr w:type="spellStart"/>
      <w:r w:rsidRPr="007C1C9E">
        <w:rPr>
          <w:rFonts w:ascii="Times New Roman" w:hAnsi="Times New Roman" w:cs="Times New Roman"/>
        </w:rPr>
        <w:t>Haflinger</w:t>
      </w:r>
      <w:proofErr w:type="spellEnd"/>
      <w:r w:rsidRPr="007C1C9E">
        <w:rPr>
          <w:rFonts w:ascii="Times New Roman" w:hAnsi="Times New Roman" w:cs="Times New Roman"/>
        </w:rPr>
        <w:t xml:space="preserve">, K. 1981. </w:t>
      </w:r>
      <w:proofErr w:type="gramStart"/>
      <w:r w:rsidRPr="007C1C9E">
        <w:rPr>
          <w:rFonts w:ascii="Times New Roman" w:hAnsi="Times New Roman" w:cs="Times New Roman"/>
        </w:rPr>
        <w:t xml:space="preserve">A survey of benthic </w:t>
      </w:r>
      <w:proofErr w:type="spellStart"/>
      <w:r w:rsidRPr="007C1C9E">
        <w:rPr>
          <w:rFonts w:ascii="Times New Roman" w:hAnsi="Times New Roman" w:cs="Times New Roman"/>
        </w:rPr>
        <w:t>infaunal</w:t>
      </w:r>
      <w:proofErr w:type="spellEnd"/>
      <w:r w:rsidRPr="007C1C9E">
        <w:rPr>
          <w:rFonts w:ascii="Times New Roman" w:hAnsi="Times New Roman" w:cs="Times New Roman"/>
        </w:rPr>
        <w:t xml:space="preserve"> communities of the Southeastern Bering Sea shelf, p. 1091-1104.</w:t>
      </w:r>
      <w:proofErr w:type="gramEnd"/>
      <w:r w:rsidRPr="007C1C9E">
        <w:rPr>
          <w:rFonts w:ascii="Times New Roman" w:hAnsi="Times New Roman" w:cs="Times New Roman"/>
        </w:rPr>
        <w:t xml:space="preserve"> </w:t>
      </w:r>
      <w:r w:rsidRPr="007C1C9E">
        <w:rPr>
          <w:rFonts w:ascii="Times New Roman" w:hAnsi="Times New Roman" w:cs="Times New Roman"/>
          <w:i/>
          <w:iCs/>
        </w:rPr>
        <w:t xml:space="preserve">In </w:t>
      </w:r>
      <w:r w:rsidRPr="007C1C9E">
        <w:rPr>
          <w:rFonts w:ascii="Times New Roman" w:hAnsi="Times New Roman" w:cs="Times New Roman"/>
        </w:rPr>
        <w:t xml:space="preserve">Hood and Calder (editors), The Eastern Bering Sea Shelf: Oceanography and Resources, Vol. 2. </w:t>
      </w:r>
      <w:proofErr w:type="gramStart"/>
      <w:r w:rsidRPr="007C1C9E">
        <w:rPr>
          <w:rFonts w:ascii="Times New Roman" w:hAnsi="Times New Roman" w:cs="Times New Roman"/>
        </w:rPr>
        <w:t>Office Mar. Pol. Assess., NOAA.</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University of Washington Wash. Press, Seattle, WA.</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Fonts w:ascii="Times New Roman" w:hAnsi="Times New Roman" w:cs="Times New Roman"/>
        </w:rPr>
        <w:t>Ianelli</w:t>
      </w:r>
      <w:proofErr w:type="spellEnd"/>
      <w:r w:rsidRPr="007C1C9E">
        <w:rPr>
          <w:rFonts w:ascii="Times New Roman" w:hAnsi="Times New Roman" w:cs="Times New Roman"/>
        </w:rPr>
        <w:t xml:space="preserve">, J.N.S. </w:t>
      </w:r>
      <w:proofErr w:type="spellStart"/>
      <w:r w:rsidRPr="007C1C9E">
        <w:rPr>
          <w:rFonts w:ascii="Times New Roman" w:hAnsi="Times New Roman" w:cs="Times New Roman"/>
        </w:rPr>
        <w:t>Barbeaux</w:t>
      </w:r>
      <w:proofErr w:type="spellEnd"/>
      <w:r w:rsidRPr="007C1C9E">
        <w:rPr>
          <w:rFonts w:ascii="Times New Roman" w:hAnsi="Times New Roman" w:cs="Times New Roman"/>
        </w:rPr>
        <w:t xml:space="preserve">, T. </w:t>
      </w:r>
      <w:proofErr w:type="spellStart"/>
      <w:r w:rsidRPr="007C1C9E">
        <w:rPr>
          <w:rFonts w:ascii="Times New Roman" w:hAnsi="Times New Roman" w:cs="Times New Roman"/>
        </w:rPr>
        <w:t>Honkalehto</w:t>
      </w:r>
      <w:proofErr w:type="spellEnd"/>
      <w:r w:rsidRPr="007C1C9E">
        <w:rPr>
          <w:rFonts w:ascii="Times New Roman" w:hAnsi="Times New Roman" w:cs="Times New Roman"/>
        </w:rPr>
        <w:t xml:space="preserve">, S. </w:t>
      </w:r>
      <w:proofErr w:type="spellStart"/>
      <w:r w:rsidRPr="007C1C9E">
        <w:rPr>
          <w:rFonts w:ascii="Times New Roman" w:hAnsi="Times New Roman" w:cs="Times New Roman"/>
        </w:rPr>
        <w:t>Kotwicki</w:t>
      </w:r>
      <w:proofErr w:type="spellEnd"/>
      <w:r w:rsidRPr="007C1C9E">
        <w:rPr>
          <w:rFonts w:ascii="Times New Roman" w:hAnsi="Times New Roman" w:cs="Times New Roman"/>
        </w:rPr>
        <w:t>, K. Aydin and N. Williamson.</w:t>
      </w:r>
      <w:proofErr w:type="gramEnd"/>
      <w:r w:rsidRPr="007C1C9E">
        <w:rPr>
          <w:rFonts w:ascii="Times New Roman" w:hAnsi="Times New Roman" w:cs="Times New Roman"/>
        </w:rPr>
        <w:t xml:space="preserve"> 2007. Chapter 1:  Eastern Bering Sea walleye Pollock. </w:t>
      </w:r>
      <w:r w:rsidRPr="007C1C9E">
        <w:rPr>
          <w:rStyle w:val="grame"/>
          <w:rFonts w:ascii="Times New Roman" w:hAnsi="Times New Roman" w:cs="Times New Roman"/>
        </w:rPr>
        <w:t xml:space="preserve">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p. 41-138.</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Jensen, G.C. 1995. </w:t>
      </w:r>
      <w:proofErr w:type="gramStart"/>
      <w:r w:rsidRPr="007C1C9E">
        <w:rPr>
          <w:rFonts w:ascii="Times New Roman" w:hAnsi="Times New Roman" w:cs="Times New Roman"/>
        </w:rPr>
        <w:t>Pacific Coast Crabs and Shrimps.</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Sea Challengers, Monterey, California, 87p.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Jewett, S.C., and C.P. </w:t>
      </w:r>
      <w:proofErr w:type="spellStart"/>
      <w:r w:rsidRPr="007C1C9E">
        <w:rPr>
          <w:rFonts w:ascii="Times New Roman" w:hAnsi="Times New Roman" w:cs="Times New Roman"/>
        </w:rPr>
        <w:t>Onuf</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1988. Habitat suitability index models: red king crab. </w:t>
      </w:r>
      <w:proofErr w:type="gramStart"/>
      <w:r w:rsidRPr="007C1C9E">
        <w:rPr>
          <w:rFonts w:ascii="Times New Roman" w:hAnsi="Times New Roman" w:cs="Times New Roman"/>
        </w:rPr>
        <w:t xml:space="preserve">Biological Report, </w:t>
      </w:r>
      <w:r w:rsidRPr="007C1C9E">
        <w:rPr>
          <w:rFonts w:ascii="Times New Roman" w:hAnsi="Times New Roman" w:cs="Times New Roman"/>
          <w:iCs/>
        </w:rPr>
        <w:t>82(10.153)</w:t>
      </w:r>
      <w:r w:rsidRPr="007C1C9E">
        <w:rPr>
          <w:rFonts w:ascii="Times New Roman" w:hAnsi="Times New Roman" w:cs="Times New Roman"/>
        </w:rPr>
        <w:t>, U.S. Fish and Wildlife Service, 34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Jørstad</w:t>
      </w:r>
      <w:proofErr w:type="spellEnd"/>
      <w:r w:rsidRPr="007C1C9E">
        <w:rPr>
          <w:rFonts w:ascii="Times New Roman" w:hAnsi="Times New Roman" w:cs="Times New Roman"/>
        </w:rPr>
        <w:t xml:space="preserve">, K.E., E. </w:t>
      </w:r>
      <w:proofErr w:type="spellStart"/>
      <w:r w:rsidRPr="007C1C9E">
        <w:rPr>
          <w:rFonts w:ascii="Times New Roman" w:hAnsi="Times New Roman" w:cs="Times New Roman"/>
        </w:rPr>
        <w:t>Farestveit</w:t>
      </w:r>
      <w:proofErr w:type="spellEnd"/>
      <w:r w:rsidRPr="007C1C9E">
        <w:rPr>
          <w:rFonts w:ascii="Times New Roman" w:hAnsi="Times New Roman" w:cs="Times New Roman"/>
        </w:rPr>
        <w:t xml:space="preserve">, H. </w:t>
      </w:r>
      <w:proofErr w:type="spellStart"/>
      <w:r w:rsidRPr="007C1C9E">
        <w:rPr>
          <w:rFonts w:ascii="Times New Roman" w:hAnsi="Times New Roman" w:cs="Times New Roman"/>
        </w:rPr>
        <w:t>Rudra</w:t>
      </w:r>
      <w:proofErr w:type="spellEnd"/>
      <w:r w:rsidRPr="007C1C9E">
        <w:rPr>
          <w:rFonts w:ascii="Times New Roman" w:hAnsi="Times New Roman" w:cs="Times New Roman"/>
        </w:rPr>
        <w:t>, A-L.</w:t>
      </w:r>
      <w:proofErr w:type="gramEnd"/>
      <w:r w:rsidRPr="007C1C9E">
        <w:rPr>
          <w:rFonts w:ascii="Times New Roman" w:hAnsi="Times New Roman" w:cs="Times New Roman"/>
        </w:rPr>
        <w:t xml:space="preserve"> </w:t>
      </w:r>
      <w:proofErr w:type="spellStart"/>
      <w:proofErr w:type="gramStart"/>
      <w:r w:rsidRPr="007C1C9E">
        <w:rPr>
          <w:rFonts w:ascii="Times New Roman" w:hAnsi="Times New Roman" w:cs="Times New Roman"/>
        </w:rPr>
        <w:t>Agnalt</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and S. Olsen. 2002. Studies on red </w:t>
      </w:r>
      <w:r w:rsidRPr="007C1C9E">
        <w:rPr>
          <w:rFonts w:ascii="Times New Roman" w:hAnsi="Times New Roman" w:cs="Times New Roman"/>
        </w:rPr>
        <w:tab/>
        <w:t>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xml:space="preserve">) introduced to the Barents Sea, p. 425-438. </w:t>
      </w:r>
      <w:r w:rsidRPr="007C1C9E">
        <w:rPr>
          <w:rFonts w:ascii="Times New Roman" w:hAnsi="Times New Roman" w:cs="Times New Roman"/>
          <w:i/>
        </w:rPr>
        <w:t>In</w:t>
      </w:r>
      <w:r w:rsidRPr="007C1C9E">
        <w:rPr>
          <w:rFonts w:ascii="Times New Roman" w:hAnsi="Times New Roman" w:cs="Times New Roman"/>
        </w:rPr>
        <w:t xml:space="preserve"> A. J. Paul, E. G. </w:t>
      </w:r>
      <w:proofErr w:type="spellStart"/>
      <w:r w:rsidRPr="007C1C9E">
        <w:rPr>
          <w:rFonts w:ascii="Times New Roman" w:hAnsi="Times New Roman" w:cs="Times New Roman"/>
        </w:rPr>
        <w:t>Dawe</w:t>
      </w:r>
      <w:proofErr w:type="spellEnd"/>
      <w:r w:rsidRPr="007C1C9E">
        <w:rPr>
          <w:rFonts w:ascii="Times New Roman" w:hAnsi="Times New Roman" w:cs="Times New Roman"/>
        </w:rPr>
        <w:t xml:space="preserve">, R. </w:t>
      </w:r>
      <w:proofErr w:type="spellStart"/>
      <w:r w:rsidRPr="007C1C9E">
        <w:rPr>
          <w:rFonts w:ascii="Times New Roman" w:hAnsi="Times New Roman" w:cs="Times New Roman"/>
        </w:rPr>
        <w:t>Elner</w:t>
      </w:r>
      <w:proofErr w:type="spellEnd"/>
      <w:r w:rsidRPr="007C1C9E">
        <w:rPr>
          <w:rFonts w:ascii="Times New Roman" w:hAnsi="Times New Roman" w:cs="Times New Roman"/>
        </w:rPr>
        <w:t xml:space="preserve">, G. 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Crabs in cold water </w:t>
      </w:r>
      <w:r w:rsidRPr="007C1C9E">
        <w:rPr>
          <w:rFonts w:ascii="Times New Roman" w:hAnsi="Times New Roman" w:cs="Times New Roman"/>
        </w:rPr>
        <w:tab/>
        <w:t xml:space="preserve">regions:  biology, management, and economics. </w:t>
      </w:r>
      <w:proofErr w:type="gramStart"/>
      <w:r w:rsidRPr="007C1C9E">
        <w:rPr>
          <w:rFonts w:ascii="Times New Roman" w:hAnsi="Times New Roman" w:cs="Times New Roman"/>
        </w:rPr>
        <w:t>Alaska Sea Grant College Program Report No.</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AK-SG-02-01, University of Alaska, Fairbanks, AK.</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Lang, G.M., P.A. Livingston, and K.A. Dodd.</w:t>
      </w:r>
      <w:proofErr w:type="gramEnd"/>
      <w:r w:rsidRPr="007C1C9E">
        <w:rPr>
          <w:rFonts w:ascii="Times New Roman" w:hAnsi="Times New Roman" w:cs="Times New Roman"/>
        </w:rPr>
        <w:t xml:space="preserve"> 2005.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food habits and predation on commercially important prey species in the eastern Bering Sea from 1997 through 2001. </w:t>
      </w:r>
      <w:proofErr w:type="gramStart"/>
      <w:r w:rsidRPr="007C1C9E">
        <w:rPr>
          <w:rFonts w:ascii="Times New Roman" w:hAnsi="Times New Roman" w:cs="Times New Roman"/>
        </w:rPr>
        <w:t>United States Department of Commerce, NOAA Technical Memorandum NMFS-AFSC-158, 230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Livingston, P. A., A. Ward, G. M. Lang, and M.S. Yang.</w:t>
      </w:r>
      <w:proofErr w:type="gramEnd"/>
      <w:r w:rsidRPr="007C1C9E">
        <w:rPr>
          <w:rFonts w:ascii="Times New Roman" w:hAnsi="Times New Roman" w:cs="Times New Roman"/>
        </w:rPr>
        <w:t xml:space="preserve"> 1993.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food habits and predation on commercially important prey species in the eastern Bering Sea from 1987 to 1989. </w:t>
      </w:r>
      <w:proofErr w:type="gramStart"/>
      <w:r w:rsidRPr="007C1C9E">
        <w:rPr>
          <w:rFonts w:ascii="Times New Roman" w:hAnsi="Times New Roman" w:cs="Times New Roman"/>
        </w:rPr>
        <w:t>United States Department of Commerce, NOAA Technical Memorandum.</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NMFD-AFSC-11, 192 p.</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Livingston, P.A. 1989. </w:t>
      </w:r>
      <w:proofErr w:type="spellStart"/>
      <w:r w:rsidRPr="007C1C9E">
        <w:rPr>
          <w:rFonts w:ascii="Times New Roman" w:hAnsi="Times New Roman" w:cs="Times New Roman"/>
        </w:rPr>
        <w:t>Interannual</w:t>
      </w:r>
      <w:proofErr w:type="spellEnd"/>
      <w:r w:rsidRPr="007C1C9E">
        <w:rPr>
          <w:rFonts w:ascii="Times New Roman" w:hAnsi="Times New Roman" w:cs="Times New Roman"/>
        </w:rPr>
        <w:t xml:space="preserve"> trends in Pacific cod, </w:t>
      </w:r>
      <w:proofErr w:type="spellStart"/>
      <w:r w:rsidRPr="007C1C9E">
        <w:rPr>
          <w:rFonts w:ascii="Times New Roman" w:hAnsi="Times New Roman" w:cs="Times New Roman"/>
          <w:i/>
        </w:rPr>
        <w:t>Gadus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macrocephalus</w:t>
      </w:r>
      <w:proofErr w:type="spellEnd"/>
      <w:r w:rsidRPr="007C1C9E">
        <w:rPr>
          <w:rFonts w:ascii="Times New Roman" w:hAnsi="Times New Roman" w:cs="Times New Roman"/>
        </w:rPr>
        <w:t>, predation on three commercially important crab species in the Eastern Bering Sea. Fishery Bulletin 87:807-827.</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Loher</w:t>
      </w:r>
      <w:proofErr w:type="spellEnd"/>
      <w:r w:rsidRPr="007C1C9E">
        <w:rPr>
          <w:rFonts w:ascii="Times New Roman" w:hAnsi="Times New Roman" w:cs="Times New Roman"/>
        </w:rPr>
        <w:t>, T. and D.A. Armstrong.</w:t>
      </w:r>
      <w:proofErr w:type="gramEnd"/>
      <w:r w:rsidRPr="007C1C9E">
        <w:rPr>
          <w:rFonts w:ascii="Times New Roman" w:hAnsi="Times New Roman" w:cs="Times New Roman"/>
        </w:rPr>
        <w:t xml:space="preserve"> 2005. Historical changes in the abundance and distribution of </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red king crabs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in Bristol Bay (Alaska), and potential relationship with bottom temperature. Fisheries Oceanography 14:292-306.</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Loher</w:t>
      </w:r>
      <w:proofErr w:type="spellEnd"/>
      <w:r w:rsidRPr="007C1C9E">
        <w:rPr>
          <w:rFonts w:ascii="Times New Roman" w:hAnsi="Times New Roman" w:cs="Times New Roman"/>
        </w:rPr>
        <w:t>, T., D.A. Armstrong, and B. G. Stevens.</w:t>
      </w:r>
      <w:proofErr w:type="gramEnd"/>
      <w:r w:rsidRPr="007C1C9E">
        <w:rPr>
          <w:rFonts w:ascii="Times New Roman" w:hAnsi="Times New Roman" w:cs="Times New Roman"/>
        </w:rPr>
        <w:t xml:space="preserve"> 2001. Growth of juvenile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in Bristol Bay (Alaska) elucidated from field sampling and analysis of trawl-survey data. Fishery Bulletin 99:572-587.</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Lovvorn</w:t>
      </w:r>
      <w:proofErr w:type="spellEnd"/>
      <w:r w:rsidRPr="007C1C9E">
        <w:rPr>
          <w:rFonts w:ascii="Times New Roman" w:hAnsi="Times New Roman" w:cs="Times New Roman"/>
        </w:rPr>
        <w:t xml:space="preserve">, J.R., L.W. Cooper, M.L. Brooks, C.C. De </w:t>
      </w:r>
      <w:proofErr w:type="spellStart"/>
      <w:r w:rsidRPr="007C1C9E">
        <w:rPr>
          <w:rFonts w:ascii="Times New Roman" w:hAnsi="Times New Roman" w:cs="Times New Roman"/>
        </w:rPr>
        <w:t>Ruyck</w:t>
      </w:r>
      <w:proofErr w:type="spellEnd"/>
      <w:r w:rsidRPr="007C1C9E">
        <w:rPr>
          <w:rFonts w:ascii="Times New Roman" w:hAnsi="Times New Roman" w:cs="Times New Roman"/>
        </w:rPr>
        <w:t xml:space="preserve">, J.K. Bump, and J.M. </w:t>
      </w:r>
      <w:proofErr w:type="spellStart"/>
      <w:r w:rsidRPr="007C1C9E">
        <w:rPr>
          <w:rFonts w:ascii="Times New Roman" w:hAnsi="Times New Roman" w:cs="Times New Roman"/>
        </w:rPr>
        <w:t>Grebmeier</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2005. Organic matter pathways to zooplankton and benthos under pack ice in late winter and open water in late summer in the north-central Bering Sea. Marine Ecology Progress Series 291:135-150.</w:t>
      </w:r>
    </w:p>
    <w:p w:rsidR="003A06DA" w:rsidRPr="007C1C9E" w:rsidRDefault="003A06DA" w:rsidP="007B7C4C">
      <w:pPr>
        <w:spacing w:after="0" w:line="240" w:lineRule="auto"/>
        <w:ind w:left="360" w:hanging="360"/>
        <w:jc w:val="both"/>
        <w:rPr>
          <w:rFonts w:ascii="Times New Roman" w:hAnsi="Times New Roman" w:cs="Times New Roman"/>
        </w:rPr>
      </w:pPr>
      <w:proofErr w:type="spellStart"/>
      <w:r w:rsidRPr="007C1C9E">
        <w:rPr>
          <w:rFonts w:ascii="Times New Roman" w:hAnsi="Times New Roman" w:cs="Times New Roman"/>
        </w:rPr>
        <w:t>Marukawa</w:t>
      </w:r>
      <w:proofErr w:type="spellEnd"/>
      <w:r w:rsidRPr="007C1C9E">
        <w:rPr>
          <w:rFonts w:ascii="Times New Roman" w:hAnsi="Times New Roman" w:cs="Times New Roman"/>
        </w:rPr>
        <w:t xml:space="preserve">, H. 1933. Biological and fishery research on Japanese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Tilesius</w:t>
      </w:r>
      <w:proofErr w:type="spellEnd"/>
      <w:r w:rsidRPr="007C1C9E">
        <w:rPr>
          <w:rFonts w:ascii="Times New Roman" w:hAnsi="Times New Roman" w:cs="Times New Roman"/>
        </w:rPr>
        <w:t xml:space="preserve">). </w:t>
      </w:r>
      <w:proofErr w:type="gramStart"/>
      <w:r w:rsidRPr="007C1C9E">
        <w:rPr>
          <w:rFonts w:ascii="Times New Roman" w:hAnsi="Times New Roman" w:cs="Times New Roman"/>
        </w:rPr>
        <w:t>Fish.</w:t>
      </w:r>
      <w:proofErr w:type="gramEnd"/>
      <w:r w:rsidRPr="007C1C9E">
        <w:rPr>
          <w:rFonts w:ascii="Times New Roman" w:hAnsi="Times New Roman" w:cs="Times New Roman"/>
        </w:rPr>
        <w:t xml:space="preserve"> Exp. </w:t>
      </w:r>
      <w:proofErr w:type="spellStart"/>
      <w:r w:rsidRPr="007C1C9E">
        <w:rPr>
          <w:rFonts w:ascii="Times New Roman" w:hAnsi="Times New Roman" w:cs="Times New Roman"/>
        </w:rPr>
        <w:t>Stn</w:t>
      </w:r>
      <w:proofErr w:type="spellEnd"/>
      <w:r w:rsidRPr="007C1C9E">
        <w:rPr>
          <w:rFonts w:ascii="Times New Roman" w:hAnsi="Times New Roman" w:cs="Times New Roman"/>
        </w:rPr>
        <w:t>, Tokyo 4:1-152.</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Matsuura, S. and </w:t>
      </w:r>
      <w:proofErr w:type="spellStart"/>
      <w:r w:rsidRPr="007C1C9E">
        <w:rPr>
          <w:rFonts w:ascii="Times New Roman" w:hAnsi="Times New Roman" w:cs="Times New Roman"/>
        </w:rPr>
        <w:t>Takeshita</w:t>
      </w:r>
      <w:proofErr w:type="spellEnd"/>
      <w:r w:rsidRPr="007C1C9E">
        <w:rPr>
          <w:rFonts w:ascii="Times New Roman" w:hAnsi="Times New Roman" w:cs="Times New Roman"/>
        </w:rPr>
        <w:t>, K. 1990.</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 xml:space="preserve">Longevity of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revealed by long-term rearing study, p. 65-90.</w:t>
      </w:r>
      <w:proofErr w:type="gramEnd"/>
      <w:r w:rsidRPr="007C1C9E">
        <w:rPr>
          <w:rFonts w:ascii="Times New Roman" w:hAnsi="Times New Roman" w:cs="Times New Roman"/>
        </w:rPr>
        <w:t xml:space="preserve"> </w:t>
      </w:r>
      <w:r w:rsidRPr="007C1C9E">
        <w:rPr>
          <w:rFonts w:ascii="Times New Roman" w:hAnsi="Times New Roman" w:cs="Times New Roman"/>
          <w:i/>
        </w:rPr>
        <w:t xml:space="preserve">In </w:t>
      </w:r>
      <w:r w:rsidRPr="007C1C9E">
        <w:rPr>
          <w:rFonts w:ascii="Times New Roman" w:hAnsi="Times New Roman" w:cs="Times New Roman"/>
        </w:rPr>
        <w:t xml:space="preserve">B. </w:t>
      </w:r>
      <w:proofErr w:type="spellStart"/>
      <w:r w:rsidRPr="007C1C9E">
        <w:rPr>
          <w:rFonts w:ascii="Times New Roman" w:hAnsi="Times New Roman" w:cs="Times New Roman"/>
        </w:rPr>
        <w:t>Melteff</w:t>
      </w:r>
      <w:proofErr w:type="spellEnd"/>
      <w:r w:rsidRPr="007C1C9E">
        <w:rPr>
          <w:rFonts w:ascii="Times New Roman" w:hAnsi="Times New Roman" w:cs="Times New Roman"/>
        </w:rPr>
        <w:t xml:space="preserve"> (editor)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McLaughlin, P. A. and J. F. </w:t>
      </w:r>
      <w:proofErr w:type="spellStart"/>
      <w:r w:rsidRPr="007C1C9E">
        <w:rPr>
          <w:rFonts w:ascii="Times New Roman" w:hAnsi="Times New Roman" w:cs="Times New Roman"/>
        </w:rPr>
        <w:t>Herberd</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1961. Stomach contents of the Bering Sea king crab. International North Pacific Commission, Bulletin 5:5-8.</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NMFS.</w:t>
      </w:r>
      <w:proofErr w:type="gramEnd"/>
      <w:r w:rsidRPr="007C1C9E">
        <w:rPr>
          <w:rFonts w:ascii="Times New Roman" w:hAnsi="Times New Roman" w:cs="Times New Roman"/>
        </w:rPr>
        <w:t xml:space="preserve"> 2000. Endangered Species Act Section 7 Consultation – Biological Assessment:  Crab fisheries authorized under the Fishery Management Plan for Bering Sea/Aleutian Islands king and Tanner crabs. National Marine Fisheries Service, Alaska Region, 14 p.</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lastRenderedPageBreak/>
        <w:t>NMFS.</w:t>
      </w:r>
      <w:proofErr w:type="gramEnd"/>
      <w:r w:rsidRPr="007C1C9E">
        <w:rPr>
          <w:rFonts w:ascii="Times New Roman" w:hAnsi="Times New Roman" w:cs="Times New Roman"/>
        </w:rPr>
        <w:t xml:space="preserve"> 2002. Endangered Species Act Section 7 Consultation – Biological Assessment:  Crab fisheries authorized under the Fishery Management Plan for Bering Sea/Aleutian Islands king and Tanner crabs. National Marine Fisheries Service, Alaska Region, 59 p.</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NMFS.</w:t>
      </w:r>
      <w:proofErr w:type="gramEnd"/>
      <w:r w:rsidRPr="007C1C9E">
        <w:rPr>
          <w:rFonts w:ascii="Times New Roman" w:hAnsi="Times New Roman" w:cs="Times New Roman"/>
        </w:rPr>
        <w:t xml:space="preserve"> 2004. Final Environmental Impact Statement for Bering Sea and Aleutian Islands Crab Fisheries. National Marine Fisheries Service, Alaska Region</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1994. Environmental Assessment/Regulatory Impact/Review/Initial Regulatory Flexibility analysis for Amendment 21a to the Fishery Management Plan for Bering Sea and Aleutian Islands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Anchorage, Alaska.</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1998. Fishery Management Plan for the Bering Sea/Aleutian Islands king and Tanner crabs. </w:t>
      </w:r>
      <w:proofErr w:type="gramStart"/>
      <w:r w:rsidRPr="007C1C9E">
        <w:rPr>
          <w:rFonts w:ascii="Times New Roman" w:hAnsi="Times New Roman" w:cs="Times New Roman"/>
        </w:rPr>
        <w:t>Anchorage, Alaska 105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2003. Environmental Assessment for Amendment 17 to the Fishery Management Plan for the king and Tanner crab fisheries in the Bering Sea/Aleutian Islands:  A rebuilding plan for the Pribilof Islands blue king crab stock. </w:t>
      </w:r>
      <w:proofErr w:type="gramStart"/>
      <w:r w:rsidRPr="007C1C9E">
        <w:rPr>
          <w:rFonts w:ascii="Times New Roman" w:hAnsi="Times New Roman" w:cs="Times New Roman"/>
        </w:rPr>
        <w:t>Anchorage, Alaska 87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2008. Environmental Assessment for Amendment 24 to the Fishery Management Plan for the king and Tanner crab fisheries in the Bering Sea/Aleutian Islands:  to revise overfishing definitions. </w:t>
      </w:r>
      <w:proofErr w:type="gramStart"/>
      <w:r w:rsidRPr="007C1C9E">
        <w:rPr>
          <w:rFonts w:ascii="Times New Roman" w:hAnsi="Times New Roman" w:cs="Times New Roman"/>
        </w:rPr>
        <w:t>Anchorage, Alaska 194 p.</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Fonts w:ascii="Times New Roman" w:hAnsi="Times New Roman" w:cs="Times New Roman"/>
        </w:rPr>
        <w:t>Ormseth</w:t>
      </w:r>
      <w:proofErr w:type="spellEnd"/>
      <w:r w:rsidRPr="007C1C9E">
        <w:rPr>
          <w:rFonts w:ascii="Times New Roman" w:hAnsi="Times New Roman" w:cs="Times New Roman"/>
        </w:rPr>
        <w:t xml:space="preserve">, O. and B. </w:t>
      </w:r>
      <w:proofErr w:type="spellStart"/>
      <w:r w:rsidRPr="007C1C9E">
        <w:rPr>
          <w:rFonts w:ascii="Times New Roman" w:hAnsi="Times New Roman" w:cs="Times New Roman"/>
        </w:rPr>
        <w:t>Matta</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2007. Chapter 17:  Bering Sea and Aleutian Islands Skates. </w:t>
      </w:r>
      <w:proofErr w:type="gramStart"/>
      <w:r w:rsidRPr="007C1C9E">
        <w:rPr>
          <w:rStyle w:val="grame"/>
          <w:rFonts w:ascii="Times New Roman" w:hAnsi="Times New Roman" w:cs="Times New Roman"/>
        </w:rPr>
        <w:t xml:space="preserve">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909-1010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Otto R.S., R.A. </w:t>
      </w:r>
      <w:proofErr w:type="spellStart"/>
      <w:r w:rsidRPr="007C1C9E">
        <w:rPr>
          <w:rFonts w:ascii="Times New Roman" w:hAnsi="Times New Roman" w:cs="Times New Roman"/>
        </w:rPr>
        <w:t>MacIntosh</w:t>
      </w:r>
      <w:proofErr w:type="spellEnd"/>
      <w:r w:rsidRPr="007C1C9E">
        <w:rPr>
          <w:rFonts w:ascii="Times New Roman" w:hAnsi="Times New Roman" w:cs="Times New Roman"/>
        </w:rPr>
        <w:t xml:space="preserve">, and P.A. </w:t>
      </w:r>
      <w:proofErr w:type="spellStart"/>
      <w:r w:rsidRPr="007C1C9E">
        <w:rPr>
          <w:rFonts w:ascii="Times New Roman" w:hAnsi="Times New Roman" w:cs="Times New Roman"/>
        </w:rPr>
        <w:t>Cummiskey</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1990. Fecundity and other reproductive parameters of female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in Bristol Bay and Norton Sound, Alaska, p. 65-90 </w:t>
      </w:r>
      <w:r w:rsidRPr="007C1C9E">
        <w:rPr>
          <w:rFonts w:ascii="Times New Roman" w:hAnsi="Times New Roman" w:cs="Times New Roman"/>
          <w:i/>
        </w:rPr>
        <w:t>In</w:t>
      </w:r>
      <w:r w:rsidRPr="007C1C9E">
        <w:rPr>
          <w:rFonts w:ascii="Times New Roman" w:hAnsi="Times New Roman" w:cs="Times New Roman"/>
        </w:rPr>
        <w:t xml:space="preserve"> B. </w:t>
      </w:r>
      <w:proofErr w:type="spellStart"/>
      <w:r w:rsidRPr="007C1C9E">
        <w:rPr>
          <w:rFonts w:ascii="Times New Roman" w:hAnsi="Times New Roman" w:cs="Times New Roman"/>
        </w:rPr>
        <w:t>Melteff</w:t>
      </w:r>
      <w:proofErr w:type="spellEnd"/>
      <w:r w:rsidRPr="007C1C9E">
        <w:rPr>
          <w:rFonts w:ascii="Times New Roman" w:hAnsi="Times New Roman" w:cs="Times New Roman"/>
        </w:rPr>
        <w:t xml:space="preserve"> (editor) Proceedings of the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Overland, J.E. and P.J. </w:t>
      </w:r>
      <w:proofErr w:type="spellStart"/>
      <w:r w:rsidRPr="007C1C9E">
        <w:rPr>
          <w:rFonts w:ascii="Times New Roman" w:hAnsi="Times New Roman" w:cs="Times New Roman"/>
        </w:rPr>
        <w:t>Stabeno</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2004. Is the climate of the Bering Sea warming and affecting the ecosystem?  EOS 85:309-316.</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Powell G.C. and R.B. Nickerson.</w:t>
      </w:r>
      <w:proofErr w:type="gramEnd"/>
      <w:r w:rsidRPr="007C1C9E">
        <w:rPr>
          <w:rFonts w:ascii="Times New Roman" w:hAnsi="Times New Roman" w:cs="Times New Roman"/>
        </w:rPr>
        <w:t xml:space="preserve"> 1965. Reproduction of king </w:t>
      </w:r>
      <w:proofErr w:type="gramStart"/>
      <w:r w:rsidRPr="007C1C9E">
        <w:rPr>
          <w:rFonts w:ascii="Times New Roman" w:hAnsi="Times New Roman" w:cs="Times New Roman"/>
        </w:rPr>
        <w:t>crabs,</w:t>
      </w:r>
      <w:proofErr w:type="gramEnd"/>
      <w:r w:rsidRPr="007C1C9E">
        <w:rPr>
          <w:rFonts w:ascii="Times New Roman" w:hAnsi="Times New Roman" w:cs="Times New Roman"/>
        </w:rPr>
        <w:t xml:space="preserve">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i/>
        </w:rPr>
        <w:t xml:space="preserve"> </w:t>
      </w:r>
      <w:r w:rsidRPr="007C1C9E">
        <w:rPr>
          <w:rFonts w:ascii="Times New Roman" w:hAnsi="Times New Roman" w:cs="Times New Roman"/>
        </w:rPr>
        <w:t>(</w:t>
      </w:r>
      <w:proofErr w:type="spellStart"/>
      <w:r w:rsidRPr="007C1C9E">
        <w:rPr>
          <w:rFonts w:ascii="Times New Roman" w:hAnsi="Times New Roman" w:cs="Times New Roman"/>
        </w:rPr>
        <w:t>Tilesius</w:t>
      </w:r>
      <w:proofErr w:type="spellEnd"/>
      <w:r w:rsidRPr="007C1C9E">
        <w:rPr>
          <w:rFonts w:ascii="Times New Roman" w:hAnsi="Times New Roman" w:cs="Times New Roman"/>
        </w:rPr>
        <w:t>). Journal of Fisheries Research Board of Canada 22:101-111.</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Powell, G.C. 1967. Growth of king crabs in the vicinity of Kodiak Island, Alaska. </w:t>
      </w:r>
      <w:proofErr w:type="gramStart"/>
      <w:r w:rsidRPr="007C1C9E">
        <w:rPr>
          <w:rFonts w:ascii="Times New Roman" w:hAnsi="Times New Roman" w:cs="Times New Roman"/>
        </w:rPr>
        <w:t>Informational Leaflet 92, Alaska Department of Fish and Game, 58 p.</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Schumacher, J.D., N.A. Bond, R.D. </w:t>
      </w:r>
      <w:proofErr w:type="spellStart"/>
      <w:r w:rsidRPr="007C1C9E">
        <w:rPr>
          <w:rStyle w:val="grame"/>
          <w:rFonts w:ascii="Times New Roman" w:hAnsi="Times New Roman" w:cs="Times New Roman"/>
        </w:rPr>
        <w:t>Brodeur</w:t>
      </w:r>
      <w:proofErr w:type="spellEnd"/>
      <w:r w:rsidRPr="007C1C9E">
        <w:rPr>
          <w:rStyle w:val="grame"/>
          <w:rFonts w:ascii="Times New Roman" w:hAnsi="Times New Roman" w:cs="Times New Roman"/>
        </w:rPr>
        <w:t xml:space="preserve">, P.A. Livingston, J.M. </w:t>
      </w:r>
      <w:proofErr w:type="spellStart"/>
      <w:r w:rsidRPr="007C1C9E">
        <w:rPr>
          <w:rStyle w:val="grame"/>
          <w:rFonts w:ascii="Times New Roman" w:hAnsi="Times New Roman" w:cs="Times New Roman"/>
        </w:rPr>
        <w:t>Napp</w:t>
      </w:r>
      <w:proofErr w:type="spellEnd"/>
      <w:r w:rsidRPr="007C1C9E">
        <w:rPr>
          <w:rStyle w:val="grame"/>
          <w:rFonts w:ascii="Times New Roman" w:hAnsi="Times New Roman" w:cs="Times New Roman"/>
        </w:rPr>
        <w:t xml:space="preserve">, and P.J. </w:t>
      </w:r>
      <w:proofErr w:type="spellStart"/>
      <w:r w:rsidRPr="007C1C9E">
        <w:rPr>
          <w:rStyle w:val="grame"/>
          <w:rFonts w:ascii="Times New Roman" w:hAnsi="Times New Roman" w:cs="Times New Roman"/>
        </w:rPr>
        <w:t>Stabeno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2003. Climate change in the southeastern Bering Sea and some consequences for biota, p. 17-40. </w:t>
      </w:r>
      <w:r w:rsidRPr="007C1C9E">
        <w:rPr>
          <w:rStyle w:val="grame"/>
          <w:rFonts w:ascii="Times New Roman" w:hAnsi="Times New Roman" w:cs="Times New Roman"/>
          <w:i/>
        </w:rPr>
        <w:t>In</w:t>
      </w:r>
      <w:r w:rsidRPr="007C1C9E">
        <w:rPr>
          <w:rStyle w:val="grame"/>
          <w:rFonts w:ascii="Times New Roman" w:hAnsi="Times New Roman" w:cs="Times New Roman"/>
        </w:rPr>
        <w:t xml:space="preserve"> G. </w:t>
      </w:r>
      <w:proofErr w:type="spellStart"/>
      <w:r w:rsidRPr="007C1C9E">
        <w:rPr>
          <w:rStyle w:val="grame"/>
          <w:rFonts w:ascii="Times New Roman" w:hAnsi="Times New Roman" w:cs="Times New Roman"/>
        </w:rPr>
        <w:t>Hempel</w:t>
      </w:r>
      <w:proofErr w:type="spellEnd"/>
      <w:r w:rsidRPr="007C1C9E">
        <w:rPr>
          <w:rStyle w:val="grame"/>
          <w:rFonts w:ascii="Times New Roman" w:hAnsi="Times New Roman" w:cs="Times New Roman"/>
        </w:rPr>
        <w:t xml:space="preserve"> and K. Sherman (editors.) </w:t>
      </w:r>
      <w:proofErr w:type="gramStart"/>
      <w:r w:rsidRPr="007C1C9E">
        <w:rPr>
          <w:rStyle w:val="grame"/>
          <w:rFonts w:ascii="Times New Roman" w:hAnsi="Times New Roman" w:cs="Times New Roman"/>
        </w:rPr>
        <w:t>Large Marine Ecosystems of the World-Trends in Exploitation, Protection and Research.</w:t>
      </w:r>
      <w:proofErr w:type="gramEnd"/>
      <w:r w:rsidRPr="007C1C9E">
        <w:rPr>
          <w:rStyle w:val="grame"/>
          <w:rFonts w:ascii="Times New Roman" w:hAnsi="Times New Roman" w:cs="Times New Roman"/>
        </w:rPr>
        <w:t xml:space="preserve"> Elsevier Science, Amsterdam.</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Shirley, S. M. and T. C. Shirley.</w:t>
      </w:r>
      <w:proofErr w:type="gramEnd"/>
      <w:r w:rsidRPr="007C1C9E">
        <w:rPr>
          <w:rStyle w:val="grame"/>
          <w:rFonts w:ascii="Times New Roman" w:hAnsi="Times New Roman" w:cs="Times New Roman"/>
        </w:rPr>
        <w:t xml:space="preserve"> 1989. </w:t>
      </w:r>
      <w:proofErr w:type="spellStart"/>
      <w:r w:rsidRPr="007C1C9E">
        <w:rPr>
          <w:rStyle w:val="grame"/>
          <w:rFonts w:ascii="Times New Roman" w:hAnsi="Times New Roman" w:cs="Times New Roman"/>
        </w:rPr>
        <w:t>Interannual</w:t>
      </w:r>
      <w:proofErr w:type="spellEnd"/>
      <w:r w:rsidRPr="007C1C9E">
        <w:rPr>
          <w:rStyle w:val="grame"/>
          <w:rFonts w:ascii="Times New Roman" w:hAnsi="Times New Roman" w:cs="Times New Roman"/>
        </w:rPr>
        <w:t xml:space="preserve"> variability in density, timing and survival of Alaskan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xml:space="preserve"> larvae. Marine Ecology Progress Series 54:51-59.</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Shirley, T. C., S. M. Shirley, and S. </w:t>
      </w:r>
      <w:proofErr w:type="spellStart"/>
      <w:r w:rsidRPr="007C1C9E">
        <w:rPr>
          <w:rStyle w:val="grame"/>
          <w:rFonts w:ascii="Times New Roman" w:hAnsi="Times New Roman" w:cs="Times New Roman"/>
        </w:rPr>
        <w:t>Korn</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1990. Incubation period, molting and growth of female red king crabs:  effects of temperature, p. 51-63. </w:t>
      </w:r>
      <w:proofErr w:type="gramStart"/>
      <w:r w:rsidRPr="007C1C9E">
        <w:rPr>
          <w:rStyle w:val="grame"/>
          <w:rFonts w:ascii="Times New Roman" w:hAnsi="Times New Roman" w:cs="Times New Roman"/>
          <w:i/>
        </w:rPr>
        <w:t>In</w:t>
      </w:r>
      <w:r w:rsidRPr="007C1C9E">
        <w:rPr>
          <w:rStyle w:val="grame"/>
          <w:rFonts w:ascii="Times New Roman" w:hAnsi="Times New Roman" w:cs="Times New Roman"/>
        </w:rPr>
        <w:t xml:space="preserve">  B</w:t>
      </w:r>
      <w:proofErr w:type="gram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Melteff</w:t>
      </w:r>
      <w:proofErr w:type="spellEnd"/>
      <w:r w:rsidRPr="007C1C9E">
        <w:rPr>
          <w:rStyle w:val="grame"/>
          <w:rFonts w:ascii="Times New Roman" w:hAnsi="Times New Roman" w:cs="Times New Roman"/>
        </w:rPr>
        <w:t xml:space="preserve"> (editor) Proceedings of the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Style w:val="grame"/>
          <w:rFonts w:ascii="Times New Roman" w:hAnsi="Times New Roman" w:cs="Times New Roman"/>
        </w:rPr>
        <w:t>Siddeek</w:t>
      </w:r>
      <w:proofErr w:type="spellEnd"/>
      <w:r w:rsidRPr="007C1C9E">
        <w:rPr>
          <w:rStyle w:val="grame"/>
          <w:rFonts w:ascii="Times New Roman" w:hAnsi="Times New Roman" w:cs="Times New Roman"/>
        </w:rPr>
        <w:t xml:space="preserve">, M.S.M, L. J. Watson, S. F. </w:t>
      </w:r>
      <w:proofErr w:type="spellStart"/>
      <w:r w:rsidRPr="007C1C9E">
        <w:rPr>
          <w:rStyle w:val="grame"/>
          <w:rFonts w:ascii="Times New Roman" w:hAnsi="Times New Roman" w:cs="Times New Roman"/>
        </w:rPr>
        <w:t>Blau</w:t>
      </w:r>
      <w:proofErr w:type="spellEnd"/>
      <w:r w:rsidRPr="007C1C9E">
        <w:rPr>
          <w:rStyle w:val="grame"/>
          <w:rFonts w:ascii="Times New Roman" w:hAnsi="Times New Roman" w:cs="Times New Roman"/>
        </w:rPr>
        <w:t>, and H. Moore.</w:t>
      </w:r>
      <w:proofErr w:type="gramEnd"/>
      <w:r w:rsidRPr="007C1C9E">
        <w:rPr>
          <w:rStyle w:val="grame"/>
          <w:rFonts w:ascii="Times New Roman" w:hAnsi="Times New Roman" w:cs="Times New Roman"/>
        </w:rPr>
        <w:t xml:space="preserve"> 2002. Estimating natural mortality of king crabs from tag recapture data, p. 51-75. </w:t>
      </w:r>
      <w:r w:rsidRPr="007C1C9E">
        <w:rPr>
          <w:rFonts w:ascii="Times New Roman" w:hAnsi="Times New Roman" w:cs="Times New Roman"/>
          <w:i/>
          <w:lang w:val="de-DE"/>
        </w:rPr>
        <w:t xml:space="preserve">In </w:t>
      </w:r>
      <w:r w:rsidRPr="007C1C9E">
        <w:rPr>
          <w:rFonts w:ascii="Times New Roman" w:hAnsi="Times New Roman" w:cs="Times New Roman"/>
          <w:lang w:val="de-DE"/>
        </w:rPr>
        <w:t xml:space="preserve">A. J. Paul, E. G. Dawe, R. Elner, G. </w:t>
      </w:r>
      <w:r w:rsidRPr="007C1C9E">
        <w:rPr>
          <w:rFonts w:ascii="Times New Roman" w:hAnsi="Times New Roman" w:cs="Times New Roman"/>
          <w:lang w:val="de-DE"/>
        </w:rPr>
        <w:tab/>
      </w:r>
      <w:r w:rsidRPr="007C1C9E">
        <w:rPr>
          <w:rFonts w:ascii="Times New Roman" w:hAnsi="Times New Roman" w:cs="Times New Roman"/>
        </w:rPr>
        <w:t xml:space="preserve">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Crabs in cold water regions:  biology, management, and economics. </w:t>
      </w:r>
      <w:proofErr w:type="gramStart"/>
      <w:r w:rsidRPr="007C1C9E">
        <w:rPr>
          <w:rFonts w:ascii="Times New Roman" w:hAnsi="Times New Roman" w:cs="Times New Roman"/>
        </w:rPr>
        <w:t>Alaska Sea Grant College Program Report No.</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AK-SG-02-01, University of Alaska, Fairbanks, AK.</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t xml:space="preserve">Somerton, D. A. 1980. </w:t>
      </w:r>
      <w:proofErr w:type="gramStart"/>
      <w:r w:rsidRPr="007C1C9E">
        <w:rPr>
          <w:rStyle w:val="grame"/>
          <w:rFonts w:ascii="Times New Roman" w:hAnsi="Times New Roman" w:cs="Times New Roman"/>
        </w:rPr>
        <w:t>A computer technique for estimating the size of sexual maturity in crabs.</w:t>
      </w:r>
      <w:proofErr w:type="gramEnd"/>
      <w:r w:rsidRPr="007C1C9E">
        <w:rPr>
          <w:rStyle w:val="grame"/>
          <w:rFonts w:ascii="Times New Roman" w:hAnsi="Times New Roman" w:cs="Times New Roman"/>
        </w:rPr>
        <w:t xml:space="preserve"> Canadian Journal of Fisheries and Aquatic Science 37: 1488-1494.</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Sparks, A.K. and J.F. </w:t>
      </w:r>
      <w:proofErr w:type="spellStart"/>
      <w:r w:rsidRPr="007C1C9E">
        <w:rPr>
          <w:rStyle w:val="grame"/>
          <w:rFonts w:ascii="Times New Roman" w:hAnsi="Times New Roman" w:cs="Times New Roman"/>
        </w:rPr>
        <w:t>Morado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1985. A preliminary report on the diseases of Alaska king crabs, p. 333-339. </w:t>
      </w:r>
      <w:r w:rsidRPr="007C1C9E">
        <w:rPr>
          <w:rStyle w:val="grame"/>
          <w:rFonts w:ascii="Times New Roman" w:hAnsi="Times New Roman" w:cs="Times New Roman"/>
          <w:i/>
        </w:rPr>
        <w:t>In</w:t>
      </w:r>
      <w:r w:rsidRPr="007C1C9E">
        <w:rPr>
          <w:rStyle w:val="grame"/>
          <w:rFonts w:ascii="Times New Roman" w:hAnsi="Times New Roman" w:cs="Times New Roman"/>
        </w:rPr>
        <w:t xml:space="preserve"> B.R. </w:t>
      </w:r>
      <w:proofErr w:type="spellStart"/>
      <w:r w:rsidRPr="007C1C9E">
        <w:rPr>
          <w:rStyle w:val="grame"/>
          <w:rFonts w:ascii="Times New Roman" w:hAnsi="Times New Roman" w:cs="Times New Roman"/>
        </w:rPr>
        <w:t>Melteff</w:t>
      </w:r>
      <w:proofErr w:type="spellEnd"/>
      <w:r w:rsidRPr="007C1C9E">
        <w:rPr>
          <w:rStyle w:val="grame"/>
          <w:rFonts w:ascii="Times New Roman" w:hAnsi="Times New Roman" w:cs="Times New Roman"/>
        </w:rPr>
        <w:t xml:space="preserve"> (editor), Proceedings of the International King Crab Symposium. Alaska Sea Grant College Program Report No. 85-12, University of Alaska, Anchorage,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Sparks, A.K. and J.F. </w:t>
      </w:r>
      <w:proofErr w:type="spellStart"/>
      <w:r w:rsidRPr="007C1C9E">
        <w:rPr>
          <w:rStyle w:val="grame"/>
          <w:rFonts w:ascii="Times New Roman" w:hAnsi="Times New Roman" w:cs="Times New Roman"/>
        </w:rPr>
        <w:t>Morado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1997. Some diseases of northeastern Pacific commercial crabs. Journal of Shellfish Research 16:321.</w:t>
      </w:r>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lastRenderedPageBreak/>
        <w:t xml:space="preserve">Stevens, B.B. 1990. </w:t>
      </w:r>
      <w:proofErr w:type="gramStart"/>
      <w:r w:rsidRPr="007C1C9E">
        <w:rPr>
          <w:rStyle w:val="grame"/>
          <w:rFonts w:ascii="Times New Roman" w:hAnsi="Times New Roman" w:cs="Times New Roman"/>
        </w:rPr>
        <w:t>Temperature-dependent growth of juvenile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and its effects on size-at-age and subsequent recruitment in the eastern Bering Sea.</w:t>
      </w:r>
      <w:proofErr w:type="gramEnd"/>
      <w:r w:rsidRPr="007C1C9E">
        <w:rPr>
          <w:rStyle w:val="grame"/>
          <w:rFonts w:ascii="Times New Roman" w:hAnsi="Times New Roman" w:cs="Times New Roman"/>
        </w:rPr>
        <w:t xml:space="preserve"> Canadian Journal of Fisheries and Aquatic Sciences 47:1307-1317.</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Stevens, B.G. and K. M. </w:t>
      </w:r>
      <w:proofErr w:type="spellStart"/>
      <w:r w:rsidRPr="007C1C9E">
        <w:rPr>
          <w:rStyle w:val="grame"/>
          <w:rFonts w:ascii="Times New Roman" w:hAnsi="Times New Roman" w:cs="Times New Roman"/>
        </w:rPr>
        <w:t>Swiney</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 xml:space="preserve">2007b. Growth of female red king crabs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camtshaticus</w:t>
      </w:r>
      <w:proofErr w:type="spellEnd"/>
      <w:r w:rsidRPr="007C1C9E">
        <w:rPr>
          <w:rStyle w:val="grame"/>
          <w:rFonts w:ascii="Times New Roman" w:hAnsi="Times New Roman" w:cs="Times New Roman"/>
          <w:i/>
        </w:rPr>
        <w:t xml:space="preserve"> </w:t>
      </w:r>
      <w:r w:rsidRPr="007C1C9E">
        <w:rPr>
          <w:rStyle w:val="grame"/>
          <w:rFonts w:ascii="Times New Roman" w:hAnsi="Times New Roman" w:cs="Times New Roman"/>
        </w:rPr>
        <w:t xml:space="preserve">during pubertal, </w:t>
      </w:r>
      <w:proofErr w:type="spellStart"/>
      <w:r w:rsidRPr="007C1C9E">
        <w:rPr>
          <w:rStyle w:val="grame"/>
          <w:rFonts w:ascii="Times New Roman" w:hAnsi="Times New Roman" w:cs="Times New Roman"/>
        </w:rPr>
        <w:t>primiparous</w:t>
      </w:r>
      <w:proofErr w:type="spellEnd"/>
      <w:r w:rsidRPr="007C1C9E">
        <w:rPr>
          <w:rStyle w:val="grame"/>
          <w:rFonts w:ascii="Times New Roman" w:hAnsi="Times New Roman" w:cs="Times New Roman"/>
        </w:rPr>
        <w:t>, and multiparous molts.</w:t>
      </w:r>
      <w:proofErr w:type="gramEnd"/>
      <w:r w:rsidRPr="007C1C9E">
        <w:rPr>
          <w:rStyle w:val="grame"/>
          <w:rFonts w:ascii="Times New Roman" w:hAnsi="Times New Roman" w:cs="Times New Roman"/>
        </w:rPr>
        <w:t xml:space="preserve"> Alaska Fisheries Research Bulletin 12:263-270.</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Stevens, B.G. and K.M. </w:t>
      </w:r>
      <w:proofErr w:type="spellStart"/>
      <w:r w:rsidRPr="007C1C9E">
        <w:rPr>
          <w:rFonts w:ascii="Times New Roman" w:hAnsi="Times New Roman" w:cs="Times New Roman"/>
        </w:rPr>
        <w:t>Swiney</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 xml:space="preserve">2007a. Hatch timing, incubation period, and reproductive cycle for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and multiparous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Journal of Crustacean Biology 27:37-48.</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Thompson, G. J. </w:t>
      </w:r>
      <w:proofErr w:type="spellStart"/>
      <w:r w:rsidRPr="007C1C9E">
        <w:rPr>
          <w:rStyle w:val="grame"/>
          <w:rFonts w:ascii="Times New Roman" w:hAnsi="Times New Roman" w:cs="Times New Roman"/>
        </w:rPr>
        <w:t>Ianelli</w:t>
      </w:r>
      <w:proofErr w:type="spellEnd"/>
      <w:r w:rsidRPr="007C1C9E">
        <w:rPr>
          <w:rStyle w:val="grame"/>
          <w:rFonts w:ascii="Times New Roman" w:hAnsi="Times New Roman" w:cs="Times New Roman"/>
        </w:rPr>
        <w:t xml:space="preserve">, M. Dorn, D. Nichol, S. </w:t>
      </w:r>
      <w:proofErr w:type="spellStart"/>
      <w:r w:rsidRPr="007C1C9E">
        <w:rPr>
          <w:rStyle w:val="grame"/>
          <w:rFonts w:ascii="Times New Roman" w:hAnsi="Times New Roman" w:cs="Times New Roman"/>
        </w:rPr>
        <w:t>Gaichas</w:t>
      </w:r>
      <w:proofErr w:type="spellEnd"/>
      <w:r w:rsidRPr="007C1C9E">
        <w:rPr>
          <w:rStyle w:val="grame"/>
          <w:rFonts w:ascii="Times New Roman" w:hAnsi="Times New Roman" w:cs="Times New Roman"/>
        </w:rPr>
        <w:t>, and K. Aydin.</w:t>
      </w:r>
      <w:proofErr w:type="gramEnd"/>
      <w:r w:rsidRPr="007C1C9E">
        <w:rPr>
          <w:rStyle w:val="grame"/>
          <w:rFonts w:ascii="Times New Roman" w:hAnsi="Times New Roman" w:cs="Times New Roman"/>
        </w:rPr>
        <w:t xml:space="preserve"> 2007. Chapter 2:  Assessment of the Pacific cod stock in the eastern Bering Sea and Aleutian Islands Area.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209-328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Tyler, A.V. and G.H. Kruse.</w:t>
      </w:r>
      <w:proofErr w:type="gramEnd"/>
      <w:r w:rsidRPr="007C1C9E">
        <w:rPr>
          <w:rStyle w:val="grame"/>
          <w:rFonts w:ascii="Times New Roman" w:hAnsi="Times New Roman" w:cs="Times New Roman"/>
        </w:rPr>
        <w:t xml:space="preserve"> 1996. Conceptual modeling of brood strength of red king crabs in the Bristol Bay region of the Bering Sea, p. 511-543. </w:t>
      </w:r>
      <w:r w:rsidRPr="007C1C9E">
        <w:rPr>
          <w:rStyle w:val="grame"/>
          <w:rFonts w:ascii="Times New Roman" w:hAnsi="Times New Roman" w:cs="Times New Roman"/>
          <w:i/>
        </w:rPr>
        <w:t>In</w:t>
      </w:r>
      <w:r w:rsidRPr="007C1C9E">
        <w:rPr>
          <w:rStyle w:val="grame"/>
          <w:rFonts w:ascii="Times New Roman" w:hAnsi="Times New Roman" w:cs="Times New Roman"/>
        </w:rPr>
        <w:t xml:space="preserve"> </w:t>
      </w:r>
      <w:r w:rsidRPr="007C1C9E">
        <w:rPr>
          <w:rFonts w:ascii="Times New Roman" w:hAnsi="Times New Roman" w:cs="Times New Roman"/>
        </w:rPr>
        <w:t xml:space="preserve">High Latitude Crabs:  </w:t>
      </w:r>
      <w:r w:rsidRPr="007C1C9E">
        <w:rPr>
          <w:rFonts w:ascii="Times New Roman" w:hAnsi="Times New Roman" w:cs="Times New Roman"/>
        </w:rPr>
        <w:tab/>
        <w:t>Biology, Management, and Economics. Alaska Sea Grant College Program Report No. 96-02, University of Alaska, Fairbanks,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Wang, M., C. Ladd, J. Overland, P. </w:t>
      </w:r>
      <w:proofErr w:type="spellStart"/>
      <w:r w:rsidRPr="007C1C9E">
        <w:rPr>
          <w:rStyle w:val="grame"/>
          <w:rFonts w:ascii="Times New Roman" w:hAnsi="Times New Roman" w:cs="Times New Roman"/>
        </w:rPr>
        <w:t>Stabeno</w:t>
      </w:r>
      <w:proofErr w:type="spellEnd"/>
      <w:r w:rsidRPr="007C1C9E">
        <w:rPr>
          <w:rStyle w:val="grame"/>
          <w:rFonts w:ascii="Times New Roman" w:hAnsi="Times New Roman" w:cs="Times New Roman"/>
        </w:rPr>
        <w:t xml:space="preserve">, N. Bond, and S. </w:t>
      </w:r>
      <w:proofErr w:type="spellStart"/>
      <w:r w:rsidRPr="007C1C9E">
        <w:rPr>
          <w:rStyle w:val="grame"/>
          <w:rFonts w:ascii="Times New Roman" w:hAnsi="Times New Roman" w:cs="Times New Roman"/>
        </w:rPr>
        <w:t>Salo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Eastern Bering Sea Climate-FOCI.</w:t>
      </w:r>
      <w:proofErr w:type="gramEnd"/>
      <w:r w:rsidRPr="007C1C9E">
        <w:rPr>
          <w:rStyle w:val="grame"/>
          <w:rFonts w:ascii="Times New Roman" w:hAnsi="Times New Roman" w:cs="Times New Roman"/>
        </w:rPr>
        <w:t xml:space="preserve"> 2008, p. 106-113. </w:t>
      </w:r>
      <w:r w:rsidRPr="007C1C9E">
        <w:rPr>
          <w:rStyle w:val="grame"/>
          <w:rFonts w:ascii="Times New Roman" w:hAnsi="Times New Roman" w:cs="Times New Roman"/>
          <w:i/>
        </w:rPr>
        <w:t xml:space="preserve">In </w:t>
      </w:r>
      <w:r w:rsidRPr="007C1C9E">
        <w:rPr>
          <w:rStyle w:val="grame"/>
          <w:rFonts w:ascii="Times New Roman" w:hAnsi="Times New Roman" w:cs="Times New Roman"/>
        </w:rPr>
        <w:t xml:space="preserve">J. </w:t>
      </w:r>
      <w:proofErr w:type="spellStart"/>
      <w:r w:rsidRPr="007C1C9E">
        <w:rPr>
          <w:rStyle w:val="grame"/>
          <w:rFonts w:ascii="Times New Roman" w:hAnsi="Times New Roman" w:cs="Times New Roman"/>
        </w:rPr>
        <w:t>Boldt</w:t>
      </w:r>
      <w:proofErr w:type="spellEnd"/>
      <w:r w:rsidRPr="007C1C9E">
        <w:rPr>
          <w:rStyle w:val="grame"/>
          <w:rFonts w:ascii="Times New Roman" w:hAnsi="Times New Roman" w:cs="Times New Roman"/>
        </w:rPr>
        <w:t xml:space="preserve"> (editor) Appendix C:  Ecosystem Considerations for 2008.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Weber, D. D. 1967.</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 xml:space="preserve">Growth of the immature king crab </w:t>
      </w:r>
      <w:proofErr w:type="spellStart"/>
      <w:r w:rsidRPr="007C1C9E">
        <w:rPr>
          <w:rStyle w:val="grame"/>
          <w:rFonts w:ascii="Times New Roman" w:hAnsi="Times New Roman" w:cs="Times New Roman"/>
        </w:rPr>
        <w:t>Paralithodes</w:t>
      </w:r>
      <w:proofErr w:type="spell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camtschatica</w:t>
      </w:r>
      <w:proofErr w:type="spell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Tilesius</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Bulletin No. 21, North Pacific Commission, 53 p.</w:t>
      </w:r>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t xml:space="preserve">Weber, D.D. 1974. Observations on growth of southeastern Bering Sea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from a tag-recovery study, 1955-65. Data Report 86, National Marine Fisheries Service, 122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Style w:val="grame"/>
          <w:rFonts w:ascii="Times New Roman" w:hAnsi="Times New Roman" w:cs="Times New Roman"/>
        </w:rPr>
        <w:t>Wilderbuer</w:t>
      </w:r>
      <w:proofErr w:type="spellEnd"/>
      <w:r w:rsidRPr="007C1C9E">
        <w:rPr>
          <w:rStyle w:val="grame"/>
          <w:rFonts w:ascii="Times New Roman" w:hAnsi="Times New Roman" w:cs="Times New Roman"/>
        </w:rPr>
        <w:t xml:space="preserve">, T.K. D.G. Nichol and J. </w:t>
      </w:r>
      <w:proofErr w:type="spellStart"/>
      <w:r w:rsidRPr="007C1C9E">
        <w:rPr>
          <w:rStyle w:val="grame"/>
          <w:rFonts w:ascii="Times New Roman" w:hAnsi="Times New Roman" w:cs="Times New Roman"/>
        </w:rPr>
        <w:t>Ianelli</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Chapter 4: </w:t>
      </w:r>
      <w:proofErr w:type="spellStart"/>
      <w:r w:rsidRPr="007C1C9E">
        <w:rPr>
          <w:rStyle w:val="grame"/>
          <w:rFonts w:ascii="Times New Roman" w:hAnsi="Times New Roman" w:cs="Times New Roman"/>
        </w:rPr>
        <w:t>Yellowfin</w:t>
      </w:r>
      <w:proofErr w:type="spellEnd"/>
      <w:r w:rsidRPr="007C1C9E">
        <w:rPr>
          <w:rStyle w:val="grame"/>
          <w:rFonts w:ascii="Times New Roman" w:hAnsi="Times New Roman" w:cs="Times New Roman"/>
        </w:rPr>
        <w:t xml:space="preserve"> sole.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447-512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Zheng, J. and G. H. Kruse.</w:t>
      </w:r>
      <w:proofErr w:type="gramEnd"/>
      <w:r w:rsidRPr="007C1C9E">
        <w:rPr>
          <w:rStyle w:val="grame"/>
          <w:rFonts w:ascii="Times New Roman" w:hAnsi="Times New Roman" w:cs="Times New Roman"/>
        </w:rPr>
        <w:t xml:space="preserve"> 2000. Recruitment patterns of Alaskan crabs in relation to decadal shifts in climate and physical oceanography. ICES Journal of Marine Science 57:438-451.</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Zheng, J. M.C. Murphy, and G.H. Kruse.</w:t>
      </w:r>
      <w:proofErr w:type="gramEnd"/>
      <w:r w:rsidRPr="007C1C9E">
        <w:rPr>
          <w:rStyle w:val="grame"/>
          <w:rFonts w:ascii="Times New Roman" w:hAnsi="Times New Roman" w:cs="Times New Roman"/>
        </w:rPr>
        <w:t xml:space="preserve"> 1995. A length-based population model and stock-recruitment relationships for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camtschaticus</w:t>
      </w:r>
      <w:proofErr w:type="spellEnd"/>
      <w:r w:rsidRPr="007C1C9E">
        <w:rPr>
          <w:rStyle w:val="grame"/>
          <w:rFonts w:ascii="Times New Roman" w:hAnsi="Times New Roman" w:cs="Times New Roman"/>
        </w:rPr>
        <w:t>, in Bristol Bay, Alaska. Canadian Journal of Fisheries and Aquatic Science 52:1229-1246.</w:t>
      </w:r>
    </w:p>
    <w:p w:rsidR="00900C2C" w:rsidRDefault="00900C2C" w:rsidP="007B7C4C">
      <w:pPr>
        <w:spacing w:after="0" w:line="240" w:lineRule="auto"/>
        <w:ind w:left="360" w:hanging="360"/>
        <w:jc w:val="both"/>
        <w:rPr>
          <w:rStyle w:val="grame"/>
          <w:rFonts w:ascii="Times New Roman" w:hAnsi="Times New Roman" w:cs="Times New Roman"/>
        </w:rPr>
      </w:pPr>
    </w:p>
    <w:p w:rsidR="00900C2C" w:rsidRDefault="00900C2C" w:rsidP="007B7C4C">
      <w:pPr>
        <w:spacing w:after="0" w:line="240" w:lineRule="auto"/>
        <w:ind w:left="360" w:hanging="360"/>
        <w:jc w:val="both"/>
        <w:rPr>
          <w:rStyle w:val="grame"/>
          <w:rFonts w:ascii="Times New Roman" w:hAnsi="Times New Roman" w:cs="Times New Roman"/>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Default="00900C2C" w:rsidP="00900C2C">
      <w:pPr>
        <w:spacing w:after="0" w:line="240" w:lineRule="auto"/>
        <w:ind w:left="360" w:hanging="360"/>
        <w:jc w:val="both"/>
        <w:rPr>
          <w:rStyle w:val="grame"/>
          <w:rFonts w:ascii="Times New Roman" w:hAnsi="Times New Roman" w:cs="Times New Roman"/>
          <w:b/>
        </w:rPr>
      </w:pPr>
    </w:p>
    <w:p w:rsidR="00900C2C" w:rsidRPr="00900C2C" w:rsidRDefault="00900C2C" w:rsidP="00900C2C">
      <w:pPr>
        <w:spacing w:after="0" w:line="240" w:lineRule="auto"/>
        <w:ind w:left="360" w:hanging="360"/>
        <w:jc w:val="both"/>
        <w:rPr>
          <w:rFonts w:ascii="Times New Roman" w:hAnsi="Times New Roman" w:cs="Times New Roman"/>
          <w:b/>
        </w:rPr>
      </w:pPr>
      <w:r w:rsidRPr="00900C2C">
        <w:rPr>
          <w:rStyle w:val="grame"/>
          <w:rFonts w:ascii="Times New Roman" w:hAnsi="Times New Roman" w:cs="Times New Roman"/>
          <w:b/>
        </w:rPr>
        <w:lastRenderedPageBreak/>
        <w:t xml:space="preserve">Appendix 1: </w:t>
      </w:r>
      <w:r>
        <w:rPr>
          <w:rStyle w:val="grame"/>
          <w:rFonts w:ascii="Times New Roman" w:hAnsi="Times New Roman" w:cs="Times New Roman"/>
          <w:b/>
        </w:rPr>
        <w:t>length-based p</w:t>
      </w:r>
      <w:r w:rsidRPr="00900C2C">
        <w:rPr>
          <w:rFonts w:ascii="Times New Roman" w:hAnsi="Times New Roman" w:cs="Times New Roman"/>
          <w:b/>
        </w:rPr>
        <w:t>opulation dynamics model</w:t>
      </w:r>
      <w:r>
        <w:rPr>
          <w:rFonts w:ascii="Times New Roman" w:hAnsi="Times New Roman" w:cs="Times New Roman"/>
          <w:b/>
        </w:rPr>
        <w:t xml:space="preserve"> for the integrated assessment</w:t>
      </w:r>
    </w:p>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 xml:space="preserve">Management under Tier 3 harvest control rules requires </w:t>
      </w:r>
      <w:r>
        <w:rPr>
          <w:rFonts w:ascii="Times New Roman" w:hAnsi="Times New Roman" w:cs="Times New Roman"/>
        </w:rPr>
        <w:t>proxies for F</w:t>
      </w:r>
      <w:r>
        <w:rPr>
          <w:rFonts w:ascii="Times New Roman" w:hAnsi="Times New Roman" w:cs="Times New Roman"/>
          <w:vertAlign w:val="subscript"/>
        </w:rPr>
        <w:t xml:space="preserve">MSY </w:t>
      </w:r>
      <w:r>
        <w:rPr>
          <w:rFonts w:ascii="Times New Roman" w:hAnsi="Times New Roman" w:cs="Times New Roman"/>
        </w:rPr>
        <w:t>and B</w:t>
      </w:r>
      <w:r>
        <w:rPr>
          <w:rFonts w:ascii="Times New Roman" w:hAnsi="Times New Roman" w:cs="Times New Roman"/>
          <w:vertAlign w:val="subscript"/>
        </w:rPr>
        <w:t>MSY</w:t>
      </w:r>
      <w:r>
        <w:rPr>
          <w:rFonts w:ascii="Times New Roman" w:hAnsi="Times New Roman" w:cs="Times New Roman"/>
        </w:rPr>
        <w:t>, which are provided here by a</w:t>
      </w:r>
      <w:r w:rsidRPr="007C1C9E">
        <w:rPr>
          <w:rFonts w:ascii="Times New Roman" w:hAnsi="Times New Roman" w:cs="Times New Roman"/>
        </w:rPr>
        <w:t xml:space="preserve">n integrated length-based assessment that tracks biannual dynamics of numbers of male </w:t>
      </w:r>
      <w:r w:rsidR="00C11972">
        <w:rPr>
          <w:rFonts w:ascii="Times New Roman" w:hAnsi="Times New Roman" w:cs="Times New Roman"/>
        </w:rPr>
        <w:t>Pribi</w:t>
      </w:r>
      <w:r w:rsidRPr="007C1C9E">
        <w:rPr>
          <w:rFonts w:ascii="Times New Roman" w:hAnsi="Times New Roman" w:cs="Times New Roman"/>
        </w:rPr>
        <w:t>lof Island red king crabs by maturity state.</w:t>
      </w:r>
      <w:r w:rsidR="005C06DD">
        <w:rPr>
          <w:rFonts w:ascii="Times New Roman" w:hAnsi="Times New Roman" w:cs="Times New Roman"/>
        </w:rPr>
        <w:t xml:space="preserve">  See table A1 for a list of estimated and fixed parameters.</w:t>
      </w:r>
      <w:r w:rsidRPr="007C1C9E">
        <w:rPr>
          <w:rFonts w:ascii="Times New Roman" w:hAnsi="Times New Roman" w:cs="Times New Roman"/>
        </w:rPr>
        <w:t xml:space="preserve"> </w:t>
      </w:r>
      <w:r>
        <w:rPr>
          <w:rFonts w:ascii="Times New Roman" w:hAnsi="Times New Roman" w:cs="Times New Roman"/>
        </w:rPr>
        <w:t xml:space="preserve"> The survey initiates the beginning of the ‘model year’, and s</w:t>
      </w:r>
      <w:r w:rsidRPr="007C1C9E">
        <w:rPr>
          <w:rFonts w:ascii="Times New Roman" w:hAnsi="Times New Roman" w:cs="Times New Roman"/>
        </w:rPr>
        <w:t xml:space="preserve">urvey to fishery dynamics are described by equation </w:t>
      </w:r>
      <w:r w:rsidR="002C087B">
        <w:rPr>
          <w:rFonts w:ascii="Times New Roman" w:hAnsi="Times New Roman" w:cs="Times New Roman"/>
        </w:rPr>
        <w:t>A</w:t>
      </w:r>
      <w:r w:rsidRPr="007C1C9E">
        <w:rPr>
          <w:rFonts w:ascii="Times New Roman" w:hAnsi="Times New Roman" w:cs="Times New Roman"/>
        </w:rPr>
        <w:t>1:</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900C2C" w:rsidRPr="007C1C9E" w:rsidTr="007C2628">
        <w:trPr>
          <w:trHeight w:val="393"/>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s,y,l</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-M/12</m:t>
                    </m:r>
                  </m:sup>
                </m:sSup>
              </m:oMath>
            </m:oMathPara>
          </w:p>
        </w:tc>
        <w:tc>
          <w:tcPr>
            <w:tcW w:w="357" w:type="pct"/>
          </w:tcPr>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sidRPr="007C1C9E">
              <w:rPr>
                <w:rFonts w:ascii="Times New Roman" w:hAnsi="Times New Roman" w:cs="Times New Roman"/>
                <w:sz w:val="24"/>
                <w:szCs w:val="24"/>
              </w:rPr>
              <w:t>1)</w:t>
            </w:r>
          </w:p>
        </w:tc>
      </w:tr>
    </w:tbl>
    <w:p w:rsidR="00900C2C" w:rsidRPr="007C1C9E" w:rsidRDefault="00900C2C" w:rsidP="00900C2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s,y,l</m:t>
            </m:r>
          </m:sub>
        </m:sSub>
      </m:oMath>
      <w:r w:rsidRPr="007C1C9E">
        <w:rPr>
          <w:rFonts w:ascii="Times New Roman" w:hAnsi="Times New Roman" w:cs="Times New Roman"/>
        </w:rPr>
        <w:t xml:space="preserve"> is the number of animals</w:t>
      </w:r>
      <w:r w:rsidR="002C087B">
        <w:rPr>
          <w:rFonts w:ascii="Times New Roman" w:hAnsi="Times New Roman" w:cs="Times New Roman"/>
        </w:rPr>
        <w:t xml:space="preserve"> of sex </w:t>
      </w:r>
      <w:r w:rsidR="002C087B">
        <w:rPr>
          <w:rFonts w:ascii="Times New Roman" w:hAnsi="Times New Roman" w:cs="Times New Roman"/>
          <w:i/>
        </w:rPr>
        <w:t>s</w:t>
      </w:r>
      <w:r w:rsidRPr="007C1C9E">
        <w:rPr>
          <w:rFonts w:ascii="Times New Roman" w:hAnsi="Times New Roman" w:cs="Times New Roman"/>
        </w:rPr>
        <w:t xml:space="preserve"> in length-class </w:t>
      </w:r>
      <w:r w:rsidRPr="007C1C9E">
        <w:rPr>
          <w:rFonts w:ascii="Times New Roman" w:hAnsi="Times New Roman" w:cs="Times New Roman"/>
          <w:i/>
        </w:rPr>
        <w:t>l</w:t>
      </w:r>
      <w:r w:rsidRPr="007C1C9E">
        <w:rPr>
          <w:rFonts w:ascii="Times New Roman" w:hAnsi="Times New Roman" w:cs="Times New Roman"/>
        </w:rPr>
        <w:t xml:space="preserve"> at time step </w:t>
      </w:r>
      <w:r w:rsidRPr="007C1C9E">
        <w:rPr>
          <w:rFonts w:ascii="Times New Roman" w:hAnsi="Times New Roman" w:cs="Times New Roman"/>
          <w:i/>
        </w:rPr>
        <w:t>y</w:t>
      </w:r>
      <w:r>
        <w:rPr>
          <w:rFonts w:ascii="Times New Roman" w:hAnsi="Times New Roman" w:cs="Times New Roman"/>
          <w:i/>
        </w:rPr>
        <w:t xml:space="preserve">, </w:t>
      </w:r>
      <w:r>
        <w:rPr>
          <w:rFonts w:ascii="Times New Roman" w:hAnsi="Times New Roman" w:cs="Times New Roman"/>
        </w:rPr>
        <w:t>and –</w:t>
      </w:r>
      <w:r w:rsidRPr="00EF62F9">
        <w:rPr>
          <w:rFonts w:ascii="Times New Roman" w:hAnsi="Times New Roman" w:cs="Times New Roman"/>
          <w:i/>
        </w:rPr>
        <w:t>M/12</w:t>
      </w:r>
      <w:r>
        <w:rPr>
          <w:rFonts w:ascii="Times New Roman" w:hAnsi="Times New Roman" w:cs="Times New Roman"/>
        </w:rPr>
        <w:t xml:space="preserve"> decrements the population by one month of natural mortality.  </w:t>
      </w:r>
      <w:r w:rsidRPr="007C1C9E">
        <w:rPr>
          <w:rFonts w:ascii="Times New Roman" w:hAnsi="Times New Roman" w:cs="Times New Roman"/>
        </w:rPr>
        <w:t xml:space="preserve">A pulse fishery </w:t>
      </w:r>
      <w:r>
        <w:rPr>
          <w:rFonts w:ascii="Times New Roman" w:hAnsi="Times New Roman" w:cs="Times New Roman"/>
        </w:rPr>
        <w:t>is modeled one month after the survey</w:t>
      </w:r>
      <w:r w:rsidRPr="007C1C9E">
        <w:rPr>
          <w:rFonts w:ascii="Times New Roman" w:hAnsi="Times New Roman" w:cs="Times New Roman"/>
        </w:rPr>
        <w:t xml:space="preserve"> (the fishery lasted on average two weeks, so this is a reasonable assumption</w:t>
      </w:r>
      <w:r>
        <w:rPr>
          <w:rFonts w:ascii="Times New Roman" w:hAnsi="Times New Roman" w:cs="Times New Roman"/>
        </w:rPr>
        <w:t>)</w:t>
      </w:r>
      <w:r w:rsidRPr="007C1C9E">
        <w:rPr>
          <w:rFonts w:ascii="Times New Roman" w:hAnsi="Times New Roman" w:cs="Times New Roman"/>
        </w:rPr>
        <w:t xml:space="preserve"> in which numbers are updated as in equation </w:t>
      </w:r>
      <w:r>
        <w:rPr>
          <w:rFonts w:ascii="Times New Roman" w:hAnsi="Times New Roman" w:cs="Times New Roman"/>
        </w:rPr>
        <w:t>12</w:t>
      </w:r>
      <w:r w:rsidRPr="007C1C9E">
        <w:rPr>
          <w:rFonts w:ascii="Times New Roman" w:hAnsi="Times New Roman" w:cs="Times New Roman"/>
        </w:rPr>
        <w:t>:</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900C2C" w:rsidRPr="007C1C9E" w:rsidTr="007C2628">
        <w:trPr>
          <w:trHeight w:val="393"/>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s,y,l</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dir,y,l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trawl,y,l</m:t>
                        </m:r>
                      </m:sub>
                    </m:sSub>
                    <m:r>
                      <w:rPr>
                        <w:rFonts w:ascii="Cambria Math" w:hAnsi="Cambria Math" w:cs="Times New Roman"/>
                        <w:sz w:val="24"/>
                        <w:szCs w:val="24"/>
                      </w:rPr>
                      <m:t>)</m:t>
                    </m:r>
                  </m:sup>
                </m:sSup>
              </m:oMath>
            </m:oMathPara>
          </w:p>
        </w:tc>
        <w:tc>
          <w:tcPr>
            <w:tcW w:w="357" w:type="pct"/>
          </w:tcPr>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Pr>
                <w:rFonts w:ascii="Times New Roman" w:hAnsi="Times New Roman" w:cs="Times New Roman"/>
                <w:sz w:val="24"/>
                <w:szCs w:val="24"/>
              </w:rPr>
              <w:t>2</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Pr>
          <w:rFonts w:ascii="Times New Roman" w:hAnsi="Times New Roman" w:cs="Times New Roman"/>
        </w:rPr>
        <w:t xml:space="preserve">Molting, growth, and </w:t>
      </w:r>
      <w:r w:rsidRPr="007C1C9E">
        <w:rPr>
          <w:rFonts w:ascii="Times New Roman" w:hAnsi="Times New Roman" w:cs="Times New Roman"/>
        </w:rPr>
        <w:t>recruitment</w:t>
      </w:r>
      <w:r>
        <w:rPr>
          <w:rFonts w:ascii="Times New Roman" w:hAnsi="Times New Roman" w:cs="Times New Roman"/>
        </w:rPr>
        <w:t>, in that order, after the fishery</w:t>
      </w:r>
      <w:r w:rsidRPr="007C1C9E">
        <w:rPr>
          <w:rFonts w:ascii="Times New Roman" w:hAnsi="Times New Roman" w:cs="Times New Roman"/>
        </w:rPr>
        <w:t xml:space="preserve"> (equation </w:t>
      </w:r>
      <w:r w:rsidR="002C087B">
        <w:rPr>
          <w:rFonts w:ascii="Times New Roman" w:hAnsi="Times New Roman" w:cs="Times New Roman"/>
        </w:rPr>
        <w:t>A</w:t>
      </w:r>
      <w:r>
        <w:rPr>
          <w:rFonts w:ascii="Times New Roman" w:hAnsi="Times New Roman" w:cs="Times New Roman"/>
        </w:rPr>
        <w:t>3</w:t>
      </w:r>
      <w:r w:rsidRPr="007C1C9E">
        <w:rPr>
          <w:rFonts w:ascii="Times New Roman" w:hAnsi="Times New Roman" w:cs="Times New Roman"/>
        </w:rPr>
        <w:t>):</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900C2C" w:rsidRPr="007C1C9E" w:rsidTr="007C2628">
        <w:trPr>
          <w:trHeight w:val="393"/>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s,y,l</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l</m:t>
                            </m:r>
                          </m:sub>
                        </m:sSub>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s,y,l</m:t>
                            </m:r>
                          </m:sub>
                        </m:sSub>
                        <m:sSub>
                          <m:sSubPr>
                            <m:ctrlPr>
                              <w:rPr>
                                <w:rFonts w:ascii="Cambria Math" w:hAnsi="Cambria Math" w:cs="Times New Roman"/>
                                <w:i/>
                              </w:rPr>
                            </m:ctrlPr>
                          </m:sSubPr>
                          <m:e>
                            <m:r>
                              <m:rPr>
                                <m:sty m:val="p"/>
                              </m:rPr>
                              <w:rPr>
                                <w:rFonts w:ascii="Cambria Math" w:hAnsi="Cambria Math" w:cs="Times New Roman"/>
                              </w:rPr>
                              <m:t>Χ</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e>
                      <m:e>
                        <m:sSub>
                          <m:sSubPr>
                            <m:ctrlPr>
                              <w:rPr>
                                <w:rFonts w:ascii="Cambria Math" w:hAnsi="Cambria Math" w:cs="Times New Roman"/>
                                <w:i/>
                              </w:rPr>
                            </m:ctrlPr>
                          </m:sSubPr>
                          <m:e>
                            <m:r>
                              <w:rPr>
                                <w:rFonts w:ascii="Cambria Math" w:hAnsi="Cambria Math" w:cs="Times New Roman"/>
                              </w:rPr>
                              <m:t>(1-κ</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s,y,l</m:t>
                            </m:r>
                          </m:sub>
                        </m:sSub>
                        <m:r>
                          <w:rPr>
                            <w:rFonts w:ascii="Cambria Math" w:hAnsi="Cambria Math" w:cs="Times New Roman"/>
                          </w:rPr>
                          <m:t xml:space="preserve">+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Pr</m:t>
                                </m:r>
                              </m:e>
                              <m:sub>
                                <m:r>
                                  <w:rPr>
                                    <w:rFonts w:ascii="Cambria Math" w:hAnsi="Cambria Math" w:cs="Times New Roman"/>
                                  </w:rPr>
                                  <m:t>l</m:t>
                                </m:r>
                              </m:sub>
                            </m:sSub>
                            <m:r>
                              <w:rPr>
                                <w:rFonts w:ascii="Cambria Math" w:hAnsi="Cambria Math" w:cs="Times New Roman"/>
                              </w:rPr>
                              <m:t>R</m:t>
                            </m:r>
                          </m:e>
                          <m:sub>
                            <m:r>
                              <w:rPr>
                                <w:rFonts w:ascii="Cambria Math" w:hAnsi="Cambria Math" w:cs="Times New Roman"/>
                              </w:rPr>
                              <m:t>y</m:t>
                            </m:r>
                          </m:sub>
                        </m:sSub>
                      </m:e>
                    </m:eqArr>
                  </m:e>
                </m:d>
              </m:oMath>
            </m:oMathPara>
          </w:p>
        </w:tc>
        <w:tc>
          <w:tcPr>
            <w:tcW w:w="357" w:type="pct"/>
          </w:tcPr>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Pr>
                <w:rFonts w:ascii="Times New Roman" w:hAnsi="Times New Roman" w:cs="Times New Roman"/>
                <w:sz w:val="24"/>
                <w:szCs w:val="24"/>
              </w:rPr>
              <w:t>3</w:t>
            </w:r>
            <w:r w:rsidRPr="007C1C9E">
              <w:rPr>
                <w:rFonts w:ascii="Times New Roman" w:hAnsi="Times New Roman" w:cs="Times New Roman"/>
                <w:sz w:val="24"/>
                <w:szCs w:val="24"/>
              </w:rPr>
              <w:t>)</w:t>
            </w:r>
          </w:p>
        </w:tc>
      </w:tr>
    </w:tbl>
    <w:p w:rsidR="00900C2C"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l</m:t>
            </m:r>
          </m:sub>
        </m:sSub>
      </m:oMath>
      <w:r w:rsidRPr="007C1C9E">
        <w:rPr>
          <w:rFonts w:ascii="Times New Roman" w:hAnsi="Times New Roman" w:cs="Times New Roman"/>
        </w:rPr>
        <w:t xml:space="preserve"> is the probability of an animal molting at length </w:t>
      </w:r>
      <w:r w:rsidRPr="00150CDD">
        <w:rPr>
          <w:rFonts w:ascii="Times New Roman" w:hAnsi="Times New Roman" w:cs="Times New Roman"/>
          <w:i/>
        </w:rPr>
        <w:t>l</w:t>
      </w:r>
      <w:r w:rsidRPr="007C1C9E">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s,y,l</m:t>
            </m:r>
          </m:sub>
        </m:sSub>
      </m:oMath>
      <w:r w:rsidRPr="007C1C9E">
        <w:rPr>
          <w:rFonts w:ascii="Times New Roman" w:hAnsi="Times New Roman" w:cs="Times New Roman"/>
        </w:rPr>
        <w:t>, is th</w:t>
      </w:r>
      <w:r>
        <w:rPr>
          <w:rFonts w:ascii="Times New Roman" w:hAnsi="Times New Roman" w:cs="Times New Roman"/>
        </w:rPr>
        <w:t>e number of animals</w:t>
      </w:r>
      <w:r w:rsidR="002C087B">
        <w:rPr>
          <w:rFonts w:ascii="Times New Roman" w:hAnsi="Times New Roman" w:cs="Times New Roman"/>
        </w:rPr>
        <w:t xml:space="preserve"> in sex </w:t>
      </w:r>
      <w:r w:rsidR="002C087B">
        <w:rPr>
          <w:rFonts w:ascii="Times New Roman" w:hAnsi="Times New Roman" w:cs="Times New Roman"/>
          <w:i/>
        </w:rPr>
        <w:t>s</w:t>
      </w:r>
      <w:r w:rsidRPr="007C1C9E">
        <w:rPr>
          <w:rFonts w:ascii="Times New Roman" w:hAnsi="Times New Roman" w:cs="Times New Roman"/>
        </w:rPr>
        <w:t xml:space="preserve"> in length-class </w:t>
      </w:r>
      <w:r w:rsidRPr="007C1C9E">
        <w:rPr>
          <w:rFonts w:ascii="Times New Roman" w:hAnsi="Times New Roman" w:cs="Times New Roman"/>
          <w:i/>
        </w:rPr>
        <w:t>l</w:t>
      </w:r>
      <w:r w:rsidRPr="007C1C9E">
        <w:rPr>
          <w:rFonts w:ascii="Times New Roman" w:hAnsi="Times New Roman" w:cs="Times New Roman"/>
        </w:rPr>
        <w:t xml:space="preserve"> at time step </w:t>
      </w:r>
      <w:r w:rsidRPr="00A1695A">
        <w:rPr>
          <w:rFonts w:ascii="Times New Roman" w:hAnsi="Times New Roman" w:cs="Times New Roman"/>
          <w:i/>
        </w:rPr>
        <w:t>y</w:t>
      </w:r>
      <w:r w:rsidRPr="007C1C9E">
        <w:rPr>
          <w:rFonts w:ascii="Times New Roman" w:hAnsi="Times New Roman" w:cs="Times New Roman"/>
          <w:i/>
        </w:rPr>
        <w:t>,</w:t>
      </w:r>
      <m:oMath>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Χ</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Pr>
          <w:rFonts w:ascii="Times New Roman" w:hAnsi="Times New Roman" w:cs="Times New Roman"/>
        </w:rPr>
        <w:t xml:space="preserve"> is</w:t>
      </w:r>
      <w:r w:rsidRPr="007C1C9E">
        <w:rPr>
          <w:rFonts w:ascii="Times New Roman" w:hAnsi="Times New Roman" w:cs="Times New Roman"/>
        </w:rPr>
        <w:t xml:space="preserve"> the size transition matrix, </w:t>
      </w:r>
      <w:r w:rsidRPr="007C1C9E">
        <w:rPr>
          <w:rFonts w:ascii="Times New Roman" w:hAnsi="Times New Roman" w:cs="Times New Roman"/>
          <w:i/>
        </w:rPr>
        <w:t>R</w:t>
      </w:r>
      <w:r w:rsidRPr="007C1C9E">
        <w:rPr>
          <w:rFonts w:ascii="Times New Roman" w:hAnsi="Times New Roman" w:cs="Times New Roman"/>
          <w:i/>
          <w:vertAlign w:val="subscript"/>
        </w:rPr>
        <w:t>y</w:t>
      </w:r>
      <w:r w:rsidRPr="007C1C9E">
        <w:rPr>
          <w:rFonts w:ascii="Times New Roman" w:hAnsi="Times New Roman" w:cs="Times New Roman"/>
        </w:rPr>
        <w:t xml:space="preserve"> is recruitment during year </w:t>
      </w:r>
      <w:r w:rsidRPr="007C1C9E">
        <w:rPr>
          <w:rFonts w:ascii="Times New Roman" w:hAnsi="Times New Roman" w:cs="Times New Roman"/>
          <w:i/>
        </w:rPr>
        <w:t>y</w:t>
      </w:r>
      <w:r w:rsidRPr="007C1C9E">
        <w:rPr>
          <w:rFonts w:ascii="Times New Roman" w:hAnsi="Times New Roman" w:cs="Times New Roman"/>
        </w:rPr>
        <w:t xml:space="preserve"> and </w:t>
      </w:r>
      <w:proofErr w:type="spellStart"/>
      <w:r w:rsidRPr="007C1C9E">
        <w:rPr>
          <w:rFonts w:ascii="Times New Roman" w:hAnsi="Times New Roman" w:cs="Times New Roman"/>
          <w:i/>
        </w:rPr>
        <w:t>Pr</w:t>
      </w:r>
      <w:r w:rsidRPr="007C1C9E">
        <w:rPr>
          <w:rFonts w:ascii="Times New Roman" w:hAnsi="Times New Roman" w:cs="Times New Roman"/>
          <w:i/>
          <w:vertAlign w:val="subscript"/>
        </w:rPr>
        <w:t>l</w:t>
      </w:r>
      <w:proofErr w:type="spellEnd"/>
      <w:r w:rsidRPr="007C1C9E">
        <w:rPr>
          <w:rFonts w:ascii="Times New Roman" w:hAnsi="Times New Roman" w:cs="Times New Roman"/>
        </w:rPr>
        <w:t xml:space="preserve"> is the proportion recruiting to length-class </w:t>
      </w:r>
      <w:r w:rsidRPr="007C1C9E">
        <w:rPr>
          <w:rFonts w:ascii="Times New Roman" w:hAnsi="Times New Roman" w:cs="Times New Roman"/>
          <w:i/>
        </w:rPr>
        <w:t>l.</w:t>
      </w:r>
      <w:r>
        <w:rPr>
          <w:rFonts w:ascii="Times New Roman" w:hAnsi="Times New Roman" w:cs="Times New Roman"/>
        </w:rPr>
        <w:t xml:space="preserve"> </w:t>
      </w:r>
    </w:p>
    <w:p w:rsidR="00900C2C" w:rsidRDefault="00900C2C" w:rsidP="00900C2C">
      <w:pPr>
        <w:spacing w:after="0" w:line="240" w:lineRule="auto"/>
        <w:jc w:val="both"/>
        <w:rPr>
          <w:rFonts w:ascii="Times New Roman" w:hAnsi="Times New Roman" w:cs="Times New Roman"/>
        </w:rPr>
      </w:pPr>
    </w:p>
    <w:p w:rsidR="00900C2C" w:rsidRPr="007C1C9E" w:rsidRDefault="00900C2C" w:rsidP="00900C2C">
      <w:pPr>
        <w:spacing w:after="0" w:line="240" w:lineRule="auto"/>
        <w:jc w:val="both"/>
        <w:rPr>
          <w:rFonts w:ascii="Times New Roman" w:hAnsi="Times New Roman" w:cs="Times New Roman"/>
        </w:rPr>
      </w:pPr>
      <w:r>
        <w:rPr>
          <w:rFonts w:ascii="Times New Roman" w:hAnsi="Times New Roman" w:cs="Times New Roman"/>
        </w:rPr>
        <w:t>The remaining months of natural mortality are applied to the population between the fishery and the survey:</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900C2C" w:rsidRPr="007C1C9E" w:rsidTr="007C2628">
        <w:trPr>
          <w:trHeight w:val="393"/>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s,y+1,l</m:t>
                    </m:r>
                  </m:sub>
                </m:sSub>
                <m:r>
                  <w:rPr>
                    <w:rFonts w:ascii="Cambria Math" w:hAnsi="Cambria Math" w:cs="Times New Roman"/>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-11M/12</m:t>
                    </m:r>
                  </m:sup>
                </m:sSup>
              </m:oMath>
            </m:oMathPara>
          </w:p>
        </w:tc>
        <w:tc>
          <w:tcPr>
            <w:tcW w:w="357" w:type="pct"/>
          </w:tcPr>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Pr>
                <w:rFonts w:ascii="Times New Roman" w:hAnsi="Times New Roman" w:cs="Times New Roman"/>
                <w:sz w:val="24"/>
                <w:szCs w:val="24"/>
              </w:rPr>
              <w:t>4</w:t>
            </w:r>
            <w:r w:rsidRPr="007C1C9E">
              <w:rPr>
                <w:rFonts w:ascii="Times New Roman" w:hAnsi="Times New Roman" w:cs="Times New Roman"/>
                <w:sz w:val="24"/>
                <w:szCs w:val="24"/>
              </w:rPr>
              <w:t>)</w:t>
            </w:r>
          </w:p>
        </w:tc>
      </w:tr>
    </w:tbl>
    <w:p w:rsidR="00900C2C" w:rsidRPr="00150CDD" w:rsidRDefault="00900C2C" w:rsidP="00900C2C">
      <w:pPr>
        <w:spacing w:after="0" w:line="240" w:lineRule="auto"/>
        <w:jc w:val="both"/>
        <w:rPr>
          <w:rFonts w:ascii="Times New Roman" w:hAnsi="Times New Roman" w:cs="Times New Roman"/>
        </w:rPr>
      </w:pPr>
    </w:p>
    <w:p w:rsidR="00900C2C" w:rsidRPr="007C1C9E" w:rsidRDefault="00900C2C" w:rsidP="00900C2C">
      <w:pPr>
        <w:spacing w:after="0" w:line="240" w:lineRule="auto"/>
        <w:jc w:val="both"/>
        <w:rPr>
          <w:rFonts w:ascii="Times New Roman" w:hAnsi="Times New Roman" w:cs="Times New Roman"/>
          <w:i/>
        </w:rPr>
      </w:pPr>
      <w:r w:rsidRPr="007C1C9E">
        <w:rPr>
          <w:rFonts w:ascii="Times New Roman" w:hAnsi="Times New Roman" w:cs="Times New Roman"/>
          <w:i/>
        </w:rPr>
        <w:t>Fishing mortality and selectivity</w:t>
      </w:r>
    </w:p>
    <w:p w:rsidR="00900C2C" w:rsidRPr="007C1C9E" w:rsidRDefault="00900C2C" w:rsidP="00900C2C">
      <w:pPr>
        <w:spacing w:after="0" w:line="240" w:lineRule="auto"/>
        <w:jc w:val="both"/>
        <w:rPr>
          <w:rFonts w:ascii="Times New Roman" w:hAnsi="Times New Roman" w:cs="Times New Roman"/>
        </w:rPr>
      </w:pPr>
      <w:r>
        <w:rPr>
          <w:rFonts w:ascii="Times New Roman" w:hAnsi="Times New Roman" w:cs="Times New Roman"/>
        </w:rPr>
        <w:t>Historical f</w:t>
      </w:r>
      <w:r w:rsidRPr="007C1C9E">
        <w:rPr>
          <w:rFonts w:ascii="Times New Roman" w:hAnsi="Times New Roman" w:cs="Times New Roman"/>
        </w:rPr>
        <w:t xml:space="preserve">ishing mortality </w:t>
      </w:r>
      <w:r>
        <w:rPr>
          <w:rFonts w:ascii="Times New Roman" w:hAnsi="Times New Roman" w:cs="Times New Roman"/>
        </w:rPr>
        <w:t>was</w:t>
      </w:r>
      <w:r w:rsidRPr="007C1C9E">
        <w:rPr>
          <w:rFonts w:ascii="Times New Roman" w:hAnsi="Times New Roman" w:cs="Times New Roman"/>
        </w:rPr>
        <w:t xml:space="preserve"> </w:t>
      </w:r>
      <w:r>
        <w:rPr>
          <w:rFonts w:ascii="Times New Roman" w:hAnsi="Times New Roman" w:cs="Times New Roman"/>
        </w:rPr>
        <w:t xml:space="preserve">primarily </w:t>
      </w:r>
      <w:r w:rsidRPr="007C1C9E">
        <w:rPr>
          <w:rFonts w:ascii="Times New Roman" w:hAnsi="Times New Roman" w:cs="Times New Roman"/>
        </w:rPr>
        <w:t>caused by landings in the directed fishery. No length frequency data are available to allocate discards from the directed fishery, so discard mortality is assumed to be zero</w:t>
      </w:r>
      <w:r>
        <w:rPr>
          <w:rFonts w:ascii="Times New Roman" w:hAnsi="Times New Roman" w:cs="Times New Roman"/>
        </w:rPr>
        <w:t xml:space="preserve"> and knife-edge selectivity is specified for the fishery with the ‘edge’ occurring at the minimum legal size—138mm carapace length</w:t>
      </w:r>
      <w:r w:rsidR="00485142">
        <w:rPr>
          <w:rFonts w:ascii="Times New Roman" w:hAnsi="Times New Roman" w:cs="Times New Roman"/>
        </w:rPr>
        <w:t xml:space="preserve"> (figure A1)</w:t>
      </w:r>
      <w:r w:rsidRPr="007C1C9E">
        <w:rPr>
          <w:rFonts w:ascii="Times New Roman" w:hAnsi="Times New Roman" w:cs="Times New Roman"/>
        </w:rPr>
        <w:t xml:space="preserve">. Fishing mortality </w:t>
      </w:r>
      <w:r>
        <w:rPr>
          <w:rFonts w:ascii="Times New Roman" w:hAnsi="Times New Roman" w:cs="Times New Roman"/>
        </w:rPr>
        <w:t>is calculated by</w:t>
      </w:r>
      <w:r w:rsidRPr="007C1C9E">
        <w:rPr>
          <w:rFonts w:ascii="Times New Roman" w:hAnsi="Times New Roman" w:cs="Times New Roman"/>
        </w:rPr>
        <w:t>:</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8244"/>
        <w:gridCol w:w="687"/>
      </w:tblGrid>
      <w:tr w:rsidR="00900C2C" w:rsidRPr="007C1C9E" w:rsidTr="007C2628">
        <w:trPr>
          <w:trHeight w:val="649"/>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dir,y,l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m:t>
                            </m:r>
                          </m:sub>
                        </m:sSub>
                      </m:e>
                    </m:ac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sup>
                </m:sSup>
              </m:oMath>
            </m:oMathPara>
          </w:p>
        </w:tc>
        <w:tc>
          <w:tcPr>
            <w:tcW w:w="357" w:type="pct"/>
          </w:tcPr>
          <w:p w:rsidR="00900C2C" w:rsidRPr="007C1C9E" w:rsidRDefault="00900C2C" w:rsidP="002C087B">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sidRPr="007C1C9E">
              <w:rPr>
                <w:rFonts w:ascii="Times New Roman" w:hAnsi="Times New Roman" w:cs="Times New Roman"/>
                <w:sz w:val="24"/>
                <w:szCs w:val="24"/>
              </w:rPr>
              <w:t>5)</w:t>
            </w:r>
          </w:p>
        </w:tc>
      </w:tr>
    </w:tbl>
    <w:p w:rsidR="00900C2C" w:rsidRPr="007C1C9E" w:rsidRDefault="00900C2C" w:rsidP="00900C2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i/>
        </w:rPr>
        <w:t>S</w:t>
      </w:r>
      <w:r w:rsidRPr="007C1C9E">
        <w:rPr>
          <w:rFonts w:ascii="Times New Roman" w:hAnsi="Times New Roman" w:cs="Times New Roman"/>
          <w:i/>
          <w:vertAlign w:val="subscript"/>
        </w:rPr>
        <w:t>l,dir</w:t>
      </w:r>
      <w:proofErr w:type="spellEnd"/>
      <w:r w:rsidRPr="007C1C9E">
        <w:rPr>
          <w:rFonts w:ascii="Times New Roman" w:hAnsi="Times New Roman" w:cs="Times New Roman"/>
          <w:i/>
          <w:vertAlign w:val="subscript"/>
        </w:rPr>
        <w:t xml:space="preserve"> </w:t>
      </w:r>
      <w:r w:rsidRPr="007C1C9E">
        <w:rPr>
          <w:rFonts w:ascii="Times New Roman" w:hAnsi="Times New Roman" w:cs="Times New Roman"/>
        </w:rPr>
        <w:t xml:space="preserve">is the selectivity of the fishery on animals in length-class </w:t>
      </w:r>
      <w:r w:rsidRPr="007C1C9E">
        <w:rPr>
          <w:rFonts w:ascii="Times New Roman" w:hAnsi="Times New Roman" w:cs="Times New Roman"/>
          <w:i/>
        </w:rPr>
        <w:t>l</w:t>
      </w:r>
      <w:r w:rsidRPr="007C1C9E">
        <w:rPr>
          <w:rFonts w:ascii="Times New Roman" w:hAnsi="Times New Roman" w:cs="Times New Roman"/>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m:t>
                </m:r>
              </m:sub>
            </m:sSub>
          </m:e>
        </m:acc>
      </m:oMath>
      <w:r w:rsidRPr="007C1C9E">
        <w:rPr>
          <w:rFonts w:ascii="Times New Roman" w:hAnsi="Times New Roman" w:cs="Times New Roman"/>
        </w:rPr>
        <w:t xml:space="preserve"> is the average (over time) </w:t>
      </w:r>
      <w:proofErr w:type="spellStart"/>
      <w:r>
        <w:rPr>
          <w:rFonts w:ascii="Times New Roman" w:hAnsi="Times New Roman" w:cs="Times New Roman"/>
        </w:rPr>
        <w:t>ln</w:t>
      </w:r>
      <w:proofErr w:type="spellEnd"/>
      <w:r>
        <w:rPr>
          <w:rFonts w:ascii="Times New Roman" w:hAnsi="Times New Roman" w:cs="Times New Roman"/>
        </w:rPr>
        <w:t xml:space="preserve">-scale </w:t>
      </w:r>
      <w:r w:rsidRPr="007C1C9E">
        <w:rPr>
          <w:rFonts w:ascii="Times New Roman" w:hAnsi="Times New Roman" w:cs="Times New Roman"/>
        </w:rPr>
        <w:t xml:space="preserve">fully-selected fishing mortality,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y</m:t>
            </m:r>
          </m:sub>
        </m:sSub>
      </m:oMath>
      <w:r w:rsidRPr="007C1C9E">
        <w:rPr>
          <w:rFonts w:ascii="Times New Roman" w:hAnsi="Times New Roman" w:cs="Times New Roman"/>
        </w:rPr>
        <w:t xml:space="preserve"> is the </w:t>
      </w:r>
      <w:proofErr w:type="spellStart"/>
      <w:r>
        <w:rPr>
          <w:rFonts w:ascii="Times New Roman" w:hAnsi="Times New Roman" w:cs="Times New Roman"/>
        </w:rPr>
        <w:t>ln</w:t>
      </w:r>
      <w:proofErr w:type="spellEnd"/>
      <w:r>
        <w:rPr>
          <w:rFonts w:ascii="Times New Roman" w:hAnsi="Times New Roman" w:cs="Times New Roman"/>
        </w:rPr>
        <w:t xml:space="preserve">-scale </w:t>
      </w:r>
      <w:r w:rsidRPr="007C1C9E">
        <w:rPr>
          <w:rFonts w:ascii="Times New Roman" w:hAnsi="Times New Roman" w:cs="Times New Roman"/>
        </w:rPr>
        <w:t xml:space="preserve">deviation in fishing mortality for year </w:t>
      </w:r>
      <w:r w:rsidRPr="007C1C9E">
        <w:rPr>
          <w:rFonts w:ascii="Times New Roman" w:hAnsi="Times New Roman" w:cs="Times New Roman"/>
          <w:i/>
        </w:rPr>
        <w:t>y</w:t>
      </w:r>
      <w:r w:rsidRPr="007C1C9E">
        <w:rPr>
          <w:rFonts w:ascii="Times New Roman" w:hAnsi="Times New Roman" w:cs="Times New Roman"/>
        </w:rPr>
        <w:t xml:space="preserve"> from the average fishing mortality.</w:t>
      </w:r>
      <w:r>
        <w:rPr>
          <w:rFonts w:ascii="Times New Roman" w:hAnsi="Times New Roman" w:cs="Times New Roman"/>
        </w:rPr>
        <w:t xml:space="preserve">  Average fishing mortality and the yearly deviations are estimated parameters.</w:t>
      </w:r>
    </w:p>
    <w:p w:rsidR="00900C2C" w:rsidRPr="007C1C9E" w:rsidRDefault="00900C2C" w:rsidP="00900C2C">
      <w:pPr>
        <w:spacing w:after="0" w:line="240" w:lineRule="auto"/>
        <w:jc w:val="both"/>
        <w:rPr>
          <w:rFonts w:ascii="Times New Roman" w:hAnsi="Times New Roman" w:cs="Times New Roman"/>
        </w:rPr>
      </w:pPr>
    </w:p>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Fishery selectivity is assumed to be a logistic function</w:t>
      </w:r>
      <w:r>
        <w:rPr>
          <w:rFonts w:ascii="Times New Roman" w:hAnsi="Times New Roman" w:cs="Times New Roman"/>
        </w:rPr>
        <w:t xml:space="preserve"> of size and constant over time</w:t>
      </w:r>
      <w:r w:rsidRPr="007C1C9E">
        <w:rPr>
          <w:rFonts w:ascii="Times New Roman" w:hAnsi="Times New Roman" w:cs="Times New Roman"/>
        </w:rPr>
        <w:t>:</w:t>
      </w:r>
    </w:p>
    <w:tbl>
      <w:tblPr>
        <w:tblStyle w:val="TableGrid"/>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57"/>
        <w:gridCol w:w="679"/>
      </w:tblGrid>
      <w:tr w:rsidR="00900C2C" w:rsidRPr="007C1C9E" w:rsidTr="007C2628">
        <w:trPr>
          <w:trHeight w:val="277"/>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50,dir</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95,dir</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50,dir</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p w:rsidR="00900C2C" w:rsidRPr="007C1C9E" w:rsidRDefault="00900C2C" w:rsidP="007C2628">
            <w:pPr>
              <w:jc w:val="both"/>
              <w:rPr>
                <w:rFonts w:ascii="Times New Roman" w:hAnsi="Times New Roman" w:cs="Times New Roman"/>
                <w:sz w:val="24"/>
                <w:szCs w:val="24"/>
              </w:rPr>
            </w:pPr>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w:t>
            </w:r>
            <w:r w:rsidRPr="007C1C9E">
              <w:rPr>
                <w:rFonts w:ascii="Times New Roman" w:hAnsi="Times New Roman" w:cs="Times New Roman"/>
                <w:sz w:val="24"/>
                <w:szCs w:val="24"/>
              </w:rPr>
              <w:t>6)</w:t>
            </w:r>
          </w:p>
        </w:tc>
      </w:tr>
    </w:tbl>
    <w:p w:rsidR="00900C2C" w:rsidRDefault="00900C2C" w:rsidP="00900C2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Pr="007C1C9E">
        <w:rPr>
          <w:rFonts w:ascii="Times New Roman" w:hAnsi="Times New Roman" w:cs="Times New Roman"/>
          <w:vertAlign w:val="subscript"/>
        </w:rPr>
        <w:t xml:space="preserve">50,dir </w:t>
      </w:r>
      <w:r w:rsidRPr="007C1C9E">
        <w:rPr>
          <w:rFonts w:ascii="Times New Roman" w:hAnsi="Times New Roman" w:cs="Times New Roman"/>
        </w:rPr>
        <w:t xml:space="preserve">is the length at which 50% of animals are selected,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L</m:t>
                </m:r>
              </m:e>
            </m:acc>
          </m:e>
          <m:sub>
            <m:r>
              <w:rPr>
                <w:rFonts w:ascii="Cambria Math" w:hAnsi="Cambria Math" w:cs="Times New Roman"/>
              </w:rPr>
              <m:t>l</m:t>
            </m:r>
          </m:sub>
        </m:sSub>
      </m:oMath>
      <w:r w:rsidRPr="007C1C9E">
        <w:rPr>
          <w:rFonts w:ascii="Times New Roman" w:hAnsi="Times New Roman" w:cs="Times New Roman"/>
        </w:rPr>
        <w:t xml:space="preserve"> is the midpoint of length-class </w:t>
      </w:r>
      <w:r w:rsidRPr="007C1C9E">
        <w:rPr>
          <w:rFonts w:ascii="Times New Roman" w:hAnsi="Times New Roman" w:cs="Times New Roman"/>
          <w:i/>
        </w:rPr>
        <w:t>l</w:t>
      </w:r>
      <w:r w:rsidRPr="007C1C9E">
        <w:rPr>
          <w:rFonts w:ascii="Times New Roman" w:hAnsi="Times New Roman" w:cs="Times New Roman"/>
        </w:rPr>
        <w:t xml:space="preserve">, and </w:t>
      </w:r>
      <w:r w:rsidRPr="007C1C9E">
        <w:rPr>
          <w:rFonts w:ascii="Times New Roman" w:hAnsi="Times New Roman" w:cs="Times New Roman"/>
          <w:i/>
        </w:rPr>
        <w:t>L</w:t>
      </w:r>
      <w:r w:rsidRPr="007C1C9E">
        <w:rPr>
          <w:rFonts w:ascii="Times New Roman" w:hAnsi="Times New Roman" w:cs="Times New Roman"/>
          <w:vertAlign w:val="subscript"/>
        </w:rPr>
        <w:t xml:space="preserve">95,dir </w:t>
      </w:r>
      <w:r w:rsidRPr="007C1C9E">
        <w:rPr>
          <w:rFonts w:ascii="Times New Roman" w:hAnsi="Times New Roman" w:cs="Times New Roman"/>
        </w:rPr>
        <w:t>is the length at which 95% of animals are selected.</w:t>
      </w:r>
      <w:r>
        <w:rPr>
          <w:rFonts w:ascii="Times New Roman" w:hAnsi="Times New Roman" w:cs="Times New Roman"/>
        </w:rPr>
        <w:t xml:space="preserve"> </w:t>
      </w:r>
    </w:p>
    <w:p w:rsidR="00900C2C" w:rsidRDefault="00900C2C" w:rsidP="00900C2C">
      <w:pPr>
        <w:spacing w:after="0" w:line="240" w:lineRule="auto"/>
        <w:jc w:val="both"/>
        <w:rPr>
          <w:rFonts w:ascii="Times New Roman" w:hAnsi="Times New Roman" w:cs="Times New Roman"/>
        </w:rPr>
      </w:pPr>
    </w:p>
    <w:p w:rsidR="00900C2C" w:rsidRDefault="00900C2C" w:rsidP="00900C2C">
      <w:pPr>
        <w:spacing w:after="0" w:line="240" w:lineRule="auto"/>
        <w:jc w:val="both"/>
        <w:rPr>
          <w:rFonts w:ascii="Times New Roman" w:hAnsi="Times New Roman" w:cs="Times New Roman"/>
        </w:rPr>
      </w:pPr>
      <w:proofErr w:type="spellStart"/>
      <w:r>
        <w:rPr>
          <w:rFonts w:ascii="Times New Roman" w:hAnsi="Times New Roman" w:cs="Times New Roman"/>
        </w:rPr>
        <w:t>Bycatch</w:t>
      </w:r>
      <w:proofErr w:type="spellEnd"/>
      <w:r>
        <w:rPr>
          <w:rFonts w:ascii="Times New Roman" w:hAnsi="Times New Roman" w:cs="Times New Roman"/>
        </w:rPr>
        <w:t xml:space="preserve"> in the non-pelagic trawl for </w:t>
      </w:r>
      <w:proofErr w:type="spellStart"/>
      <w:r>
        <w:rPr>
          <w:rFonts w:ascii="Times New Roman" w:hAnsi="Times New Roman" w:cs="Times New Roman"/>
        </w:rPr>
        <w:t>groundfish</w:t>
      </w:r>
      <w:proofErr w:type="spellEnd"/>
      <w:r>
        <w:rPr>
          <w:rFonts w:ascii="Times New Roman" w:hAnsi="Times New Roman" w:cs="Times New Roman"/>
        </w:rPr>
        <w:t xml:space="preserve"> is the second largest historical source of mortality, but it only comprised 3% (on average) of the catch when the directed fishery was operati</w:t>
      </w:r>
      <w:r w:rsidR="002C087B">
        <w:rPr>
          <w:rFonts w:ascii="Times New Roman" w:hAnsi="Times New Roman" w:cs="Times New Roman"/>
        </w:rPr>
        <w:t xml:space="preserve">ng.  Fishing mortality at length as </w:t>
      </w:r>
      <w:proofErr w:type="spellStart"/>
      <w:r w:rsidR="002C087B">
        <w:rPr>
          <w:rFonts w:ascii="Times New Roman" w:hAnsi="Times New Roman" w:cs="Times New Roman"/>
        </w:rPr>
        <w:t>bycatch</w:t>
      </w:r>
      <w:proofErr w:type="spellEnd"/>
      <w:r w:rsidR="002C087B">
        <w:rPr>
          <w:rFonts w:ascii="Times New Roman" w:hAnsi="Times New Roman" w:cs="Times New Roman"/>
        </w:rPr>
        <w:t xml:space="preserve"> in the trawl fishery</w:t>
      </w:r>
      <w:r>
        <w:rPr>
          <w:rFonts w:ascii="Times New Roman" w:hAnsi="Times New Roman" w:cs="Times New Roman"/>
        </w:rPr>
        <w:t xml:space="preserve"> is modeled by equation </w:t>
      </w:r>
      <w:r w:rsidR="002C087B">
        <w:rPr>
          <w:rFonts w:ascii="Times New Roman" w:hAnsi="Times New Roman" w:cs="Times New Roman"/>
        </w:rPr>
        <w:t>A7</w:t>
      </w:r>
      <w:r>
        <w:rPr>
          <w:rFonts w:ascii="Times New Roman" w:hAnsi="Times New Roman" w:cs="Times New Roman"/>
        </w:rPr>
        <w:t>:</w:t>
      </w:r>
    </w:p>
    <w:p w:rsidR="00900C2C" w:rsidRPr="007C1C9E" w:rsidRDefault="00900C2C" w:rsidP="00900C2C">
      <w:pPr>
        <w:spacing w:after="0" w:line="240" w:lineRule="auto"/>
        <w:jc w:val="both"/>
        <w:rPr>
          <w:rFonts w:ascii="Times New Roman" w:hAnsi="Times New Roman" w:cs="Times New Roman"/>
        </w:rPr>
      </w:pP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8244"/>
        <w:gridCol w:w="687"/>
      </w:tblGrid>
      <w:tr w:rsidR="00900C2C" w:rsidRPr="007C1C9E" w:rsidTr="007C2628">
        <w:trPr>
          <w:trHeight w:val="649"/>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trawl,y,l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l,trawl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trawl</m:t>
                            </m:r>
                          </m:sub>
                        </m:sSub>
                      </m:e>
                    </m:ac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sup>
                </m:sSup>
              </m:oMath>
            </m:oMathPara>
          </w:p>
        </w:tc>
        <w:tc>
          <w:tcPr>
            <w:tcW w:w="357" w:type="pct"/>
          </w:tcPr>
          <w:p w:rsidR="00900C2C" w:rsidRPr="007C1C9E" w:rsidRDefault="00900C2C" w:rsidP="002C087B">
            <w:pPr>
              <w:jc w:val="both"/>
              <w:rPr>
                <w:rFonts w:ascii="Times New Roman" w:hAnsi="Times New Roman" w:cs="Times New Roman"/>
                <w:sz w:val="24"/>
                <w:szCs w:val="24"/>
              </w:rPr>
            </w:pPr>
            <w:r w:rsidRPr="007C1C9E">
              <w:rPr>
                <w:rFonts w:ascii="Times New Roman" w:hAnsi="Times New Roman" w:cs="Times New Roman"/>
                <w:sz w:val="24"/>
                <w:szCs w:val="24"/>
              </w:rPr>
              <w:t>(</w:t>
            </w:r>
            <w:r w:rsidR="002C087B">
              <w:rPr>
                <w:rFonts w:ascii="Times New Roman" w:hAnsi="Times New Roman" w:cs="Times New Roman"/>
                <w:sz w:val="24"/>
                <w:szCs w:val="24"/>
              </w:rPr>
              <w:t>A7</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Pr>
          <w:rFonts w:ascii="Times New Roman" w:hAnsi="Times New Roman" w:cs="Times New Roman"/>
        </w:rPr>
        <w:lastRenderedPageBreak/>
        <w:t>S</w:t>
      </w:r>
      <w:r w:rsidRPr="007C1C9E">
        <w:rPr>
          <w:rFonts w:ascii="Times New Roman" w:hAnsi="Times New Roman" w:cs="Times New Roman"/>
        </w:rPr>
        <w:t>electivity</w:t>
      </w:r>
      <w:r w:rsidR="00C043E4">
        <w:rPr>
          <w:rFonts w:ascii="Times New Roman" w:hAnsi="Times New Roman" w:cs="Times New Roman"/>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l,trawl</m:t>
            </m:r>
          </m:sub>
        </m:sSub>
      </m:oMath>
      <w:proofErr w:type="gramStart"/>
      <w:r w:rsidR="00C043E4">
        <w:rPr>
          <w:rFonts w:ascii="Times New Roman" w:hAnsi="Times New Roman" w:cs="Times New Roman"/>
          <w:sz w:val="24"/>
          <w:szCs w:val="24"/>
        </w:rPr>
        <w:t>,</w:t>
      </w:r>
      <w:proofErr w:type="gramEnd"/>
      <w:r>
        <w:rPr>
          <w:rFonts w:ascii="Times New Roman" w:hAnsi="Times New Roman" w:cs="Times New Roman"/>
        </w:rPr>
        <w:t xml:space="preserve"> in the non-pelagic trawl fishery for </w:t>
      </w:r>
      <w:proofErr w:type="spellStart"/>
      <w:r>
        <w:rPr>
          <w:rFonts w:ascii="Times New Roman" w:hAnsi="Times New Roman" w:cs="Times New Roman"/>
        </w:rPr>
        <w:t>groundfish</w:t>
      </w:r>
      <w:proofErr w:type="spellEnd"/>
      <w:r w:rsidRPr="007C1C9E">
        <w:rPr>
          <w:rFonts w:ascii="Times New Roman" w:hAnsi="Times New Roman" w:cs="Times New Roman"/>
        </w:rPr>
        <w:t xml:space="preserve"> is assumed to be a logistic function</w:t>
      </w:r>
      <w:r>
        <w:rPr>
          <w:rFonts w:ascii="Times New Roman" w:hAnsi="Times New Roman" w:cs="Times New Roman"/>
        </w:rPr>
        <w:t xml:space="preserve"> of size and constant over time</w:t>
      </w:r>
      <w:r w:rsidRPr="007C1C9E">
        <w:rPr>
          <w:rFonts w:ascii="Times New Roman" w:hAnsi="Times New Roman" w:cs="Times New Roman"/>
        </w:rPr>
        <w:t>:</w:t>
      </w:r>
    </w:p>
    <w:tbl>
      <w:tblPr>
        <w:tblStyle w:val="TableGrid"/>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57"/>
        <w:gridCol w:w="679"/>
      </w:tblGrid>
      <w:tr w:rsidR="00900C2C" w:rsidRPr="007C1C9E" w:rsidTr="007C2628">
        <w:trPr>
          <w:trHeight w:val="277"/>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l,trawl</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50,trawl</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95,trawl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50,trawl</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p w:rsidR="00900C2C" w:rsidRPr="007C1C9E" w:rsidRDefault="00900C2C" w:rsidP="007C2628">
            <w:pPr>
              <w:jc w:val="both"/>
              <w:rPr>
                <w:rFonts w:ascii="Times New Roman" w:hAnsi="Times New Roman" w:cs="Times New Roman"/>
                <w:sz w:val="24"/>
                <w:szCs w:val="24"/>
              </w:rPr>
            </w:pPr>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A8</w:t>
            </w:r>
            <w:r w:rsidRPr="007C1C9E">
              <w:rPr>
                <w:rFonts w:ascii="Times New Roman" w:hAnsi="Times New Roman" w:cs="Times New Roman"/>
                <w:sz w:val="24"/>
                <w:szCs w:val="24"/>
              </w:rPr>
              <w:t>)</w:t>
            </w:r>
          </w:p>
        </w:tc>
      </w:tr>
    </w:tbl>
    <w:p w:rsidR="00900C2C" w:rsidRDefault="00900C2C" w:rsidP="00900C2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Pr="007C1C9E">
        <w:rPr>
          <w:rFonts w:ascii="Times New Roman" w:hAnsi="Times New Roman" w:cs="Times New Roman"/>
          <w:vertAlign w:val="subscript"/>
        </w:rPr>
        <w:t>50,</w:t>
      </w:r>
      <w:r w:rsidR="00C043E4">
        <w:rPr>
          <w:rFonts w:ascii="Times New Roman" w:hAnsi="Times New Roman" w:cs="Times New Roman"/>
          <w:vertAlign w:val="subscript"/>
        </w:rPr>
        <w:t>trawl</w:t>
      </w:r>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length at which 50% of animals are selected,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L</m:t>
                </m:r>
              </m:e>
            </m:acc>
          </m:e>
          <m:sub>
            <m:r>
              <w:rPr>
                <w:rFonts w:ascii="Cambria Math" w:hAnsi="Cambria Math" w:cs="Times New Roman"/>
              </w:rPr>
              <m:t>l</m:t>
            </m:r>
          </m:sub>
        </m:sSub>
      </m:oMath>
      <w:r w:rsidRPr="007C1C9E">
        <w:rPr>
          <w:rFonts w:ascii="Times New Roman" w:hAnsi="Times New Roman" w:cs="Times New Roman"/>
        </w:rPr>
        <w:t xml:space="preserve"> is the midpoint of length-class </w:t>
      </w:r>
      <w:r w:rsidRPr="007C1C9E">
        <w:rPr>
          <w:rFonts w:ascii="Times New Roman" w:hAnsi="Times New Roman" w:cs="Times New Roman"/>
          <w:i/>
        </w:rPr>
        <w:t>l</w:t>
      </w:r>
      <w:r w:rsidRPr="007C1C9E">
        <w:rPr>
          <w:rFonts w:ascii="Times New Roman" w:hAnsi="Times New Roman" w:cs="Times New Roman"/>
        </w:rPr>
        <w:t xml:space="preserve">, and </w:t>
      </w:r>
      <w:r w:rsidRPr="007C1C9E">
        <w:rPr>
          <w:rFonts w:ascii="Times New Roman" w:hAnsi="Times New Roman" w:cs="Times New Roman"/>
          <w:i/>
        </w:rPr>
        <w:t>L</w:t>
      </w:r>
      <w:r w:rsidRPr="007C1C9E">
        <w:rPr>
          <w:rFonts w:ascii="Times New Roman" w:hAnsi="Times New Roman" w:cs="Times New Roman"/>
          <w:vertAlign w:val="subscript"/>
        </w:rPr>
        <w:t>95,</w:t>
      </w:r>
      <w:r w:rsidR="00C043E4">
        <w:rPr>
          <w:rFonts w:ascii="Times New Roman" w:hAnsi="Times New Roman" w:cs="Times New Roman"/>
          <w:vertAlign w:val="subscript"/>
        </w:rPr>
        <w:t>trawl</w:t>
      </w:r>
      <w:r w:rsidRPr="007C1C9E">
        <w:rPr>
          <w:rFonts w:ascii="Times New Roman" w:hAnsi="Times New Roman" w:cs="Times New Roman"/>
          <w:vertAlign w:val="subscript"/>
        </w:rPr>
        <w:t xml:space="preserve"> </w:t>
      </w:r>
      <w:r w:rsidRPr="007C1C9E">
        <w:rPr>
          <w:rFonts w:ascii="Times New Roman" w:hAnsi="Times New Roman" w:cs="Times New Roman"/>
        </w:rPr>
        <w:t>is the length at which 95% of animals are selected.</w:t>
      </w:r>
      <w:r>
        <w:rPr>
          <w:rFonts w:ascii="Times New Roman" w:hAnsi="Times New Roman" w:cs="Times New Roman"/>
        </w:rPr>
        <w:t xml:space="preserve">  Parameters are fixed to those reported in the Bristol Bay red king crab assessment because there are no length frequency data available to inform estimation for Pribilof Island red king crab</w:t>
      </w:r>
      <w:r w:rsidR="00485142">
        <w:rPr>
          <w:rFonts w:ascii="Times New Roman" w:hAnsi="Times New Roman" w:cs="Times New Roman"/>
        </w:rPr>
        <w:t xml:space="preserve"> (figure A2)</w:t>
      </w:r>
      <w:r>
        <w:rPr>
          <w:rFonts w:ascii="Times New Roman" w:hAnsi="Times New Roman" w:cs="Times New Roman"/>
        </w:rPr>
        <w:t>.</w:t>
      </w:r>
    </w:p>
    <w:p w:rsidR="00900C2C" w:rsidRDefault="00900C2C" w:rsidP="00900C2C">
      <w:pPr>
        <w:spacing w:after="0" w:line="240" w:lineRule="auto"/>
        <w:jc w:val="both"/>
        <w:rPr>
          <w:rFonts w:ascii="Times New Roman" w:hAnsi="Times New Roman" w:cs="Times New Roman"/>
        </w:rPr>
      </w:pPr>
    </w:p>
    <w:p w:rsidR="00900C2C" w:rsidRPr="007C1C9E" w:rsidRDefault="00900C2C" w:rsidP="00900C2C">
      <w:pPr>
        <w:spacing w:after="0" w:line="240" w:lineRule="auto"/>
        <w:jc w:val="both"/>
        <w:rPr>
          <w:rFonts w:ascii="Times New Roman" w:hAnsi="Times New Roman" w:cs="Times New Roman"/>
        </w:rPr>
      </w:pPr>
      <w:r>
        <w:rPr>
          <w:rFonts w:ascii="Times New Roman" w:hAnsi="Times New Roman" w:cs="Times New Roman"/>
        </w:rPr>
        <w:t>Survey</w:t>
      </w:r>
      <w:r w:rsidRPr="007C1C9E">
        <w:rPr>
          <w:rFonts w:ascii="Times New Roman" w:hAnsi="Times New Roman" w:cs="Times New Roman"/>
        </w:rPr>
        <w:t xml:space="preserve"> selectivity is assumed to be a logistic function of size and constant over time.  :</w:t>
      </w:r>
    </w:p>
    <w:tbl>
      <w:tblPr>
        <w:tblStyle w:val="TableGrid"/>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57"/>
        <w:gridCol w:w="679"/>
      </w:tblGrid>
      <w:tr w:rsidR="00900C2C" w:rsidRPr="007C1C9E" w:rsidTr="007C2628">
        <w:trPr>
          <w:trHeight w:val="277"/>
        </w:trPr>
        <w:tc>
          <w:tcPr>
            <w:tcW w:w="357" w:type="pct"/>
          </w:tcPr>
          <w:p w:rsidR="00900C2C" w:rsidRPr="007C1C9E" w:rsidRDefault="00900C2C" w:rsidP="007C2628">
            <w:pPr>
              <w:jc w:val="both"/>
              <w:rPr>
                <w:rFonts w:ascii="Times New Roman" w:hAnsi="Times New Roman" w:cs="Times New Roman"/>
                <w:sz w:val="24"/>
                <w:szCs w:val="24"/>
              </w:rPr>
            </w:pPr>
          </w:p>
        </w:tc>
        <w:tc>
          <w:tcPr>
            <w:tcW w:w="4286" w:type="pct"/>
          </w:tcPr>
          <w:p w:rsidR="00900C2C" w:rsidRPr="007C1C9E" w:rsidRDefault="00F14C30" w:rsidP="007C2628">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l,surv</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Sur</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50,surv</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95,surv</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50,surv</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p w:rsidR="00900C2C" w:rsidRPr="007C1C9E" w:rsidRDefault="00900C2C" w:rsidP="007C2628">
            <w:pPr>
              <w:jc w:val="both"/>
              <w:rPr>
                <w:rFonts w:ascii="Times New Roman" w:hAnsi="Times New Roman" w:cs="Times New Roman"/>
                <w:sz w:val="24"/>
                <w:szCs w:val="24"/>
              </w:rPr>
            </w:pPr>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7C2628">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A9</w:t>
            </w:r>
            <w:r w:rsidRPr="007C1C9E">
              <w:rPr>
                <w:rFonts w:ascii="Times New Roman" w:hAnsi="Times New Roman" w:cs="Times New Roman"/>
                <w:sz w:val="24"/>
                <w:szCs w:val="24"/>
              </w:rPr>
              <w:t>)</w:t>
            </w:r>
          </w:p>
          <w:p w:rsidR="00900C2C" w:rsidRPr="007C1C9E" w:rsidRDefault="00900C2C" w:rsidP="007C2628">
            <w:pPr>
              <w:jc w:val="both"/>
              <w:rPr>
                <w:rFonts w:ascii="Times New Roman" w:hAnsi="Times New Roman" w:cs="Times New Roman"/>
                <w:sz w:val="24"/>
                <w:szCs w:val="24"/>
              </w:rPr>
            </w:pPr>
          </w:p>
        </w:tc>
      </w:tr>
    </w:tbl>
    <w:p w:rsidR="00900C2C" w:rsidRDefault="00900C2C" w:rsidP="00900C2C">
      <w:pPr>
        <w:spacing w:after="0" w:line="240" w:lineRule="auto"/>
        <w:jc w:val="both"/>
        <w:rPr>
          <w:rFonts w:ascii="Times New Roman" w:hAnsi="Times New Roman" w:cs="Times New Roman"/>
        </w:rPr>
      </w:pPr>
      <w:proofErr w:type="gramStart"/>
      <w:r w:rsidRPr="00043DE0">
        <w:rPr>
          <w:rFonts w:ascii="Times New Roman" w:hAnsi="Times New Roman" w:cs="Times New Roman"/>
        </w:rPr>
        <w:t>where</w:t>
      </w:r>
      <w:proofErr w:type="gramEnd"/>
      <w:r w:rsidRPr="00043DE0">
        <w:rPr>
          <w:rFonts w:ascii="Times New Roman" w:hAnsi="Times New Roman" w:cs="Times New Roman"/>
        </w:rPr>
        <w:t xml:space="preserve"> </w:t>
      </w:r>
      <m:oMath>
        <m:r>
          <w:rPr>
            <w:rFonts w:ascii="Cambria Math" w:hAnsi="Cambria Math" w:cs="Times New Roman"/>
          </w:rPr>
          <m:t>Sur</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r>
          <w:rPr>
            <w:rFonts w:ascii="Cambria Math" w:hAnsi="Cambria Math" w:cs="Times New Roman"/>
          </w:rPr>
          <m:t>,</m:t>
        </m:r>
      </m:oMath>
      <w:r w:rsidRPr="00043DE0">
        <w:rPr>
          <w:rFonts w:ascii="Times New Roman" w:hAnsi="Times New Roman" w:cs="Times New Roman"/>
        </w:rPr>
        <w:t xml:space="preserve"> is the catchability coefficient for the survey gear, </w:t>
      </w:r>
      <w:r w:rsidRPr="00043DE0">
        <w:rPr>
          <w:rFonts w:ascii="Times New Roman" w:hAnsi="Times New Roman" w:cs="Times New Roman"/>
          <w:i/>
        </w:rPr>
        <w:t>L</w:t>
      </w:r>
      <w:r w:rsidRPr="00043DE0">
        <w:rPr>
          <w:rFonts w:ascii="Times New Roman" w:hAnsi="Times New Roman" w:cs="Times New Roman"/>
          <w:vertAlign w:val="subscript"/>
        </w:rPr>
        <w:t>50,</w:t>
      </w:r>
      <w:r>
        <w:rPr>
          <w:rFonts w:ascii="Times New Roman" w:hAnsi="Times New Roman" w:cs="Times New Roman"/>
          <w:vertAlign w:val="subscript"/>
        </w:rPr>
        <w:t>surv</w:t>
      </w:r>
      <w:r w:rsidRPr="00043DE0">
        <w:rPr>
          <w:rFonts w:ascii="Times New Roman" w:hAnsi="Times New Roman" w:cs="Times New Roman"/>
          <w:vertAlign w:val="subscript"/>
        </w:rPr>
        <w:t xml:space="preserve"> </w:t>
      </w:r>
      <w:r w:rsidRPr="00043DE0">
        <w:rPr>
          <w:rFonts w:ascii="Times New Roman" w:hAnsi="Times New Roman" w:cs="Times New Roman"/>
        </w:rPr>
        <w:t xml:space="preserve">is the length at which 50% of animals are selected,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L</m:t>
                </m:r>
              </m:e>
            </m:acc>
          </m:e>
          <m:sub>
            <m:r>
              <w:rPr>
                <w:rFonts w:ascii="Cambria Math" w:hAnsi="Cambria Math" w:cs="Times New Roman"/>
              </w:rPr>
              <m:t>l</m:t>
            </m:r>
          </m:sub>
        </m:sSub>
      </m:oMath>
      <w:r w:rsidRPr="00043DE0">
        <w:rPr>
          <w:rFonts w:ascii="Times New Roman" w:hAnsi="Times New Roman" w:cs="Times New Roman"/>
        </w:rPr>
        <w:t xml:space="preserve"> is the midpoint of length-class </w:t>
      </w:r>
      <w:r w:rsidRPr="00043DE0">
        <w:rPr>
          <w:rFonts w:ascii="Times New Roman" w:hAnsi="Times New Roman" w:cs="Times New Roman"/>
          <w:i/>
        </w:rPr>
        <w:t>l</w:t>
      </w:r>
      <w:r w:rsidRPr="00043DE0">
        <w:rPr>
          <w:rFonts w:ascii="Times New Roman" w:hAnsi="Times New Roman" w:cs="Times New Roman"/>
        </w:rPr>
        <w:t xml:space="preserve">, and </w:t>
      </w:r>
      <w:r w:rsidRPr="00043DE0">
        <w:rPr>
          <w:rFonts w:ascii="Times New Roman" w:hAnsi="Times New Roman" w:cs="Times New Roman"/>
          <w:i/>
        </w:rPr>
        <w:t>L</w:t>
      </w:r>
      <w:r w:rsidRPr="00043DE0">
        <w:rPr>
          <w:rFonts w:ascii="Times New Roman" w:hAnsi="Times New Roman" w:cs="Times New Roman"/>
          <w:vertAlign w:val="subscript"/>
        </w:rPr>
        <w:t>95,</w:t>
      </w:r>
      <w:r>
        <w:rPr>
          <w:rFonts w:ascii="Times New Roman" w:hAnsi="Times New Roman" w:cs="Times New Roman"/>
          <w:vertAlign w:val="subscript"/>
        </w:rPr>
        <w:t>surv</w:t>
      </w:r>
      <w:r w:rsidRPr="00043DE0">
        <w:rPr>
          <w:rFonts w:ascii="Times New Roman" w:hAnsi="Times New Roman" w:cs="Times New Roman"/>
          <w:vertAlign w:val="subscript"/>
        </w:rPr>
        <w:t xml:space="preserve"> </w:t>
      </w:r>
      <w:r w:rsidRPr="00043DE0">
        <w:rPr>
          <w:rFonts w:ascii="Times New Roman" w:hAnsi="Times New Roman" w:cs="Times New Roman"/>
        </w:rPr>
        <w:t>is the length at which 95% of animals are selected</w:t>
      </w:r>
      <w:r>
        <w:rPr>
          <w:rFonts w:ascii="Times New Roman" w:hAnsi="Times New Roman" w:cs="Times New Roman"/>
        </w:rPr>
        <w:t xml:space="preserve">.  Survey selectivity parameters are estimated, except </w:t>
      </w:r>
      <w:proofErr w:type="gramStart"/>
      <w:r>
        <w:rPr>
          <w:rFonts w:ascii="Times New Roman" w:hAnsi="Times New Roman" w:cs="Times New Roman"/>
        </w:rPr>
        <w:t xml:space="preserve">for </w:t>
      </w:r>
      <w:proofErr w:type="gramEnd"/>
      <m:oMath>
        <m:r>
          <w:rPr>
            <w:rFonts w:ascii="Cambria Math" w:hAnsi="Cambria Math" w:cs="Times New Roman"/>
          </w:rPr>
          <m:t>Sur</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oMath>
      <w:r>
        <w:rPr>
          <w:rFonts w:ascii="Times New Roman" w:hAnsi="Times New Roman" w:cs="Times New Roman"/>
        </w:rPr>
        <w:t>, which i</w:t>
      </w:r>
      <w:r w:rsidR="00C043E4">
        <w:rPr>
          <w:rFonts w:ascii="Times New Roman" w:hAnsi="Times New Roman" w:cs="Times New Roman"/>
        </w:rPr>
        <w:t>s</w:t>
      </w:r>
      <w:r>
        <w:rPr>
          <w:rFonts w:ascii="Times New Roman" w:hAnsi="Times New Roman" w:cs="Times New Roman"/>
        </w:rPr>
        <w:t xml:space="preserve"> fixed to a value of 1.  </w:t>
      </w:r>
      <m:oMath>
        <m:r>
          <w:rPr>
            <w:rFonts w:ascii="Cambria Math" w:hAnsi="Cambria Math" w:cs="Times New Roman"/>
          </w:rPr>
          <m:t>Sur</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oMath>
      <w:r>
        <w:rPr>
          <w:rFonts w:ascii="Times New Roman" w:hAnsi="Times New Roman" w:cs="Times New Roman"/>
        </w:rPr>
        <w:t xml:space="preserve"> </w:t>
      </w:r>
      <w:proofErr w:type="gramStart"/>
      <w:r>
        <w:rPr>
          <w:rFonts w:ascii="Times New Roman" w:hAnsi="Times New Roman" w:cs="Times New Roman"/>
        </w:rPr>
        <w:t>is</w:t>
      </w:r>
      <w:proofErr w:type="gramEnd"/>
      <w:r>
        <w:rPr>
          <w:rFonts w:ascii="Times New Roman" w:hAnsi="Times New Roman" w:cs="Times New Roman"/>
        </w:rPr>
        <w:t xml:space="preserve"> fixed because, when estimated, it decreases to the lower bound, regardless </w:t>
      </w:r>
      <w:r w:rsidR="00C043E4">
        <w:rPr>
          <w:rFonts w:ascii="Times New Roman" w:hAnsi="Times New Roman" w:cs="Times New Roman"/>
        </w:rPr>
        <w:t xml:space="preserve">of </w:t>
      </w:r>
      <w:r>
        <w:rPr>
          <w:rFonts w:ascii="Times New Roman" w:hAnsi="Times New Roman" w:cs="Times New Roman"/>
        </w:rPr>
        <w:t>where it is set.</w:t>
      </w:r>
    </w:p>
    <w:p w:rsidR="00900C2C" w:rsidRDefault="00900C2C" w:rsidP="00900C2C">
      <w:pPr>
        <w:spacing w:after="0" w:line="240" w:lineRule="auto"/>
        <w:jc w:val="both"/>
        <w:rPr>
          <w:rFonts w:ascii="Times New Roman" w:hAnsi="Times New Roman" w:cs="Times New Roman"/>
          <w:i/>
        </w:rPr>
      </w:pPr>
    </w:p>
    <w:p w:rsidR="00900C2C" w:rsidRDefault="00900C2C" w:rsidP="00900C2C">
      <w:pPr>
        <w:spacing w:after="0" w:line="240" w:lineRule="auto"/>
        <w:jc w:val="both"/>
        <w:rPr>
          <w:rFonts w:ascii="Times New Roman" w:hAnsi="Times New Roman" w:cs="Times New Roman"/>
          <w:i/>
        </w:rPr>
      </w:pPr>
      <w:r>
        <w:rPr>
          <w:rFonts w:ascii="Times New Roman" w:hAnsi="Times New Roman" w:cs="Times New Roman"/>
          <w:i/>
        </w:rPr>
        <w:t>Survey numbers at length</w:t>
      </w:r>
    </w:p>
    <w:p w:rsidR="00900C2C" w:rsidRDefault="00900C2C" w:rsidP="00900C2C">
      <w:pPr>
        <w:spacing w:after="0" w:line="240" w:lineRule="auto"/>
        <w:jc w:val="both"/>
        <w:rPr>
          <w:rFonts w:ascii="Times New Roman" w:hAnsi="Times New Roman" w:cs="Times New Roman"/>
        </w:rPr>
      </w:pPr>
      <w:r>
        <w:rPr>
          <w:rFonts w:ascii="Times New Roman" w:hAnsi="Times New Roman" w:cs="Times New Roman"/>
        </w:rPr>
        <w:t>The model prediction of the number of male crab at length at the time of the survey,</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s,y,l</m:t>
            </m:r>
          </m:sub>
          <m:sup>
            <m:r>
              <w:rPr>
                <w:rFonts w:ascii="Cambria Math" w:hAnsi="Cambria Math" w:cs="Times New Roman"/>
                <w:sz w:val="24"/>
                <w:szCs w:val="24"/>
              </w:rPr>
              <m:t>surv</m:t>
            </m:r>
          </m:sup>
        </m:sSubSup>
        <m:r>
          <w:rPr>
            <w:rFonts w:ascii="Cambria Math" w:hAnsi="Cambria Math" w:cs="Times New Roman"/>
            <w:sz w:val="24"/>
            <w:szCs w:val="24"/>
          </w:rPr>
          <m:t>,</m:t>
        </m:r>
      </m:oMath>
      <w:r>
        <w:rPr>
          <w:rFonts w:ascii="Times New Roman" w:hAnsi="Times New Roman" w:cs="Times New Roman"/>
        </w:rPr>
        <w:t xml:space="preserve"> is given by:</w:t>
      </w:r>
    </w:p>
    <w:tbl>
      <w:tblPr>
        <w:tblStyle w:val="TableGrid"/>
        <w:tblW w:w="4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8060"/>
        <w:gridCol w:w="790"/>
      </w:tblGrid>
      <w:tr w:rsidR="00900C2C" w:rsidRPr="007C1C9E" w:rsidTr="007C2628">
        <w:trPr>
          <w:trHeight w:val="160"/>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s,y,l</m:t>
                    </m:r>
                  </m:sub>
                  <m:sup>
                    <m:r>
                      <w:rPr>
                        <w:rFonts w:ascii="Cambria Math" w:hAnsi="Cambria Math" w:cs="Times New Roman"/>
                        <w:sz w:val="24"/>
                        <w:szCs w:val="24"/>
                      </w:rPr>
                      <m:t>surv</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l,surv</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s,y,l</m:t>
                    </m:r>
                  </m:sub>
                </m:sSub>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A10</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i/>
        </w:rPr>
      </w:pPr>
    </w:p>
    <w:p w:rsidR="00900C2C" w:rsidRPr="007C1C9E" w:rsidRDefault="00900C2C" w:rsidP="00900C2C">
      <w:pPr>
        <w:spacing w:after="0" w:line="240" w:lineRule="auto"/>
        <w:jc w:val="both"/>
        <w:rPr>
          <w:rFonts w:ascii="Times New Roman" w:hAnsi="Times New Roman" w:cs="Times New Roman"/>
          <w:i/>
        </w:rPr>
      </w:pPr>
      <w:r w:rsidRPr="007C1C9E">
        <w:rPr>
          <w:rFonts w:ascii="Times New Roman" w:hAnsi="Times New Roman" w:cs="Times New Roman"/>
          <w:i/>
        </w:rPr>
        <w:t>Catch</w:t>
      </w:r>
    </w:p>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The model prediction of the directed catch</w:t>
      </w:r>
      <w:r w:rsidR="00A1695A">
        <w:rPr>
          <w:rFonts w:ascii="Times New Roman" w:hAnsi="Times New Roman" w:cs="Times New Roman"/>
        </w:rPr>
        <w:t xml:space="preserve"> at length</w:t>
      </w:r>
      <w:r w:rsidRPr="007C1C9E">
        <w:rPr>
          <w:rFonts w:ascii="Times New Roman" w:hAnsi="Times New Roman" w:cs="Times New Roman"/>
        </w:rPr>
        <w:t xml:space="preserve"> is given by:</w:t>
      </w:r>
    </w:p>
    <w:tbl>
      <w:tblPr>
        <w:tblStyle w:val="TableGrid"/>
        <w:tblW w:w="4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8060"/>
        <w:gridCol w:w="790"/>
      </w:tblGrid>
      <w:tr w:rsidR="00900C2C" w:rsidRPr="007C1C9E" w:rsidTr="007C2628">
        <w:trPr>
          <w:trHeight w:val="160"/>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y,l</m:t>
                    </m:r>
                  </m:sub>
                  <m:sup>
                    <m:r>
                      <w:rPr>
                        <w:rFonts w:ascii="Cambria Math" w:hAnsi="Cambria Math" w:cs="Times New Roman"/>
                        <w:sz w:val="24"/>
                        <w:szCs w:val="24"/>
                      </w:rPr>
                      <m:t>dir</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s,y=fishtime,l</m:t>
                    </m:r>
                  </m:sub>
                </m:sSub>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y,l</m:t>
                        </m:r>
                      </m:sub>
                    </m:sSub>
                  </m:sup>
                </m:sSup>
                <m:r>
                  <w:rPr>
                    <w:rFonts w:ascii="Cambria Math" w:hAnsi="Cambria Math" w:cs="Times New Roman"/>
                    <w:sz w:val="24"/>
                    <w:szCs w:val="24"/>
                  </w:rPr>
                  <m:t>)</m:t>
                </m:r>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A11</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where</w:t>
      </w:r>
      <m:oMath>
        <m:r>
          <w:rPr>
            <w:rFonts w:ascii="Cambria Math" w:hAnsi="Cambria Math" w:cs="Times New Roman"/>
          </w:rPr>
          <m:t xml:space="preserve"> </m:t>
        </m:r>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y,l</m:t>
            </m:r>
          </m:sub>
          <m:sup>
            <m:r>
              <w:rPr>
                <w:rFonts w:ascii="Cambria Math" w:hAnsi="Cambria Math" w:cs="Times New Roman"/>
              </w:rPr>
              <m:t>dir</m:t>
            </m:r>
          </m:sup>
        </m:sSubSup>
      </m:oMath>
      <w:r w:rsidRPr="007C1C9E">
        <w:rPr>
          <w:rFonts w:ascii="Times New Roman" w:hAnsi="Times New Roman" w:cs="Times New Roman"/>
        </w:rPr>
        <w:t xml:space="preserve"> is the model estimate of the total catch of animals in length-class </w:t>
      </w:r>
      <w:r w:rsidRPr="007C1C9E">
        <w:rPr>
          <w:rFonts w:ascii="Times New Roman" w:hAnsi="Times New Roman" w:cs="Times New Roman"/>
          <w:i/>
        </w:rPr>
        <w:t>l</w:t>
      </w:r>
      <w:r w:rsidRPr="007C1C9E">
        <w:rPr>
          <w:rFonts w:ascii="Times New Roman" w:hAnsi="Times New Roman" w:cs="Times New Roman"/>
        </w:rPr>
        <w:t xml:space="preserve"> during year </w:t>
      </w:r>
      <w:r w:rsidRPr="007C1C9E">
        <w:rPr>
          <w:rFonts w:ascii="Times New Roman" w:hAnsi="Times New Roman" w:cs="Times New Roman"/>
          <w:i/>
        </w:rPr>
        <w:t>y</w:t>
      </w:r>
      <w:r w:rsidRPr="007C1C9E">
        <w:rPr>
          <w:rFonts w:ascii="Times New Roman" w:hAnsi="Times New Roman" w:cs="Times New Roman"/>
        </w:rPr>
        <w:t xml:space="preserve"> in numbers,  </w:t>
      </w:r>
      <w:proofErr w:type="spellStart"/>
      <w:r w:rsidRPr="007C1C9E">
        <w:rPr>
          <w:rFonts w:ascii="Times New Roman" w:hAnsi="Times New Roman" w:cs="Times New Roman"/>
          <w:i/>
        </w:rPr>
        <w:t>N</w:t>
      </w:r>
      <w:r w:rsidR="00C043E4">
        <w:rPr>
          <w:rFonts w:ascii="Times New Roman" w:hAnsi="Times New Roman" w:cs="Times New Roman"/>
          <w:i/>
          <w:vertAlign w:val="subscript"/>
        </w:rPr>
        <w:t>s,y</w:t>
      </w:r>
      <w:proofErr w:type="spellEnd"/>
      <w:r w:rsidR="00C043E4">
        <w:rPr>
          <w:rFonts w:ascii="Times New Roman" w:hAnsi="Times New Roman" w:cs="Times New Roman"/>
          <w:i/>
          <w:vertAlign w:val="subscript"/>
        </w:rPr>
        <w:t>=</w:t>
      </w:r>
      <w:proofErr w:type="spellStart"/>
      <w:r>
        <w:rPr>
          <w:rFonts w:ascii="Times New Roman" w:hAnsi="Times New Roman" w:cs="Times New Roman"/>
          <w:i/>
          <w:vertAlign w:val="subscript"/>
        </w:rPr>
        <w:t>fishtime</w:t>
      </w:r>
      <w:r w:rsidRPr="007C1C9E">
        <w:rPr>
          <w:rFonts w:ascii="Times New Roman" w:hAnsi="Times New Roman" w:cs="Times New Roman"/>
          <w:i/>
          <w:vertAlign w:val="subscript"/>
        </w:rPr>
        <w:t>,l</w:t>
      </w:r>
      <w:proofErr w:type="spellEnd"/>
      <w:r w:rsidRPr="007C1C9E">
        <w:rPr>
          <w:rFonts w:ascii="Times New Roman" w:hAnsi="Times New Roman" w:cs="Times New Roman"/>
          <w:i/>
          <w:vertAlign w:val="subscript"/>
        </w:rPr>
        <w:t xml:space="preserve"> </w:t>
      </w:r>
      <w:r w:rsidRPr="007C1C9E">
        <w:rPr>
          <w:rFonts w:ascii="Times New Roman" w:hAnsi="Times New Roman" w:cs="Times New Roman"/>
          <w:vertAlign w:val="superscript"/>
        </w:rPr>
        <w:t xml:space="preserve"> </w:t>
      </w:r>
      <w:r w:rsidRPr="007C1C9E">
        <w:rPr>
          <w:rFonts w:ascii="Times New Roman" w:hAnsi="Times New Roman" w:cs="Times New Roman"/>
        </w:rPr>
        <w:t xml:space="preserve">is the number of animals </w:t>
      </w:r>
      <w:r w:rsidR="00C043E4">
        <w:rPr>
          <w:rFonts w:ascii="Times New Roman" w:hAnsi="Times New Roman" w:cs="Times New Roman"/>
        </w:rPr>
        <w:t xml:space="preserve">of sex </w:t>
      </w:r>
      <w:r w:rsidR="00C043E4">
        <w:rPr>
          <w:rFonts w:ascii="Times New Roman" w:hAnsi="Times New Roman" w:cs="Times New Roman"/>
          <w:i/>
        </w:rPr>
        <w:t xml:space="preserve">s </w:t>
      </w:r>
      <w:r w:rsidRPr="007C1C9E">
        <w:rPr>
          <w:rFonts w:ascii="Times New Roman" w:hAnsi="Times New Roman" w:cs="Times New Roman"/>
        </w:rPr>
        <w:t xml:space="preserve">in length-class </w:t>
      </w:r>
      <w:r w:rsidRPr="007C1C9E">
        <w:rPr>
          <w:rFonts w:ascii="Times New Roman" w:hAnsi="Times New Roman" w:cs="Times New Roman"/>
          <w:i/>
        </w:rPr>
        <w:t>l</w:t>
      </w:r>
      <w:r w:rsidRPr="007C1C9E">
        <w:rPr>
          <w:rFonts w:ascii="Times New Roman" w:hAnsi="Times New Roman" w:cs="Times New Roman"/>
        </w:rPr>
        <w:t xml:space="preserve"> when the fishery occurs during year </w:t>
      </w:r>
      <w:r w:rsidRPr="007C1C9E">
        <w:rPr>
          <w:rFonts w:ascii="Times New Roman" w:hAnsi="Times New Roman" w:cs="Times New Roman"/>
          <w:i/>
        </w:rPr>
        <w:t>y</w:t>
      </w:r>
      <w:r w:rsidRPr="007C1C9E">
        <w:rPr>
          <w:rFonts w:ascii="Times New Roman" w:hAnsi="Times New Roman" w:cs="Times New Roman"/>
        </w:rPr>
        <w:t>. (</w:t>
      </w:r>
      <w:r w:rsidRPr="007C1C9E">
        <w:rPr>
          <w:rFonts w:ascii="Times New Roman" w:hAnsi="Times New Roman" w:cs="Times New Roman"/>
          <w:i/>
        </w:rPr>
        <w:t>1-e</w:t>
      </w:r>
      <w:r w:rsidRPr="007C1C9E">
        <w:rPr>
          <w:rFonts w:ascii="Times New Roman" w:hAnsi="Times New Roman" w:cs="Times New Roman"/>
          <w:i/>
          <w:vertAlign w:val="superscript"/>
        </w:rPr>
        <w:t>-F</w:t>
      </w:r>
      <w:r w:rsidR="00C043E4">
        <w:rPr>
          <w:rFonts w:ascii="Times New Roman" w:hAnsi="Times New Roman" w:cs="Times New Roman"/>
          <w:i/>
          <w:vertAlign w:val="superscript"/>
        </w:rPr>
        <w:t>y</w:t>
      </w:r>
      <w:r w:rsidRPr="007C1C9E">
        <w:rPr>
          <w:rFonts w:ascii="Times New Roman" w:hAnsi="Times New Roman" w:cs="Times New Roman"/>
          <w:i/>
          <w:vertAlign w:val="superscript"/>
        </w:rPr>
        <w:t>,l</w:t>
      </w:r>
      <w:r w:rsidRPr="007C1C9E">
        <w:rPr>
          <w:rFonts w:ascii="Times New Roman" w:hAnsi="Times New Roman" w:cs="Times New Roman"/>
        </w:rPr>
        <w:t xml:space="preserve">) is the proportion of crab taken by the fishery during year </w:t>
      </w:r>
      <w:r w:rsidRPr="007C1C9E">
        <w:rPr>
          <w:rFonts w:ascii="Times New Roman" w:hAnsi="Times New Roman" w:cs="Times New Roman"/>
          <w:i/>
        </w:rPr>
        <w:t>y</w:t>
      </w:r>
      <w:r w:rsidRPr="007C1C9E">
        <w:rPr>
          <w:rFonts w:ascii="Times New Roman" w:hAnsi="Times New Roman" w:cs="Times New Roman"/>
        </w:rPr>
        <w:t xml:space="preserve">. </w:t>
      </w:r>
    </w:p>
    <w:p w:rsidR="00900C2C" w:rsidRPr="007C1C9E" w:rsidRDefault="00900C2C" w:rsidP="00900C2C">
      <w:pPr>
        <w:keepNext/>
        <w:spacing w:after="0" w:line="240" w:lineRule="auto"/>
        <w:jc w:val="both"/>
        <w:rPr>
          <w:rFonts w:ascii="Times New Roman" w:hAnsi="Times New Roman" w:cs="Times New Roman"/>
          <w:i/>
        </w:rPr>
      </w:pPr>
    </w:p>
    <w:p w:rsidR="00900C2C" w:rsidRPr="007C1C9E" w:rsidRDefault="00900C2C" w:rsidP="00900C2C">
      <w:pPr>
        <w:keepNext/>
        <w:spacing w:after="0" w:line="240" w:lineRule="auto"/>
        <w:jc w:val="both"/>
        <w:rPr>
          <w:rFonts w:ascii="Times New Roman" w:hAnsi="Times New Roman" w:cs="Times New Roman"/>
          <w:i/>
        </w:rPr>
      </w:pPr>
      <w:r w:rsidRPr="007C1C9E">
        <w:rPr>
          <w:rFonts w:ascii="Times New Roman" w:hAnsi="Times New Roman" w:cs="Times New Roman"/>
          <w:i/>
        </w:rPr>
        <w:t>Growth</w:t>
      </w:r>
    </w:p>
    <w:p w:rsidR="00900C2C" w:rsidRPr="007C1C9E" w:rsidRDefault="00900C2C" w:rsidP="00900C2C">
      <w:pPr>
        <w:keepNext/>
        <w:spacing w:after="0" w:line="240" w:lineRule="auto"/>
        <w:jc w:val="both"/>
        <w:rPr>
          <w:rFonts w:ascii="Times New Roman" w:hAnsi="Times New Roman" w:cs="Times New Roman"/>
        </w:rPr>
      </w:pPr>
      <w:r w:rsidRPr="007C1C9E">
        <w:rPr>
          <w:rFonts w:ascii="Times New Roman" w:hAnsi="Times New Roman" w:cs="Times New Roman"/>
        </w:rPr>
        <w:t xml:space="preserve">Molting and growth occur before the survey. </w:t>
      </w:r>
      <w:r w:rsidR="00C043E4">
        <w:rPr>
          <w:rFonts w:ascii="Times New Roman" w:hAnsi="Times New Roman" w:cs="Times New Roman"/>
        </w:rPr>
        <w:t>Female crab are assumed to molt every year, but th</w:t>
      </w:r>
      <w:r w:rsidRPr="007C1C9E">
        <w:rPr>
          <w:rFonts w:ascii="Times New Roman" w:hAnsi="Times New Roman" w:cs="Times New Roman"/>
        </w:rPr>
        <w:t xml:space="preserve">e probability of molting for </w:t>
      </w:r>
      <w:r w:rsidR="00C043E4">
        <w:rPr>
          <w:rFonts w:ascii="Times New Roman" w:hAnsi="Times New Roman" w:cs="Times New Roman"/>
        </w:rPr>
        <w:t xml:space="preserve">male </w:t>
      </w:r>
      <w:r w:rsidRPr="007C1C9E">
        <w:rPr>
          <w:rFonts w:ascii="Times New Roman" w:hAnsi="Times New Roman" w:cs="Times New Roman"/>
        </w:rPr>
        <w:t xml:space="preserve">crab is a declining logistic function of length.  The parameters are fixed based on </w:t>
      </w:r>
      <w:proofErr w:type="spellStart"/>
      <w:r w:rsidRPr="007C1C9E">
        <w:rPr>
          <w:rFonts w:ascii="Times New Roman" w:hAnsi="Times New Roman" w:cs="Times New Roman"/>
        </w:rPr>
        <w:t>Wendel</w:t>
      </w:r>
      <w:proofErr w:type="spellEnd"/>
      <w:r w:rsidRPr="007C1C9E">
        <w:rPr>
          <w:rFonts w:ascii="Times New Roman" w:hAnsi="Times New Roman" w:cs="Times New Roman"/>
        </w:rPr>
        <w:t xml:space="preserve"> (1969) such that the probability of molting is 1 until approximately the age of maturity at which time it steadily declines:</w:t>
      </w:r>
    </w:p>
    <w:p w:rsidR="00900C2C" w:rsidRPr="007C1C9E" w:rsidRDefault="00900C2C" w:rsidP="00900C2C">
      <w:pPr>
        <w:spacing w:after="0" w:line="240" w:lineRule="auto"/>
        <w:jc w:val="both"/>
        <w:rPr>
          <w:rFonts w:ascii="Times New Roman" w:hAnsi="Times New Roman" w:cs="Times New Roman"/>
        </w:rPr>
      </w:pPr>
    </w:p>
    <w:tbl>
      <w:tblPr>
        <w:tblStyle w:val="TableGrid"/>
        <w:tblW w:w="48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994"/>
        <w:gridCol w:w="790"/>
      </w:tblGrid>
      <w:tr w:rsidR="00900C2C" w:rsidRPr="007C1C9E" w:rsidTr="007C2628">
        <w:trPr>
          <w:trHeight w:val="165"/>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50,molt</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95,molt</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50,molt</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A12</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p>
    <w:p w:rsidR="00900C2C" w:rsidRPr="007C1C9E" w:rsidRDefault="00900C2C" w:rsidP="00900C2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Pr="007C1C9E">
        <w:rPr>
          <w:rFonts w:ascii="Times New Roman" w:hAnsi="Times New Roman" w:cs="Times New Roman"/>
          <w:vertAlign w:val="subscript"/>
        </w:rPr>
        <w:t xml:space="preserve">50,molt </w:t>
      </w:r>
      <w:r w:rsidRPr="007C1C9E">
        <w:rPr>
          <w:rFonts w:ascii="Times New Roman" w:hAnsi="Times New Roman" w:cs="Times New Roman"/>
        </w:rPr>
        <w:t xml:space="preserve">is the length at which 50% of animals molt, and </w:t>
      </w:r>
      <w:r w:rsidRPr="007C1C9E">
        <w:rPr>
          <w:rFonts w:ascii="Times New Roman" w:hAnsi="Times New Roman" w:cs="Times New Roman"/>
          <w:i/>
        </w:rPr>
        <w:t>L</w:t>
      </w:r>
      <w:r w:rsidRPr="007C1C9E">
        <w:rPr>
          <w:rFonts w:ascii="Times New Roman" w:hAnsi="Times New Roman" w:cs="Times New Roman"/>
          <w:vertAlign w:val="subscript"/>
        </w:rPr>
        <w:t xml:space="preserve">95,molt </w:t>
      </w:r>
      <w:r w:rsidRPr="007C1C9E">
        <w:rPr>
          <w:rFonts w:ascii="Times New Roman" w:hAnsi="Times New Roman" w:cs="Times New Roman"/>
        </w:rPr>
        <w:t>is the length at which 95% of animals molt. The growth increment for animals that do molt is based on a gamma distribution, i.e.:</w:t>
      </w:r>
    </w:p>
    <w:tbl>
      <w:tblPr>
        <w:tblStyle w:val="TableGrid"/>
        <w:tblW w:w="48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994"/>
        <w:gridCol w:w="790"/>
      </w:tblGrid>
      <w:tr w:rsidR="00900C2C" w:rsidRPr="007C1C9E" w:rsidTr="007C2628">
        <w:trPr>
          <w:trHeight w:val="165"/>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l,l'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e>
                </m:nary>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A13</w:t>
            </w:r>
            <w:r w:rsidRPr="007C1C9E">
              <w:rPr>
                <w:rFonts w:ascii="Times New Roman" w:hAnsi="Times New Roman" w:cs="Times New Roman"/>
                <w:sz w:val="24"/>
                <w:szCs w:val="24"/>
              </w:rPr>
              <w:t>)</w:t>
            </w:r>
          </w:p>
        </w:tc>
      </w:tr>
      <w:tr w:rsidR="00900C2C" w:rsidRPr="007C1C9E" w:rsidTr="007C2628">
        <w:trPr>
          <w:trHeight w:val="165"/>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r>
                      <w:rPr>
                        <w:rFonts w:ascii="Cambria Math" w:hAnsi="Cambria Math" w:cs="Times New Roman"/>
                        <w:sz w:val="24"/>
                        <w:szCs w:val="24"/>
                      </w:rPr>
                      <m:t>-</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e>
                        </m:acc>
                        <m:r>
                          <w:rPr>
                            <w:rFonts w:ascii="Cambria Math" w:hAnsi="Cambria Math" w:cs="Times New Roman"/>
                            <w:sz w:val="24"/>
                            <w:szCs w:val="24"/>
                          </w:rPr>
                          <m:t>-2.5</m:t>
                        </m:r>
                      </m:e>
                    </m:d>
                    <m:r>
                      <w:rPr>
                        <w:rFonts w:ascii="Cambria Math" w:hAnsi="Cambria Math" w:cs="Times New Roman"/>
                        <w:sz w:val="24"/>
                        <w:szCs w:val="24"/>
                      </w:rPr>
                      <m:t>)/β</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/β</m:t>
                    </m:r>
                  </m:sup>
                </m:sSup>
              </m:oMath>
            </m:oMathPara>
          </w:p>
          <w:p w:rsidR="00900C2C" w:rsidRPr="007C1C9E" w:rsidRDefault="00900C2C" w:rsidP="007C2628">
            <w:pPr>
              <w:jc w:val="both"/>
              <w:rPr>
                <w:rFonts w:ascii="Times New Roman" w:hAnsi="Times New Roman" w:cs="Times New Roman"/>
                <w:sz w:val="24"/>
                <w:szCs w:val="24"/>
              </w:rPr>
            </w:pPr>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A14</w:t>
            </w:r>
            <w:r w:rsidRPr="007C1C9E">
              <w:rPr>
                <w:rFonts w:ascii="Times New Roman" w:hAnsi="Times New Roman" w:cs="Times New Roman"/>
                <w:sz w:val="24"/>
                <w:szCs w:val="24"/>
              </w:rPr>
              <w:t>)</w:t>
            </w:r>
          </w:p>
        </w:tc>
      </w:tr>
    </w:tbl>
    <w:p w:rsidR="00900C2C" w:rsidRPr="007C1C9E" w:rsidRDefault="00900C2C" w:rsidP="00900C2C">
      <w:pPr>
        <w:tabs>
          <w:tab w:val="left" w:pos="720"/>
          <w:tab w:val="left" w:pos="7200"/>
        </w:tabs>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rPr>
        <w:tab/>
      </w:r>
      <w:proofErr w:type="spellStart"/>
      <w:r w:rsidRPr="007C1C9E">
        <w:rPr>
          <w:rFonts w:ascii="Times New Roman" w:hAnsi="Times New Roman" w:cs="Times New Roman"/>
          <w:i/>
        </w:rPr>
        <w:t>L</w:t>
      </w:r>
      <w:r w:rsidRPr="007C1C9E">
        <w:rPr>
          <w:rFonts w:ascii="Times New Roman" w:hAnsi="Times New Roman" w:cs="Times New Roman"/>
          <w:i/>
          <w:vertAlign w:val="subscript"/>
        </w:rPr>
        <w:t>l</w:t>
      </w:r>
      <w:proofErr w:type="spellEnd"/>
      <w:r w:rsidRPr="007C1C9E">
        <w:rPr>
          <w:rFonts w:ascii="Times New Roman" w:hAnsi="Times New Roman" w:cs="Times New Roman"/>
        </w:rPr>
        <w:t xml:space="preserve"> is the expected length for an animal in length-class </w:t>
      </w:r>
      <w:r w:rsidRPr="007C1C9E">
        <w:rPr>
          <w:rFonts w:ascii="Times New Roman" w:hAnsi="Times New Roman" w:cs="Times New Roman"/>
          <w:i/>
        </w:rPr>
        <w:t>l</w:t>
      </w:r>
      <w:r w:rsidRPr="007C1C9E">
        <w:rPr>
          <w:rFonts w:ascii="Times New Roman" w:hAnsi="Times New Roman" w:cs="Times New Roman"/>
        </w:rPr>
        <w:t xml:space="preserve"> given that it </w:t>
      </w:r>
      <w:proofErr w:type="spellStart"/>
      <w:r w:rsidRPr="007C1C9E">
        <w:rPr>
          <w:rFonts w:ascii="Times New Roman" w:hAnsi="Times New Roman" w:cs="Times New Roman"/>
        </w:rPr>
        <w:t>moults</w:t>
      </w:r>
      <w:proofErr w:type="spellEnd"/>
      <w:r w:rsidRPr="007C1C9E">
        <w:rPr>
          <w:rFonts w:ascii="Times New Roman" w:hAnsi="Times New Roman" w:cs="Times New Roman"/>
        </w:rPr>
        <w:t>:</w:t>
      </w:r>
    </w:p>
    <w:tbl>
      <w:tblPr>
        <w:tblStyle w:val="TableGrid"/>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8086"/>
        <w:gridCol w:w="790"/>
      </w:tblGrid>
      <w:tr w:rsidR="00900C2C" w:rsidRPr="007C1C9E" w:rsidTr="007C2628">
        <w:trPr>
          <w:trHeight w:val="67"/>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A15</w:t>
            </w:r>
            <w:r w:rsidRPr="007C1C9E">
              <w:rPr>
                <w:rFonts w:ascii="Times New Roman" w:hAnsi="Times New Roman" w:cs="Times New Roman"/>
                <w:sz w:val="24"/>
                <w:szCs w:val="24"/>
              </w:rPr>
              <w:t>)</w:t>
            </w:r>
          </w:p>
        </w:tc>
      </w:tr>
    </w:tbl>
    <w:p w:rsidR="00900C2C" w:rsidRPr="007C1C9E" w:rsidRDefault="00F14C30" w:rsidP="00900C2C">
      <w:pPr>
        <w:tabs>
          <w:tab w:val="left" w:pos="720"/>
        </w:tabs>
        <w:spacing w:after="0" w:line="24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2</m:t>
            </m:r>
          </m:sub>
        </m:sSub>
        <m:r>
          <w:rPr>
            <w:rFonts w:ascii="Cambria Math" w:hAnsi="Cambria Math" w:cs="Times New Roman"/>
          </w:rPr>
          <m:t xml:space="preserve"> </m:t>
        </m:r>
      </m:oMath>
      <w:proofErr w:type="gramStart"/>
      <w:r w:rsidR="00900C2C" w:rsidRPr="007C1C9E">
        <w:rPr>
          <w:rFonts w:ascii="Times New Roman" w:hAnsi="Times New Roman" w:cs="Times New Roman"/>
        </w:rPr>
        <w:t>are</w:t>
      </w:r>
      <w:proofErr w:type="gramEnd"/>
      <w:r w:rsidR="00900C2C" w:rsidRPr="007C1C9E">
        <w:rPr>
          <w:rFonts w:ascii="Times New Roman" w:hAnsi="Times New Roman" w:cs="Times New Roman"/>
        </w:rPr>
        <w:t xml:space="preserve"> the parameters of the relationship between length and growth increment, </w:t>
      </w:r>
      <w:proofErr w:type="spellStart"/>
      <w:r w:rsidR="00900C2C" w:rsidRPr="007C1C9E">
        <w:rPr>
          <w:rFonts w:ascii="Times New Roman" w:hAnsi="Times New Roman" w:cs="Times New Roman"/>
        </w:rPr>
        <w:t>Δ</w:t>
      </w:r>
      <w:r w:rsidR="00900C2C" w:rsidRPr="007C1C9E">
        <w:rPr>
          <w:rFonts w:ascii="Times New Roman" w:hAnsi="Times New Roman" w:cs="Times New Roman"/>
          <w:vertAlign w:val="subscript"/>
        </w:rPr>
        <w:t>l,l</w:t>
      </w:r>
      <w:proofErr w:type="spellEnd"/>
      <w:r w:rsidR="00900C2C" w:rsidRPr="007C1C9E">
        <w:rPr>
          <w:rFonts w:ascii="Times New Roman" w:hAnsi="Times New Roman" w:cs="Times New Roman"/>
          <w:vertAlign w:val="subscript"/>
        </w:rPr>
        <w:t>’</w:t>
      </w:r>
      <w:r w:rsidR="00900C2C" w:rsidRPr="007C1C9E">
        <w:rPr>
          <w:rFonts w:ascii="Times New Roman" w:hAnsi="Times New Roman" w:cs="Times New Roman"/>
        </w:rPr>
        <w:t xml:space="preserve"> is the difference in length between midpoints of length-classes </w:t>
      </w:r>
      <w:proofErr w:type="spellStart"/>
      <w:r w:rsidR="00900C2C" w:rsidRPr="007C1C9E">
        <w:rPr>
          <w:rFonts w:ascii="Times New Roman" w:hAnsi="Times New Roman" w:cs="Times New Roman"/>
          <w:i/>
        </w:rPr>
        <w:t>i</w:t>
      </w:r>
      <w:proofErr w:type="spellEnd"/>
      <w:r w:rsidR="00900C2C" w:rsidRPr="007C1C9E">
        <w:rPr>
          <w:rFonts w:ascii="Times New Roman" w:hAnsi="Times New Roman" w:cs="Times New Roman"/>
        </w:rPr>
        <w:t xml:space="preserve"> and </w:t>
      </w:r>
      <w:r w:rsidR="00900C2C" w:rsidRPr="007C1C9E">
        <w:rPr>
          <w:rFonts w:ascii="Times New Roman" w:hAnsi="Times New Roman" w:cs="Times New Roman"/>
          <w:i/>
        </w:rPr>
        <w:t>j</w:t>
      </w:r>
      <w:r w:rsidR="00900C2C" w:rsidRPr="007C1C9E">
        <w:rPr>
          <w:rFonts w:ascii="Times New Roman" w:hAnsi="Times New Roman" w:cs="Times New Roman"/>
        </w:rPr>
        <w:t>:</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979"/>
        <w:gridCol w:w="790"/>
      </w:tblGrid>
      <w:tr w:rsidR="00900C2C" w:rsidRPr="007C1C9E" w:rsidTr="007C2628">
        <w:trPr>
          <w:trHeight w:val="10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l,l'</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+2.5-</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A16</w:t>
            </w:r>
            <w:r w:rsidRPr="007C1C9E">
              <w:rPr>
                <w:rFonts w:ascii="Times New Roman" w:hAnsi="Times New Roman" w:cs="Times New Roman"/>
                <w:sz w:val="24"/>
                <w:szCs w:val="24"/>
              </w:rPr>
              <w:t>)</w:t>
            </w:r>
          </w:p>
        </w:tc>
      </w:tr>
    </w:tbl>
    <w:p w:rsidR="00900C2C" w:rsidRPr="007C1C9E" w:rsidRDefault="00900C2C" w:rsidP="00900C2C">
      <w:pPr>
        <w:tabs>
          <w:tab w:val="left" w:pos="720"/>
        </w:tabs>
        <w:spacing w:after="0" w:line="240" w:lineRule="auto"/>
        <w:jc w:val="both"/>
        <w:rPr>
          <w:rFonts w:ascii="Times New Roman" w:hAnsi="Times New Roman" w:cs="Times New Roman"/>
        </w:rPr>
      </w:pPr>
      <w:proofErr w:type="gramStart"/>
      <w:r w:rsidRPr="007C1C9E">
        <w:rPr>
          <w:rFonts w:ascii="Times New Roman" w:hAnsi="Times New Roman" w:cs="Times New Roman"/>
        </w:rPr>
        <w:t>β</w:t>
      </w:r>
      <w:proofErr w:type="gramEnd"/>
      <w:r w:rsidRPr="007C1C9E">
        <w:rPr>
          <w:rFonts w:ascii="Times New Roman" w:hAnsi="Times New Roman" w:cs="Times New Roman"/>
        </w:rPr>
        <w:t xml:space="preserve"> is the parameter which defines the variability in growth increment</w:t>
      </w:r>
      <w:r>
        <w:rPr>
          <w:rFonts w:ascii="Times New Roman" w:hAnsi="Times New Roman" w:cs="Times New Roman"/>
        </w:rPr>
        <w:t xml:space="preserve"> and was set to 0.75 for this analysis.</w:t>
      </w:r>
      <w:r w:rsidRPr="007C1C9E">
        <w:rPr>
          <w:rFonts w:ascii="Times New Roman" w:hAnsi="Times New Roman" w:cs="Times New Roman"/>
        </w:rPr>
        <w:t xml:space="preserve"> </w:t>
      </w:r>
      <w:r>
        <w:rPr>
          <w:rFonts w:ascii="Times New Roman" w:hAnsi="Times New Roman" w:cs="Times New Roman"/>
        </w:rPr>
        <w:t xml:space="preserve">The constant </w:t>
      </w:r>
      <w:r w:rsidRPr="007C1C9E">
        <w:rPr>
          <w:rFonts w:ascii="Times New Roman" w:hAnsi="Times New Roman" w:cs="Times New Roman"/>
        </w:rPr>
        <w:t>“2.5” is half a length bin’s length</w:t>
      </w:r>
      <w:r>
        <w:rPr>
          <w:rFonts w:ascii="Times New Roman" w:hAnsi="Times New Roman" w:cs="Times New Roman"/>
        </w:rPr>
        <w:t xml:space="preserve">.  The size transition matrix can be seen in </w:t>
      </w:r>
      <w:r w:rsidR="00485142">
        <w:rPr>
          <w:rFonts w:ascii="Times New Roman" w:hAnsi="Times New Roman" w:cs="Times New Roman"/>
        </w:rPr>
        <w:t>f</w:t>
      </w:r>
      <w:r>
        <w:rPr>
          <w:rFonts w:ascii="Times New Roman" w:hAnsi="Times New Roman" w:cs="Times New Roman"/>
        </w:rPr>
        <w:t xml:space="preserve">igure </w:t>
      </w:r>
      <w:r w:rsidR="00485142">
        <w:rPr>
          <w:rFonts w:ascii="Times New Roman" w:hAnsi="Times New Roman" w:cs="Times New Roman"/>
        </w:rPr>
        <w:t>A3</w:t>
      </w:r>
      <w:r>
        <w:rPr>
          <w:rFonts w:ascii="Times New Roman" w:hAnsi="Times New Roman" w:cs="Times New Roman"/>
        </w:rPr>
        <w:t>.</w:t>
      </w:r>
    </w:p>
    <w:p w:rsidR="00900C2C" w:rsidRPr="007C1C9E" w:rsidRDefault="00900C2C" w:rsidP="00900C2C">
      <w:pPr>
        <w:tabs>
          <w:tab w:val="left" w:pos="720"/>
        </w:tabs>
        <w:spacing w:after="0" w:line="240" w:lineRule="auto"/>
        <w:jc w:val="both"/>
        <w:rPr>
          <w:rFonts w:ascii="Times New Roman" w:hAnsi="Times New Roman" w:cs="Times New Roman"/>
          <w:i/>
        </w:rPr>
      </w:pPr>
    </w:p>
    <w:p w:rsidR="00900C2C" w:rsidRPr="007C1C9E" w:rsidRDefault="00900C2C" w:rsidP="00900C2C">
      <w:pPr>
        <w:tabs>
          <w:tab w:val="left" w:pos="720"/>
        </w:tabs>
        <w:spacing w:after="0" w:line="240" w:lineRule="auto"/>
        <w:jc w:val="both"/>
        <w:rPr>
          <w:rFonts w:ascii="Times New Roman" w:hAnsi="Times New Roman" w:cs="Times New Roman"/>
          <w:i/>
          <w:u w:val="single"/>
        </w:rPr>
      </w:pPr>
      <w:r w:rsidRPr="007C1C9E">
        <w:rPr>
          <w:rFonts w:ascii="Times New Roman" w:hAnsi="Times New Roman" w:cs="Times New Roman"/>
          <w:i/>
        </w:rPr>
        <w:t>Recruitment</w:t>
      </w:r>
    </w:p>
    <w:p w:rsidR="00900C2C" w:rsidRPr="007C1C9E" w:rsidRDefault="00900C2C" w:rsidP="00900C2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 xml:space="preserve">The fraction of the annual recruitment in an area which recruits to length-class </w:t>
      </w:r>
      <w:r w:rsidRPr="007C1C9E">
        <w:rPr>
          <w:rFonts w:ascii="Times New Roman" w:hAnsi="Times New Roman" w:cs="Times New Roman"/>
          <w:i/>
        </w:rPr>
        <w:t>l</w:t>
      </w:r>
      <w:r w:rsidRPr="007C1C9E">
        <w:rPr>
          <w:rFonts w:ascii="Times New Roman" w:hAnsi="Times New Roman" w:cs="Times New Roman"/>
        </w:rPr>
        <w:t xml:space="preserve"> is based on a gamma function, i.e.:</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979"/>
        <w:gridCol w:w="790"/>
      </w:tblGrid>
      <w:tr w:rsidR="00900C2C" w:rsidRPr="007C1C9E" w:rsidTr="007C2628">
        <w:trPr>
          <w:trHeight w:val="10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Pr</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e>
                </m:nary>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A17</w:t>
            </w:r>
            <w:r w:rsidRPr="007C1C9E">
              <w:rPr>
                <w:rFonts w:ascii="Times New Roman" w:hAnsi="Times New Roman" w:cs="Times New Roman"/>
                <w:sz w:val="24"/>
                <w:szCs w:val="24"/>
              </w:rPr>
              <w:t>)</w:t>
            </w:r>
          </w:p>
        </w:tc>
      </w:tr>
    </w:tbl>
    <w:p w:rsidR="00900C2C" w:rsidRDefault="00900C2C" w:rsidP="00900C2C">
      <w:pPr>
        <w:tabs>
          <w:tab w:val="left" w:pos="720"/>
        </w:tabs>
        <w:spacing w:after="0" w:line="24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7C1C9E">
        <w:rPr>
          <w:rFonts w:ascii="Times New Roman" w:hAnsi="Times New Roman" w:cs="Times New Roman"/>
        </w:rPr>
        <w:t xml:space="preserve">are the parameters that define the recruitment fractions.  Mean recruitment and annual recruitments are treated as estimable parameters, resulting 40 total estimated parameters </w:t>
      </w:r>
      <w:r>
        <w:rPr>
          <w:rFonts w:ascii="Times New Roman" w:hAnsi="Times New Roman" w:cs="Times New Roman"/>
        </w:rPr>
        <w:t>(</w:t>
      </w:r>
      <w:r w:rsidRPr="007C1C9E">
        <w:rPr>
          <w:rFonts w:ascii="Times New Roman" w:hAnsi="Times New Roman" w:cs="Times New Roman"/>
        </w:rPr>
        <w:t xml:space="preserve">Table </w:t>
      </w:r>
      <w:r w:rsidR="00A1695A">
        <w:rPr>
          <w:rFonts w:ascii="Times New Roman" w:hAnsi="Times New Roman" w:cs="Times New Roman"/>
        </w:rPr>
        <w:t>A1</w:t>
      </w:r>
      <w:r w:rsidRPr="007C1C9E">
        <w:rPr>
          <w:rFonts w:ascii="Times New Roman" w:hAnsi="Times New Roman" w:cs="Times New Roman"/>
        </w:rPr>
        <w:t>).</w:t>
      </w:r>
      <w:r>
        <w:rPr>
          <w:rFonts w:ascii="Times New Roman" w:hAnsi="Times New Roman" w:cs="Times New Roman"/>
        </w:rPr>
        <w:t xml:space="preserve"> Most recruits would be expected to land in the first three length bins (37.5, 42.5, and 47.5) based on the growth per molt for the growth bins immediately beneath the first bins modeled. The parameters determining these were tuned to match this expectation (figure </w:t>
      </w:r>
      <w:r w:rsidR="00C043E4">
        <w:rPr>
          <w:rFonts w:ascii="Times New Roman" w:hAnsi="Times New Roman" w:cs="Times New Roman"/>
        </w:rPr>
        <w:t>A</w:t>
      </w:r>
      <w:r w:rsidR="00485142">
        <w:rPr>
          <w:rFonts w:ascii="Times New Roman" w:hAnsi="Times New Roman" w:cs="Times New Roman"/>
        </w:rPr>
        <w:t>4</w:t>
      </w:r>
      <w:r>
        <w:rPr>
          <w:rFonts w:ascii="Times New Roman" w:hAnsi="Times New Roman" w:cs="Times New Roman"/>
        </w:rPr>
        <w:t>).</w:t>
      </w:r>
    </w:p>
    <w:p w:rsidR="00900C2C" w:rsidRPr="007C1C9E" w:rsidRDefault="00900C2C" w:rsidP="00900C2C">
      <w:pPr>
        <w:tabs>
          <w:tab w:val="left" w:pos="720"/>
        </w:tabs>
        <w:spacing w:after="0" w:line="240" w:lineRule="auto"/>
        <w:jc w:val="both"/>
        <w:rPr>
          <w:rFonts w:ascii="Times New Roman" w:hAnsi="Times New Roman" w:cs="Times New Roman"/>
        </w:rPr>
      </w:pPr>
    </w:p>
    <w:p w:rsidR="00900C2C" w:rsidRPr="007C1C9E" w:rsidRDefault="00900C2C" w:rsidP="00900C2C">
      <w:pPr>
        <w:tabs>
          <w:tab w:val="left" w:pos="720"/>
        </w:tabs>
        <w:spacing w:after="0" w:line="240" w:lineRule="auto"/>
        <w:jc w:val="both"/>
        <w:rPr>
          <w:rFonts w:ascii="Times New Roman" w:hAnsi="Times New Roman" w:cs="Times New Roman"/>
          <w:i/>
        </w:rPr>
      </w:pPr>
      <w:r w:rsidRPr="007C1C9E">
        <w:rPr>
          <w:rFonts w:ascii="Times New Roman" w:hAnsi="Times New Roman" w:cs="Times New Roman"/>
          <w:i/>
        </w:rPr>
        <w:t>Likelihood components</w:t>
      </w:r>
    </w:p>
    <w:p w:rsidR="00900C2C" w:rsidRPr="007C1C9E" w:rsidRDefault="00900C2C" w:rsidP="00900C2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 xml:space="preserve">The model is fit to survey length frequencies (L1, </w:t>
      </w:r>
      <w:r w:rsidR="00C043E4">
        <w:rPr>
          <w:rFonts w:ascii="Times New Roman" w:hAnsi="Times New Roman" w:cs="Times New Roman"/>
        </w:rPr>
        <w:t>A18</w:t>
      </w:r>
      <w:r w:rsidRPr="007C1C9E">
        <w:rPr>
          <w:rFonts w:ascii="Times New Roman" w:hAnsi="Times New Roman" w:cs="Times New Roman"/>
        </w:rPr>
        <w:t xml:space="preserve">), a survey index of abundance (L2, </w:t>
      </w:r>
      <w:r w:rsidR="00C043E4">
        <w:rPr>
          <w:rFonts w:ascii="Times New Roman" w:hAnsi="Times New Roman" w:cs="Times New Roman"/>
        </w:rPr>
        <w:t>A19</w:t>
      </w:r>
      <w:r w:rsidRPr="007C1C9E">
        <w:rPr>
          <w:rFonts w:ascii="Times New Roman" w:hAnsi="Times New Roman" w:cs="Times New Roman"/>
        </w:rPr>
        <w:t xml:space="preserve">), directed catch (L3, </w:t>
      </w:r>
      <w:r w:rsidR="00C043E4">
        <w:rPr>
          <w:rFonts w:ascii="Times New Roman" w:hAnsi="Times New Roman" w:cs="Times New Roman"/>
        </w:rPr>
        <w:t>A20</w:t>
      </w:r>
      <w:r w:rsidRPr="007C1C9E">
        <w:rPr>
          <w:rFonts w:ascii="Times New Roman" w:hAnsi="Times New Roman" w:cs="Times New Roman"/>
        </w:rPr>
        <w:t>)</w:t>
      </w:r>
      <w:r>
        <w:rPr>
          <w:rFonts w:ascii="Times New Roman" w:hAnsi="Times New Roman" w:cs="Times New Roman"/>
        </w:rPr>
        <w:t xml:space="preserve"> and non-pelagic trawl </w:t>
      </w:r>
      <w:proofErr w:type="spellStart"/>
      <w:r>
        <w:rPr>
          <w:rFonts w:ascii="Times New Roman" w:hAnsi="Times New Roman" w:cs="Times New Roman"/>
        </w:rPr>
        <w:t>bycatch</w:t>
      </w:r>
      <w:proofErr w:type="spellEnd"/>
      <w:r>
        <w:rPr>
          <w:rFonts w:ascii="Times New Roman" w:hAnsi="Times New Roman" w:cs="Times New Roman"/>
        </w:rPr>
        <w:t xml:space="preserve"> (L4, </w:t>
      </w:r>
      <w:r w:rsidR="00C043E4">
        <w:rPr>
          <w:rFonts w:ascii="Times New Roman" w:hAnsi="Times New Roman" w:cs="Times New Roman"/>
        </w:rPr>
        <w:t>A21</w:t>
      </w:r>
      <w:r>
        <w:rPr>
          <w:rFonts w:ascii="Times New Roman" w:hAnsi="Times New Roman" w:cs="Times New Roman"/>
        </w:rPr>
        <w:t>).</w:t>
      </w:r>
    </w:p>
    <w:tbl>
      <w:tblPr>
        <w:tblStyle w:val="TableGrid"/>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079"/>
        <w:gridCol w:w="809"/>
      </w:tblGrid>
      <w:tr w:rsidR="00900C2C" w:rsidRPr="007C1C9E" w:rsidTr="007C2628">
        <w:trPr>
          <w:trHeight w:val="67"/>
        </w:trPr>
        <w:tc>
          <w:tcPr>
            <w:tcW w:w="322" w:type="pct"/>
          </w:tcPr>
          <w:p w:rsidR="00900C2C" w:rsidRPr="007C1C9E" w:rsidRDefault="00900C2C" w:rsidP="007C2628">
            <w:pPr>
              <w:jc w:val="both"/>
              <w:rPr>
                <w:rFonts w:ascii="Times New Roman" w:hAnsi="Times New Roman" w:cs="Times New Roman"/>
                <w:sz w:val="24"/>
                <w:szCs w:val="24"/>
              </w:rPr>
            </w:pPr>
          </w:p>
        </w:tc>
        <w:tc>
          <w:tcPr>
            <w:tcW w:w="4252" w:type="pct"/>
          </w:tcPr>
          <w:p w:rsidR="00900C2C" w:rsidRPr="007C1C9E" w:rsidRDefault="00F14C30" w:rsidP="00A1695A">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s</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bSup>
                              <m:sSubSupPr>
                                <m:ctrlPr>
                                  <w:rPr>
                                    <w:rFonts w:ascii="Cambria Math" w:hAnsi="Cambria Math" w:cs="Times New Roman"/>
                                    <w:i/>
                                    <w:sz w:val="24"/>
                                    <w:szCs w:val="24"/>
                                  </w:rPr>
                                </m:ctrlPr>
                              </m:sSub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y</m:t>
                                    </m:r>
                                  </m:sub>
                                </m:sSub>
                                <m:r>
                                  <w:rPr>
                                    <w:rFonts w:ascii="Cambria Math" w:hAnsi="Cambria Math" w:cs="Times New Roman"/>
                                    <w:sz w:val="24"/>
                                    <w:szCs w:val="24"/>
                                  </w:rPr>
                                  <m:t>p</m:t>
                                </m:r>
                              </m:e>
                              <m:sub>
                                <m:r>
                                  <w:rPr>
                                    <w:rFonts w:ascii="Cambria Math" w:hAnsi="Cambria Math" w:cs="Times New Roman"/>
                                    <w:sz w:val="24"/>
                                    <w:szCs w:val="24"/>
                                  </w:rPr>
                                  <m:t>surv,l,y,s</m:t>
                                </m:r>
                              </m:sub>
                              <m:sup>
                                <m:r>
                                  <w:rPr>
                                    <w:rFonts w:ascii="Cambria Math" w:hAnsi="Cambria Math" w:cs="Times New Roman"/>
                                    <w:sz w:val="24"/>
                                    <w:szCs w:val="24"/>
                                  </w:rPr>
                                  <m:t>obs</m:t>
                                </m:r>
                              </m:sup>
                            </m:sSubSup>
                            <m:r>
                              <m:rPr>
                                <m:sty m:val="p"/>
                              </m:rPr>
                              <w:rPr>
                                <w:rFonts w:ascii="Cambria Math" w:hAnsi="Cambria Math" w:cs="Times New Roman"/>
                                <w:sz w:val="24"/>
                                <w:szCs w:val="24"/>
                              </w:rPr>
                              <m:t>ln⁡</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surv,l,y,s</m:t>
                                </m:r>
                              </m:sub>
                              <m:sup>
                                <m:r>
                                  <w:rPr>
                                    <w:rFonts w:ascii="Cambria Math" w:hAnsi="Cambria Math" w:cs="Times New Roman"/>
                                    <w:sz w:val="24"/>
                                    <w:szCs w:val="24"/>
                                  </w:rPr>
                                  <m:t>pred</m:t>
                                </m:r>
                              </m:sup>
                            </m:sSubSup>
                            <m:r>
                              <w:rPr>
                                <w:rFonts w:ascii="Cambria Math" w:hAnsi="Cambria Math" w:cs="Times New Roman"/>
                                <w:sz w:val="24"/>
                                <w:szCs w:val="24"/>
                              </w:rPr>
                              <m:t>+smallNum)</m:t>
                            </m:r>
                          </m:e>
                        </m:nary>
                      </m:e>
                    </m:nary>
                  </m:e>
                </m:nary>
              </m:oMath>
            </m:oMathPara>
          </w:p>
        </w:tc>
        <w:tc>
          <w:tcPr>
            <w:tcW w:w="426"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A18</w:t>
            </w:r>
            <w:r w:rsidRPr="007C1C9E">
              <w:rPr>
                <w:rFonts w:ascii="Times New Roman" w:hAnsi="Times New Roman" w:cs="Times New Roman"/>
                <w:sz w:val="24"/>
                <w:szCs w:val="24"/>
              </w:rPr>
              <w:t>)</w:t>
            </w:r>
          </w:p>
        </w:tc>
      </w:tr>
    </w:tbl>
    <w:p w:rsidR="00612760" w:rsidRPr="00C01BBA" w:rsidRDefault="00900C2C" w:rsidP="00612760">
      <w:pPr>
        <w:spacing w:after="0" w:line="240" w:lineRule="auto"/>
        <w:jc w:val="both"/>
        <w:rPr>
          <w:rFonts w:ascii="Times New Roman" w:hAnsi="Times New Roman" w:cs="Times New Roman"/>
        </w:rPr>
      </w:pPr>
      <w:r w:rsidRPr="007C1C9E">
        <w:rPr>
          <w:rFonts w:ascii="Times New Roman" w:hAnsi="Times New Roman" w:cs="Times New Roman"/>
        </w:rPr>
        <w:t xml:space="preserve">where </w:t>
      </w:r>
      <w:r w:rsidRPr="007C1C9E">
        <w:rPr>
          <w:rFonts w:ascii="Times New Roman" w:hAnsi="Times New Roman" w:cs="Times New Roman"/>
          <w:i/>
        </w:rPr>
        <w:t>L</w:t>
      </w:r>
      <w:r w:rsidRPr="007C1C9E">
        <w:rPr>
          <w:rFonts w:ascii="Times New Roman" w:hAnsi="Times New Roman" w:cs="Times New Roman"/>
          <w:i/>
          <w:vertAlign w:val="subscript"/>
        </w:rPr>
        <w:t xml:space="preserve">1 </w:t>
      </w:r>
      <w:r w:rsidRPr="007C1C9E">
        <w:rPr>
          <w:rFonts w:ascii="Times New Roman" w:hAnsi="Times New Roman" w:cs="Times New Roman"/>
        </w:rPr>
        <w:t>is the contribution to the objective function of the fit to survey length frequencies;</w:t>
      </w:r>
      <w:r>
        <w:rPr>
          <w:rFonts w:ascii="Times New Roman"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y</m:t>
            </m:r>
          </m:sub>
        </m:sSub>
      </m:oMath>
      <w:r>
        <w:rPr>
          <w:rFonts w:ascii="Times New Roman" w:hAnsi="Times New Roman" w:cs="Times New Roman"/>
          <w:sz w:val="24"/>
          <w:szCs w:val="24"/>
        </w:rPr>
        <w:t xml:space="preserve">is the sample size for year </w:t>
      </w:r>
      <w:r>
        <w:rPr>
          <w:rFonts w:ascii="Times New Roman" w:hAnsi="Times New Roman" w:cs="Times New Roman"/>
          <w:i/>
          <w:sz w:val="24"/>
          <w:szCs w:val="24"/>
        </w:rPr>
        <w:t xml:space="preserve">y,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surv,l,y,s</m:t>
            </m:r>
          </m:sub>
          <m:sup>
            <m:r>
              <w:rPr>
                <w:rFonts w:ascii="Cambria Math" w:hAnsi="Cambria Math" w:cs="Times New Roman"/>
              </w:rPr>
              <m:t>pred</m:t>
            </m:r>
          </m:sup>
        </m:sSubSup>
      </m:oMath>
      <w:r w:rsidRPr="007C1C9E">
        <w:rPr>
          <w:rFonts w:ascii="Times New Roman" w:hAnsi="Times New Roman" w:cs="Times New Roman"/>
        </w:rPr>
        <w:t xml:space="preserve"> is the model-estimate of the length-frequency </w:t>
      </w:r>
      <w:r>
        <w:rPr>
          <w:rFonts w:ascii="Times New Roman" w:hAnsi="Times New Roman" w:cs="Times New Roman"/>
        </w:rPr>
        <w:t xml:space="preserve">for sex </w:t>
      </w:r>
      <w:r>
        <w:rPr>
          <w:rFonts w:ascii="Times New Roman" w:hAnsi="Times New Roman" w:cs="Times New Roman"/>
          <w:i/>
        </w:rPr>
        <w:t xml:space="preserve">s </w:t>
      </w:r>
      <w:r w:rsidRPr="007C1C9E">
        <w:rPr>
          <w:rFonts w:ascii="Times New Roman" w:hAnsi="Times New Roman" w:cs="Times New Roman"/>
        </w:rPr>
        <w:t xml:space="preserve">for length-class </w:t>
      </w:r>
      <w:r w:rsidRPr="007C1C9E">
        <w:rPr>
          <w:rFonts w:ascii="Times New Roman" w:hAnsi="Times New Roman" w:cs="Times New Roman"/>
          <w:i/>
        </w:rPr>
        <w:t>l</w:t>
      </w:r>
      <w:r w:rsidRPr="007C1C9E">
        <w:rPr>
          <w:rFonts w:ascii="Times New Roman" w:hAnsi="Times New Roman" w:cs="Times New Roman"/>
        </w:rPr>
        <w:t xml:space="preserve"> in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surv,l,y,s</m:t>
            </m:r>
          </m:sub>
          <m:sup>
            <m:r>
              <w:rPr>
                <w:rFonts w:ascii="Cambria Math" w:hAnsi="Cambria Math" w:cs="Times New Roman"/>
              </w:rPr>
              <m:t>obs</m:t>
            </m:r>
          </m:sup>
        </m:sSubSup>
      </m:oMath>
      <w:r w:rsidRPr="007C1C9E">
        <w:rPr>
          <w:rFonts w:ascii="Times New Roman" w:hAnsi="Times New Roman" w:cs="Times New Roman"/>
        </w:rPr>
        <w:t xml:space="preserve"> is the observed survey length-frequency</w:t>
      </w:r>
      <w:r>
        <w:rPr>
          <w:rFonts w:ascii="Times New Roman" w:hAnsi="Times New Roman" w:cs="Times New Roman"/>
        </w:rPr>
        <w:t xml:space="preserve"> for sex </w:t>
      </w:r>
      <w:r>
        <w:rPr>
          <w:rFonts w:ascii="Times New Roman" w:hAnsi="Times New Roman" w:cs="Times New Roman"/>
          <w:i/>
        </w:rPr>
        <w:t xml:space="preserve">s </w:t>
      </w:r>
      <w:r>
        <w:rPr>
          <w:rFonts w:ascii="Times New Roman" w:hAnsi="Times New Roman" w:cs="Times New Roman"/>
        </w:rPr>
        <w:t>for</w:t>
      </w:r>
      <w:r w:rsidRPr="007C1C9E">
        <w:rPr>
          <w:rFonts w:ascii="Times New Roman" w:hAnsi="Times New Roman" w:cs="Times New Roman"/>
        </w:rPr>
        <w:t xml:space="preserve"> length-class </w:t>
      </w:r>
      <w:r w:rsidRPr="007C1C9E">
        <w:rPr>
          <w:rFonts w:ascii="Times New Roman" w:hAnsi="Times New Roman" w:cs="Times New Roman"/>
          <w:i/>
        </w:rPr>
        <w:t>l</w:t>
      </w:r>
      <w:r w:rsidRPr="007C1C9E">
        <w:rPr>
          <w:rFonts w:ascii="Times New Roman" w:hAnsi="Times New Roman" w:cs="Times New Roman"/>
        </w:rPr>
        <w:t xml:space="preserve"> </w:t>
      </w:r>
      <w:r>
        <w:rPr>
          <w:rFonts w:ascii="Times New Roman" w:hAnsi="Times New Roman" w:cs="Times New Roman"/>
        </w:rPr>
        <w:t>during</w:t>
      </w:r>
      <w:r w:rsidRPr="007C1C9E">
        <w:rPr>
          <w:rFonts w:ascii="Times New Roman" w:hAnsi="Times New Roman" w:cs="Times New Roman"/>
        </w:rPr>
        <w:t xml:space="preserve"> year </w:t>
      </w:r>
      <w:r w:rsidRPr="007C1C9E">
        <w:rPr>
          <w:rFonts w:ascii="Times New Roman" w:hAnsi="Times New Roman" w:cs="Times New Roman"/>
          <w:i/>
        </w:rPr>
        <w:t>y</w:t>
      </w:r>
      <w:r w:rsidRPr="007C1C9E">
        <w:rPr>
          <w:rFonts w:ascii="Times New Roman" w:hAnsi="Times New Roman" w:cs="Times New Roman"/>
        </w:rPr>
        <w:t>.</w:t>
      </w:r>
      <w:r w:rsidR="00612760">
        <w:rPr>
          <w:rFonts w:ascii="Times New Roman" w:hAnsi="Times New Roman" w:cs="Times New Roman"/>
        </w:rPr>
        <w:t xml:space="preserve"> The reported number of samples used to calculate the length frequencies were used to weight the survey length frequency likelihoods unless they exceeded 200, at which point they were set to 200.  </w:t>
      </w:r>
    </w:p>
    <w:p w:rsidR="00900C2C" w:rsidRPr="007C1C9E" w:rsidRDefault="00900C2C" w:rsidP="00900C2C">
      <w:pPr>
        <w:spacing w:after="0" w:line="240" w:lineRule="auto"/>
        <w:jc w:val="both"/>
        <w:rPr>
          <w:rFonts w:ascii="Times New Roman" w:hAnsi="Times New Roman" w:cs="Times New Roman"/>
        </w:rPr>
      </w:pP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979"/>
        <w:gridCol w:w="790"/>
      </w:tblGrid>
      <w:tr w:rsidR="00900C2C" w:rsidRPr="007C1C9E" w:rsidTr="007C2628">
        <w:trPr>
          <w:trHeight w:val="10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C043E4">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s</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y,s</m:t>
                                            </m:r>
                                          </m:sub>
                                          <m:sup>
                                            <m:r>
                                              <w:rPr>
                                                <w:rFonts w:ascii="Cambria Math" w:hAnsi="Cambria Math" w:cs="Times New Roman"/>
                                                <w:sz w:val="24"/>
                                                <w:szCs w:val="24"/>
                                              </w:rPr>
                                              <m:t>pred</m:t>
                                            </m:r>
                                          </m:sup>
                                        </m:sSubSup>
                                        <m:r>
                                          <w:rPr>
                                            <w:rFonts w:ascii="Cambria Math" w:hAnsi="Cambria Math" w:cs="Times New Roman"/>
                                            <w:sz w:val="24"/>
                                            <w:szCs w:val="24"/>
                                          </w:rPr>
                                          <m:t>+smallNum</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y,s</m:t>
                                            </m:r>
                                          </m:sub>
                                          <m:sup>
                                            <m:r>
                                              <w:rPr>
                                                <w:rFonts w:ascii="Cambria Math" w:hAnsi="Cambria Math" w:cs="Times New Roman"/>
                                                <w:sz w:val="24"/>
                                                <w:szCs w:val="24"/>
                                              </w:rPr>
                                              <m:t>obs</m:t>
                                            </m:r>
                                          </m:sup>
                                        </m:sSubSup>
                                        <m:r>
                                          <w:rPr>
                                            <w:rFonts w:ascii="Cambria Math" w:hAnsi="Cambria Math" w:cs="Times New Roman"/>
                                            <w:sz w:val="24"/>
                                            <w:szCs w:val="24"/>
                                          </w:rPr>
                                          <m:t>+smallNum</m:t>
                                        </m:r>
                                      </m:e>
                                    </m:d>
                                  </m:e>
                                </m:fun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y,s</m:t>
                                                    </m:r>
                                                  </m:sub>
                                                </m:sSub>
                                              </m:e>
                                            </m:d>
                                          </m:e>
                                        </m:func>
                                      </m:e>
                                      <m:sup>
                                        <m:r>
                                          <w:rPr>
                                            <w:rFonts w:ascii="Cambria Math" w:hAnsi="Cambria Math" w:cs="Times New Roman"/>
                                            <w:sz w:val="24"/>
                                            <w:szCs w:val="24"/>
                                          </w:rPr>
                                          <m:t>2</m:t>
                                        </m:r>
                                      </m:sup>
                                    </m:sSup>
                                    <m:r>
                                      <w:rPr>
                                        <w:rFonts w:ascii="Cambria Math" w:hAnsi="Cambria Math" w:cs="Times New Roman"/>
                                        <w:sz w:val="24"/>
                                        <w:szCs w:val="24"/>
                                      </w:rPr>
                                      <m:t>+1</m:t>
                                    </m:r>
                                  </m:e>
                                </m:rad>
                              </m:den>
                            </m:f>
                          </m:e>
                          <m:sup>
                            <m:r>
                              <w:rPr>
                                <w:rFonts w:ascii="Cambria Math" w:hAnsi="Cambria Math" w:cs="Times New Roman"/>
                                <w:sz w:val="24"/>
                                <w:szCs w:val="24"/>
                              </w:rPr>
                              <m:t>2</m:t>
                            </m:r>
                          </m:sup>
                        </m:sSup>
                      </m:e>
                    </m:nary>
                  </m:e>
                </m:nary>
              </m:oMath>
            </m:oMathPara>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A19</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y,s</m:t>
            </m:r>
          </m:sub>
          <m:sup>
            <m:r>
              <w:rPr>
                <w:rFonts w:ascii="Cambria Math" w:hAnsi="Cambria Math" w:cs="Times New Roman"/>
              </w:rPr>
              <m:t>pred</m:t>
            </m:r>
          </m:sup>
        </m:sSubSup>
      </m:oMath>
      <w:r w:rsidRPr="007C1C9E">
        <w:rPr>
          <w:rFonts w:ascii="Times New Roman" w:hAnsi="Times New Roman" w:cs="Times New Roman"/>
        </w:rPr>
        <w:t xml:space="preserve"> is the model-estimate of the number of crab</w:t>
      </w:r>
      <w:r>
        <w:rPr>
          <w:rFonts w:ascii="Times New Roman" w:hAnsi="Times New Roman" w:cs="Times New Roman"/>
        </w:rPr>
        <w:t xml:space="preserve"> of sex </w:t>
      </w:r>
      <w:proofErr w:type="spellStart"/>
      <w:r>
        <w:rPr>
          <w:rFonts w:ascii="Times New Roman" w:hAnsi="Times New Roman" w:cs="Times New Roman"/>
          <w:i/>
        </w:rPr>
        <w:t>s</w:t>
      </w:r>
      <w:proofErr w:type="spellEnd"/>
      <w:r w:rsidRPr="007C1C9E">
        <w:rPr>
          <w:rFonts w:ascii="Times New Roman" w:hAnsi="Times New Roman" w:cs="Times New Roman"/>
        </w:rPr>
        <w:t xml:space="preserve"> caught in the survey in during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y,s</m:t>
            </m:r>
          </m:sub>
          <m:sup>
            <m:r>
              <w:rPr>
                <w:rFonts w:ascii="Cambria Math" w:hAnsi="Cambria Math" w:cs="Times New Roman"/>
              </w:rPr>
              <m:t>obs</m:t>
            </m:r>
          </m:sup>
        </m:sSubSup>
      </m:oMath>
      <w:r w:rsidRPr="007C1C9E">
        <w:rPr>
          <w:rFonts w:ascii="Times New Roman" w:hAnsi="Times New Roman" w:cs="Times New Roman"/>
        </w:rPr>
        <w:t xml:space="preserve"> is the observed number of crab</w:t>
      </w:r>
      <w:r>
        <w:rPr>
          <w:rFonts w:ascii="Times New Roman" w:hAnsi="Times New Roman" w:cs="Times New Roman"/>
        </w:rPr>
        <w:t xml:space="preserve"> of sex </w:t>
      </w:r>
      <w:r>
        <w:rPr>
          <w:rFonts w:ascii="Times New Roman" w:hAnsi="Times New Roman" w:cs="Times New Roman"/>
          <w:i/>
        </w:rPr>
        <w:t>s</w:t>
      </w:r>
      <w:r w:rsidRPr="007C1C9E">
        <w:rPr>
          <w:rFonts w:ascii="Times New Roman" w:hAnsi="Times New Roman" w:cs="Times New Roman"/>
        </w:rPr>
        <w:t xml:space="preserve"> in the survey in during year </w:t>
      </w:r>
      <w:r w:rsidRPr="007C1C9E">
        <w:rPr>
          <w:rFonts w:ascii="Times New Roman" w:hAnsi="Times New Roman" w:cs="Times New Roman"/>
          <w:i/>
        </w:rPr>
        <w:t>y</w:t>
      </w:r>
      <w:r w:rsidRPr="007C1C9E">
        <w:rPr>
          <w:rFonts w:ascii="Times New Roman" w:hAnsi="Times New Roman" w:cs="Times New Roman"/>
        </w:rPr>
        <w:t xml:space="preserve">, </w:t>
      </w:r>
      <w:r>
        <w:rPr>
          <w:rFonts w:ascii="Times New Roman" w:hAnsi="Times New Roman" w:cs="Times New Roman"/>
        </w:rPr>
        <w:t xml:space="preserve">and </w:t>
      </w:r>
      <w:proofErr w:type="spellStart"/>
      <w:r w:rsidRPr="007C1C9E">
        <w:rPr>
          <w:rFonts w:ascii="Times New Roman" w:hAnsi="Times New Roman" w:cs="Times New Roman"/>
          <w:i/>
        </w:rPr>
        <w:t>CV</w:t>
      </w:r>
      <w:r w:rsidRPr="007C1C9E">
        <w:rPr>
          <w:rFonts w:ascii="Times New Roman" w:hAnsi="Times New Roman" w:cs="Times New Roman"/>
          <w:vertAlign w:val="subscript"/>
        </w:rPr>
        <w:t>y</w:t>
      </w:r>
      <w:r>
        <w:rPr>
          <w:rFonts w:ascii="Times New Roman" w:hAnsi="Times New Roman" w:cs="Times New Roman"/>
          <w:vertAlign w:val="subscript"/>
        </w:rPr>
        <w:t>,s</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observed coefficient of variation for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y,s</m:t>
            </m:r>
          </m:sub>
          <m:sup>
            <m:r>
              <w:rPr>
                <w:rFonts w:ascii="Cambria Math" w:hAnsi="Cambria Math" w:cs="Times New Roman"/>
              </w:rPr>
              <m:t>obs</m:t>
            </m:r>
          </m:sup>
        </m:sSubSup>
      </m:oMath>
      <w:r>
        <w:rPr>
          <w:rFonts w:ascii="Times New Roman" w:hAnsi="Times New Roman" w:cs="Times New Roman"/>
        </w:rPr>
        <w:t>.</w:t>
      </w:r>
      <w:r w:rsidRPr="007C1C9E">
        <w:rPr>
          <w:rFonts w:ascii="Times New Roman" w:hAnsi="Times New Roman" w:cs="Times New Roman"/>
        </w:rPr>
        <w:t xml:space="preserve"> </w:t>
      </w:r>
      <w:proofErr w:type="spellStart"/>
      <w:proofErr w:type="gramStart"/>
      <w:r w:rsidRPr="007C1C9E">
        <w:rPr>
          <w:rFonts w:ascii="Times New Roman" w:hAnsi="Times New Roman" w:cs="Times New Roman"/>
          <w:i/>
        </w:rPr>
        <w:t>smallNum</w:t>
      </w:r>
      <w:proofErr w:type="spellEnd"/>
      <w:proofErr w:type="gramEnd"/>
      <w:r w:rsidRPr="007C1C9E">
        <w:rPr>
          <w:rFonts w:ascii="Times New Roman" w:hAnsi="Times New Roman" w:cs="Times New Roman"/>
        </w:rPr>
        <w:t xml:space="preserve"> is a small number (equal to 0.001 here) added to avoid taking the log of zero.   </w:t>
      </w:r>
      <w:r w:rsidR="00612760">
        <w:rPr>
          <w:rFonts w:ascii="Times New Roman" w:hAnsi="Times New Roman" w:cs="Times New Roman"/>
        </w:rPr>
        <w:t>Historically calculated CVs were used to fit the survey numbers</w:t>
      </w:r>
    </w:p>
    <w:p w:rsidR="00900C2C" w:rsidRPr="007C1C9E" w:rsidRDefault="00900C2C" w:rsidP="00900C2C">
      <w:pPr>
        <w:spacing w:after="0" w:line="240" w:lineRule="auto"/>
        <w:jc w:val="both"/>
        <w:rPr>
          <w:rFonts w:ascii="Times New Roman" w:hAnsi="Times New Roman" w:cs="Times New Roman"/>
        </w:rPr>
      </w:pP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979"/>
        <w:gridCol w:w="790"/>
      </w:tblGrid>
      <w:tr w:rsidR="00900C2C" w:rsidRPr="007C1C9E" w:rsidTr="007C2628">
        <w:trPr>
          <w:trHeight w:val="10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y</m:t>
                                        </m:r>
                                      </m:sub>
                                      <m:sup>
                                        <m:r>
                                          <w:rPr>
                                            <w:rFonts w:ascii="Cambria Math" w:hAnsi="Cambria Math" w:cs="Times New Roman"/>
                                            <w:sz w:val="24"/>
                                            <w:szCs w:val="24"/>
                                          </w:rPr>
                                          <m:t>pred</m:t>
                                        </m:r>
                                      </m:sup>
                                    </m:sSubSup>
                                    <m:r>
                                      <w:rPr>
                                        <w:rFonts w:ascii="Cambria Math" w:hAnsi="Cambria Math" w:cs="Times New Roman"/>
                                        <w:sz w:val="24"/>
                                        <w:szCs w:val="24"/>
                                      </w:rPr>
                                      <m:t>+smallNum</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y</m:t>
                                        </m:r>
                                      </m:sub>
                                      <m:sup>
                                        <m:r>
                                          <w:rPr>
                                            <w:rFonts w:ascii="Cambria Math" w:hAnsi="Cambria Math" w:cs="Times New Roman"/>
                                            <w:sz w:val="24"/>
                                            <w:szCs w:val="24"/>
                                          </w:rPr>
                                          <m:t>obs</m:t>
                                        </m:r>
                                      </m:sup>
                                    </m:sSubSup>
                                    <m:r>
                                      <w:rPr>
                                        <w:rFonts w:ascii="Cambria Math" w:hAnsi="Cambria Math" w:cs="Times New Roman"/>
                                        <w:sz w:val="24"/>
                                        <w:szCs w:val="24"/>
                                      </w:rPr>
                                      <m:t>+smallNum</m:t>
                                    </m:r>
                                  </m:e>
                                </m:d>
                              </m:e>
                            </m:fun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sup>
                                                <m:r>
                                                  <w:rPr>
                                                    <w:rFonts w:ascii="Cambria Math" w:hAnsi="Cambria Math" w:cs="Times New Roman"/>
                                                    <w:sz w:val="24"/>
                                                    <w:szCs w:val="24"/>
                                                  </w:rPr>
                                                  <m:t>cat</m:t>
                                                </m:r>
                                              </m:sup>
                                            </m:sSup>
                                          </m:e>
                                        </m:d>
                                      </m:e>
                                    </m:func>
                                  </m:e>
                                  <m:sup>
                                    <m:r>
                                      <w:rPr>
                                        <w:rFonts w:ascii="Cambria Math" w:hAnsi="Cambria Math" w:cs="Times New Roman"/>
                                        <w:sz w:val="24"/>
                                        <w:szCs w:val="24"/>
                                      </w:rPr>
                                      <m:t>2</m:t>
                                    </m:r>
                                  </m:sup>
                                </m:sSup>
                                <m:r>
                                  <w:rPr>
                                    <w:rFonts w:ascii="Cambria Math" w:hAnsi="Cambria Math" w:cs="Times New Roman"/>
                                    <w:sz w:val="24"/>
                                    <w:szCs w:val="24"/>
                                  </w:rPr>
                                  <m:t>+1</m:t>
                                </m:r>
                              </m:e>
                            </m:rad>
                          </m:den>
                        </m:f>
                      </m:e>
                      <m:sup>
                        <m:r>
                          <w:rPr>
                            <w:rFonts w:ascii="Cambria Math" w:hAnsi="Cambria Math" w:cs="Times New Roman"/>
                            <w:sz w:val="24"/>
                            <w:szCs w:val="24"/>
                          </w:rPr>
                          <m:t>2</m:t>
                        </m:r>
                      </m:sup>
                    </m:sSup>
                  </m:e>
                </m:nary>
              </m:oMath>
            </m:oMathPara>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A20</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y</m:t>
            </m:r>
          </m:sub>
          <m:sup>
            <m:r>
              <w:rPr>
                <w:rFonts w:ascii="Cambria Math" w:hAnsi="Cambria Math" w:cs="Times New Roman"/>
              </w:rPr>
              <m:t>pred</m:t>
            </m:r>
          </m:sup>
        </m:sSubSup>
      </m:oMath>
      <w:r w:rsidRPr="007C1C9E">
        <w:rPr>
          <w:rFonts w:ascii="Times New Roman" w:hAnsi="Times New Roman" w:cs="Times New Roman"/>
        </w:rPr>
        <w:t xml:space="preserve"> is the catch in numbers predicted by the model for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y</m:t>
            </m:r>
          </m:sub>
          <m:sup>
            <m:r>
              <w:rPr>
                <w:rFonts w:ascii="Cambria Math" w:hAnsi="Cambria Math" w:cs="Times New Roman"/>
              </w:rPr>
              <m:t>obs</m:t>
            </m:r>
          </m:sup>
        </m:sSubSup>
      </m:oMath>
      <w:r w:rsidRPr="007C1C9E">
        <w:rPr>
          <w:rFonts w:ascii="Times New Roman" w:hAnsi="Times New Roman" w:cs="Times New Roman"/>
        </w:rPr>
        <w:t xml:space="preserve"> is the observed catch in numbers for year </w:t>
      </w:r>
      <w:r w:rsidRPr="007C1C9E">
        <w:rPr>
          <w:rFonts w:ascii="Times New Roman" w:hAnsi="Times New Roman" w:cs="Times New Roman"/>
          <w:i/>
        </w:rPr>
        <w:t>y</w:t>
      </w:r>
      <w:r w:rsidRPr="007C1C9E">
        <w:rPr>
          <w:rFonts w:ascii="Times New Roman" w:hAnsi="Times New Roman" w:cs="Times New Roman"/>
        </w:rPr>
        <w:t xml:space="preserv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sup>
            <m:r>
              <w:rPr>
                <w:rFonts w:ascii="Cambria Math" w:hAnsi="Cambria Math" w:cs="Times New Roman"/>
                <w:sz w:val="24"/>
                <w:szCs w:val="24"/>
              </w:rPr>
              <m:t>cat</m:t>
            </m:r>
          </m:sup>
        </m:sSup>
      </m:oMath>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assumed coefficient of variation for the observed data for year </w:t>
      </w:r>
      <w:r w:rsidRPr="007C1C9E">
        <w:rPr>
          <w:rFonts w:ascii="Times New Roman" w:hAnsi="Times New Roman" w:cs="Times New Roman"/>
          <w:i/>
        </w:rPr>
        <w:t>y</w:t>
      </w:r>
      <w:r w:rsidR="00C043E4">
        <w:rPr>
          <w:rFonts w:ascii="Times New Roman" w:hAnsi="Times New Roman" w:cs="Times New Roman"/>
        </w:rPr>
        <w:t xml:space="preserve"> (here 0.01</w:t>
      </w:r>
      <w:r w:rsidRPr="007C1C9E">
        <w:rPr>
          <w:rFonts w:ascii="Times New Roman" w:hAnsi="Times New Roman" w:cs="Times New Roman"/>
        </w:rPr>
        <w:t xml:space="preserve"> is used), and </w:t>
      </w:r>
      <w:proofErr w:type="spellStart"/>
      <w:r w:rsidRPr="007C1C9E">
        <w:rPr>
          <w:rFonts w:ascii="Times New Roman" w:hAnsi="Times New Roman" w:cs="Times New Roman"/>
          <w:i/>
        </w:rPr>
        <w:t>smallNum</w:t>
      </w:r>
      <w:proofErr w:type="spellEnd"/>
      <w:r w:rsidRPr="007C1C9E">
        <w:rPr>
          <w:rFonts w:ascii="Times New Roman" w:hAnsi="Times New Roman" w:cs="Times New Roman"/>
        </w:rPr>
        <w:t xml:space="preserve"> is a small number added to avoid taking the log of zero when catches do not occur.  </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979"/>
        <w:gridCol w:w="790"/>
      </w:tblGrid>
      <w:tr w:rsidR="00900C2C" w:rsidRPr="007C1C9E" w:rsidTr="007C2628">
        <w:trPr>
          <w:trHeight w:val="10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s</m:t>
                                        </m:r>
                                      </m:sub>
                                      <m:sup/>
                                      <m:e>
                                        <m:r>
                                          <w:rPr>
                                            <w:rFonts w:ascii="Cambria Math" w:hAnsi="Cambria Math" w:cs="Times New Roman"/>
                                            <w:sz w:val="24"/>
                                            <w:szCs w:val="24"/>
                                          </w:rPr>
                                          <m:t>by</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y,s</m:t>
                                            </m:r>
                                          </m:sub>
                                          <m:sup>
                                            <m:r>
                                              <w:rPr>
                                                <w:rFonts w:ascii="Cambria Math" w:hAnsi="Cambria Math" w:cs="Times New Roman"/>
                                                <w:sz w:val="24"/>
                                                <w:szCs w:val="24"/>
                                              </w:rPr>
                                              <m:t>pred</m:t>
                                            </m:r>
                                          </m:sup>
                                        </m:sSubSup>
                                      </m:e>
                                    </m:nary>
                                    <m:r>
                                      <w:rPr>
                                        <w:rFonts w:ascii="Cambria Math" w:hAnsi="Cambria Math" w:cs="Times New Roman"/>
                                        <w:sz w:val="24"/>
                                        <w:szCs w:val="24"/>
                                      </w:rPr>
                                      <m:t>+smallNum</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byC</m:t>
                                        </m:r>
                                      </m:e>
                                      <m:sub>
                                        <m:r>
                                          <w:rPr>
                                            <w:rFonts w:ascii="Cambria Math" w:hAnsi="Cambria Math" w:cs="Times New Roman"/>
                                            <w:sz w:val="24"/>
                                            <w:szCs w:val="24"/>
                                          </w:rPr>
                                          <m:t>y,s</m:t>
                                        </m:r>
                                      </m:sub>
                                      <m:sup>
                                        <m:r>
                                          <w:rPr>
                                            <w:rFonts w:ascii="Cambria Math" w:hAnsi="Cambria Math" w:cs="Times New Roman"/>
                                            <w:sz w:val="24"/>
                                            <w:szCs w:val="24"/>
                                          </w:rPr>
                                          <m:t>obs</m:t>
                                        </m:r>
                                      </m:sup>
                                    </m:sSubSup>
                                    <m:r>
                                      <w:rPr>
                                        <w:rFonts w:ascii="Cambria Math" w:hAnsi="Cambria Math" w:cs="Times New Roman"/>
                                        <w:sz w:val="24"/>
                                        <w:szCs w:val="24"/>
                                      </w:rPr>
                                      <m:t>+smallNum</m:t>
                                    </m:r>
                                  </m:e>
                                </m:d>
                              </m:e>
                            </m:fun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sup>
                                                <m:r>
                                                  <w:rPr>
                                                    <w:rFonts w:ascii="Cambria Math" w:hAnsi="Cambria Math" w:cs="Times New Roman"/>
                                                    <w:sz w:val="24"/>
                                                    <w:szCs w:val="24"/>
                                                  </w:rPr>
                                                  <m:t>bycatch</m:t>
                                                </m:r>
                                              </m:sup>
                                            </m:sSup>
                                          </m:e>
                                        </m:d>
                                      </m:e>
                                    </m:func>
                                  </m:e>
                                  <m:sup>
                                    <m:r>
                                      <w:rPr>
                                        <w:rFonts w:ascii="Cambria Math" w:hAnsi="Cambria Math" w:cs="Times New Roman"/>
                                        <w:sz w:val="24"/>
                                        <w:szCs w:val="24"/>
                                      </w:rPr>
                                      <m:t>2</m:t>
                                    </m:r>
                                  </m:sup>
                                </m:sSup>
                                <m:r>
                                  <w:rPr>
                                    <w:rFonts w:ascii="Cambria Math" w:hAnsi="Cambria Math" w:cs="Times New Roman"/>
                                    <w:sz w:val="24"/>
                                    <w:szCs w:val="24"/>
                                  </w:rPr>
                                  <m:t>+1</m:t>
                                </m:r>
                              </m:e>
                            </m:rad>
                          </m:den>
                        </m:f>
                      </m:e>
                      <m:sup>
                        <m:r>
                          <w:rPr>
                            <w:rFonts w:ascii="Cambria Math" w:hAnsi="Cambria Math" w:cs="Times New Roman"/>
                            <w:sz w:val="24"/>
                            <w:szCs w:val="24"/>
                          </w:rPr>
                          <m:t>2</m:t>
                        </m:r>
                      </m:sup>
                    </m:sSup>
                  </m:e>
                </m:nary>
              </m:oMath>
            </m:oMathPara>
          </w:p>
        </w:tc>
        <w:tc>
          <w:tcPr>
            <w:tcW w:w="357" w:type="pct"/>
          </w:tcPr>
          <w:p w:rsidR="00900C2C" w:rsidRPr="007C1C9E" w:rsidRDefault="00900C2C" w:rsidP="007C2628">
            <w:pPr>
              <w:jc w:val="both"/>
              <w:rPr>
                <w:rFonts w:ascii="Times New Roman" w:hAnsi="Times New Roman" w:cs="Times New Roman"/>
                <w:sz w:val="24"/>
                <w:szCs w:val="24"/>
              </w:rPr>
            </w:pPr>
          </w:p>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A21</w:t>
            </w:r>
            <w:r w:rsidRPr="007C1C9E">
              <w:rPr>
                <w:rFonts w:ascii="Times New Roman" w:hAnsi="Times New Roman" w:cs="Times New Roman"/>
                <w:sz w:val="24"/>
                <w:szCs w:val="24"/>
              </w:rPr>
              <w:t>)</w:t>
            </w:r>
          </w:p>
        </w:tc>
      </w:tr>
    </w:tbl>
    <w:p w:rsidR="00900C2C" w:rsidRPr="007C1C9E" w:rsidRDefault="00900C2C" w:rsidP="00900C2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r>
          <w:rPr>
            <w:rFonts w:ascii="Cambria Math" w:hAnsi="Cambria Math" w:cs="Times New Roman"/>
          </w:rPr>
          <m:t>by</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y,s</m:t>
            </m:r>
          </m:sub>
          <m:sup>
            <m:r>
              <w:rPr>
                <w:rFonts w:ascii="Cambria Math" w:hAnsi="Cambria Math" w:cs="Times New Roman"/>
              </w:rPr>
              <m:t>pred</m:t>
            </m:r>
          </m:sup>
        </m:sSubSup>
      </m:oMath>
      <w:r w:rsidRPr="007C1C9E">
        <w:rPr>
          <w:rFonts w:ascii="Times New Roman" w:hAnsi="Times New Roman" w:cs="Times New Roman"/>
        </w:rPr>
        <w:t xml:space="preserve"> is the </w:t>
      </w:r>
      <w:proofErr w:type="spellStart"/>
      <w:r>
        <w:rPr>
          <w:rFonts w:ascii="Times New Roman" w:hAnsi="Times New Roman" w:cs="Times New Roman"/>
        </w:rPr>
        <w:t>by</w:t>
      </w:r>
      <w:r w:rsidRPr="007C1C9E">
        <w:rPr>
          <w:rFonts w:ascii="Times New Roman" w:hAnsi="Times New Roman" w:cs="Times New Roman"/>
        </w:rPr>
        <w:t>catch</w:t>
      </w:r>
      <w:proofErr w:type="spellEnd"/>
      <w:r w:rsidRPr="007C1C9E">
        <w:rPr>
          <w:rFonts w:ascii="Times New Roman" w:hAnsi="Times New Roman" w:cs="Times New Roman"/>
        </w:rPr>
        <w:t xml:space="preserve"> in </w:t>
      </w:r>
      <w:proofErr w:type="spellStart"/>
      <w:r>
        <w:rPr>
          <w:rFonts w:ascii="Times New Roman" w:hAnsi="Times New Roman" w:cs="Times New Roman"/>
        </w:rPr>
        <w:t>tonnes</w:t>
      </w:r>
      <w:proofErr w:type="spellEnd"/>
      <w:r w:rsidRPr="007C1C9E">
        <w:rPr>
          <w:rFonts w:ascii="Times New Roman" w:hAnsi="Times New Roman" w:cs="Times New Roman"/>
        </w:rPr>
        <w:t xml:space="preserve"> </w:t>
      </w:r>
      <w:r>
        <w:rPr>
          <w:rFonts w:ascii="Times New Roman" w:hAnsi="Times New Roman" w:cs="Times New Roman"/>
        </w:rPr>
        <w:t xml:space="preserve">of sex </w:t>
      </w:r>
      <w:r>
        <w:rPr>
          <w:rFonts w:ascii="Times New Roman" w:hAnsi="Times New Roman" w:cs="Times New Roman"/>
          <w:i/>
        </w:rPr>
        <w:t xml:space="preserve">s </w:t>
      </w:r>
      <w:r>
        <w:rPr>
          <w:rFonts w:ascii="Times New Roman" w:hAnsi="Times New Roman" w:cs="Times New Roman"/>
        </w:rPr>
        <w:t xml:space="preserve">from the non-pelagic trawl fishery </w:t>
      </w:r>
      <w:r w:rsidRPr="007C1C9E">
        <w:rPr>
          <w:rFonts w:ascii="Times New Roman" w:hAnsi="Times New Roman" w:cs="Times New Roman"/>
        </w:rPr>
        <w:t xml:space="preserve">predicted by the model for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byC</m:t>
            </m:r>
          </m:e>
          <m:sub>
            <m:r>
              <w:rPr>
                <w:rFonts w:ascii="Cambria Math" w:hAnsi="Cambria Math" w:cs="Times New Roman"/>
              </w:rPr>
              <m:t>y</m:t>
            </m:r>
          </m:sub>
          <m:sup>
            <m:r>
              <w:rPr>
                <w:rFonts w:ascii="Cambria Math" w:hAnsi="Cambria Math" w:cs="Times New Roman"/>
              </w:rPr>
              <m:t>obs</m:t>
            </m:r>
          </m:sup>
        </m:sSubSup>
      </m:oMath>
      <w:r w:rsidRPr="007C1C9E">
        <w:rPr>
          <w:rFonts w:ascii="Times New Roman" w:hAnsi="Times New Roman" w:cs="Times New Roman"/>
        </w:rPr>
        <w:t xml:space="preserve"> is the observed </w:t>
      </w:r>
      <w:proofErr w:type="spellStart"/>
      <w:r>
        <w:rPr>
          <w:rFonts w:ascii="Times New Roman" w:hAnsi="Times New Roman" w:cs="Times New Roman"/>
        </w:rPr>
        <w:t>by</w:t>
      </w:r>
      <w:r w:rsidRPr="007C1C9E">
        <w:rPr>
          <w:rFonts w:ascii="Times New Roman" w:hAnsi="Times New Roman" w:cs="Times New Roman"/>
        </w:rPr>
        <w:t>catch</w:t>
      </w:r>
      <w:proofErr w:type="spellEnd"/>
      <w:r w:rsidRPr="007C1C9E">
        <w:rPr>
          <w:rFonts w:ascii="Times New Roman" w:hAnsi="Times New Roman" w:cs="Times New Roman"/>
        </w:rPr>
        <w:t xml:space="preserve"> in </w:t>
      </w:r>
      <w:proofErr w:type="spellStart"/>
      <w:r>
        <w:rPr>
          <w:rFonts w:ascii="Times New Roman" w:hAnsi="Times New Roman" w:cs="Times New Roman"/>
        </w:rPr>
        <w:t>tonnes</w:t>
      </w:r>
      <w:proofErr w:type="spellEnd"/>
      <w:r>
        <w:rPr>
          <w:rFonts w:ascii="Times New Roman" w:hAnsi="Times New Roman" w:cs="Times New Roman"/>
        </w:rPr>
        <w:t xml:space="preserve"> for during</w:t>
      </w:r>
      <w:r w:rsidRPr="007C1C9E">
        <w:rPr>
          <w:rFonts w:ascii="Times New Roman" w:hAnsi="Times New Roman" w:cs="Times New Roman"/>
        </w:rPr>
        <w:t xml:space="preserve"> year </w:t>
      </w:r>
      <w:r w:rsidRPr="007C1C9E">
        <w:rPr>
          <w:rFonts w:ascii="Times New Roman" w:hAnsi="Times New Roman" w:cs="Times New Roman"/>
          <w:i/>
        </w:rPr>
        <w:t>y</w:t>
      </w:r>
      <w:r w:rsidRPr="007C1C9E">
        <w:rPr>
          <w:rFonts w:ascii="Times New Roman" w:hAnsi="Times New Roman" w:cs="Times New Roman"/>
        </w:rPr>
        <w:t xml:space="preserve">,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sup>
            <m:r>
              <w:rPr>
                <w:rFonts w:ascii="Cambria Math" w:hAnsi="Cambria Math" w:cs="Times New Roman"/>
                <w:sz w:val="24"/>
                <w:szCs w:val="24"/>
              </w:rPr>
              <m:t>bycatch</m:t>
            </m:r>
          </m:sup>
        </m:sSup>
      </m:oMath>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assumed coefficient of variation for the observed data for year </w:t>
      </w:r>
      <w:r w:rsidRPr="007C1C9E">
        <w:rPr>
          <w:rFonts w:ascii="Times New Roman" w:hAnsi="Times New Roman" w:cs="Times New Roman"/>
          <w:i/>
        </w:rPr>
        <w:t>y</w:t>
      </w:r>
      <w:r w:rsidRPr="007C1C9E">
        <w:rPr>
          <w:rFonts w:ascii="Times New Roman" w:hAnsi="Times New Roman" w:cs="Times New Roman"/>
        </w:rPr>
        <w:t xml:space="preserve"> (</w:t>
      </w:r>
      <w:r w:rsidR="00C043E4">
        <w:rPr>
          <w:rFonts w:ascii="Times New Roman" w:hAnsi="Times New Roman" w:cs="Times New Roman"/>
        </w:rPr>
        <w:t>here 0.01</w:t>
      </w:r>
      <w:r w:rsidRPr="00C043E4">
        <w:rPr>
          <w:rFonts w:ascii="Times New Roman" w:hAnsi="Times New Roman" w:cs="Times New Roman"/>
        </w:rPr>
        <w:t xml:space="preserve"> is used</w:t>
      </w:r>
      <w:r w:rsidRPr="007C1C9E">
        <w:rPr>
          <w:rFonts w:ascii="Times New Roman" w:hAnsi="Times New Roman" w:cs="Times New Roman"/>
        </w:rPr>
        <w:t xml:space="preserve">), and </w:t>
      </w:r>
      <w:proofErr w:type="spellStart"/>
      <w:r w:rsidRPr="007C1C9E">
        <w:rPr>
          <w:rFonts w:ascii="Times New Roman" w:hAnsi="Times New Roman" w:cs="Times New Roman"/>
          <w:i/>
        </w:rPr>
        <w:t>smallNum</w:t>
      </w:r>
      <w:proofErr w:type="spellEnd"/>
      <w:r w:rsidRPr="007C1C9E">
        <w:rPr>
          <w:rFonts w:ascii="Times New Roman" w:hAnsi="Times New Roman" w:cs="Times New Roman"/>
        </w:rPr>
        <w:t xml:space="preserve"> is a small number added to avoid taking the log of zero when catches do not occur.  </w:t>
      </w:r>
    </w:p>
    <w:p w:rsidR="00900C2C" w:rsidRPr="007C1C9E" w:rsidRDefault="00900C2C" w:rsidP="00900C2C">
      <w:pPr>
        <w:spacing w:after="0" w:line="240" w:lineRule="auto"/>
        <w:jc w:val="both"/>
        <w:rPr>
          <w:rFonts w:ascii="Times New Roman" w:hAnsi="Times New Roman" w:cs="Times New Roman"/>
        </w:rPr>
      </w:pPr>
    </w:p>
    <w:p w:rsidR="00900C2C" w:rsidRPr="007C1C9E" w:rsidRDefault="00900C2C" w:rsidP="00900C2C">
      <w:pPr>
        <w:tabs>
          <w:tab w:val="left" w:pos="720"/>
        </w:tabs>
        <w:spacing w:after="0" w:line="240" w:lineRule="auto"/>
        <w:jc w:val="both"/>
        <w:rPr>
          <w:rFonts w:ascii="Times New Roman" w:hAnsi="Times New Roman" w:cs="Times New Roman"/>
          <w:i/>
        </w:rPr>
      </w:pPr>
      <w:r w:rsidRPr="007C1C9E">
        <w:rPr>
          <w:rFonts w:ascii="Times New Roman" w:hAnsi="Times New Roman" w:cs="Times New Roman"/>
          <w:i/>
        </w:rPr>
        <w:t>Penalty components</w:t>
      </w:r>
    </w:p>
    <w:p w:rsidR="00900C2C" w:rsidRPr="007C1C9E" w:rsidRDefault="00900C2C" w:rsidP="00900C2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A penalty is placed on the between-length-class variation in the initial size-structure</w:t>
      </w:r>
      <w:r>
        <w:rPr>
          <w:rFonts w:ascii="Times New Roman" w:hAnsi="Times New Roman" w:cs="Times New Roman"/>
        </w:rPr>
        <w:t xml:space="preserve"> and between year deviations in estimated recruitment deviates and fishing mortality deviates of the form</w:t>
      </w:r>
      <w:r w:rsidRPr="007C1C9E">
        <w:rPr>
          <w:rFonts w:ascii="Times New Roman" w:hAnsi="Times New Roman" w:cs="Times New Roman"/>
        </w:rPr>
        <w:t>:</w:t>
      </w:r>
    </w:p>
    <w:tbl>
      <w:tblPr>
        <w:tblStyle w:val="TableGrid"/>
        <w:tblW w:w="47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7918"/>
        <w:gridCol w:w="790"/>
      </w:tblGrid>
      <w:tr w:rsidR="00900C2C" w:rsidRPr="007C1C9E" w:rsidTr="007C2628">
        <w:trPr>
          <w:trHeight w:val="23"/>
        </w:trPr>
        <w:tc>
          <w:tcPr>
            <w:tcW w:w="358" w:type="pct"/>
          </w:tcPr>
          <w:p w:rsidR="00900C2C" w:rsidRPr="007C1C9E" w:rsidRDefault="00900C2C" w:rsidP="007C2628">
            <w:pPr>
              <w:jc w:val="both"/>
              <w:rPr>
                <w:rFonts w:ascii="Times New Roman" w:hAnsi="Times New Roman" w:cs="Times New Roman"/>
                <w:sz w:val="24"/>
                <w:szCs w:val="24"/>
              </w:rPr>
            </w:pPr>
          </w:p>
        </w:tc>
        <w:tc>
          <w:tcPr>
            <w:tcW w:w="4285" w:type="pct"/>
          </w:tcPr>
          <w:p w:rsidR="00900C2C" w:rsidRPr="007C1C9E" w:rsidRDefault="00F14C30" w:rsidP="007C2628">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ŋ</m:t>
                                </m:r>
                              </m:e>
                              <m:sub>
                                <m:r>
                                  <w:rPr>
                                    <w:rFonts w:ascii="Cambria Math" w:hAnsi="Cambria Math" w:cs="Times New Roman"/>
                                    <w:sz w:val="24"/>
                                    <w:szCs w:val="24"/>
                                  </w:rPr>
                                  <m:t>l</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ŋ</m:t>
                                </m:r>
                              </m:e>
                              <m:sub>
                                <m:r>
                                  <w:rPr>
                                    <w:rFonts w:ascii="Cambria Math" w:hAnsi="Cambria Math" w:cs="Times New Roman"/>
                                    <w:sz w:val="24"/>
                                    <w:szCs w:val="24"/>
                                  </w:rPr>
                                  <m:t>l-1</m:t>
                                </m:r>
                              </m:sub>
                            </m:sSub>
                          </m:e>
                        </m:d>
                      </m:e>
                    </m:func>
                    <m:r>
                      <w:rPr>
                        <w:rFonts w:ascii="Cambria Math" w:hAnsi="Cambria Math" w:cs="Times New Roman"/>
                        <w:sz w:val="24"/>
                        <w:szCs w:val="24"/>
                      </w:rPr>
                      <m:t>)</m:t>
                    </m:r>
                  </m:e>
                </m:nary>
                <m:r>
                  <w:rPr>
                    <w:rFonts w:ascii="Cambria Math" w:hAnsi="Cambria Math" w:cs="Times New Roman"/>
                    <w:sz w:val="24"/>
                    <w:szCs w:val="24"/>
                  </w:rPr>
                  <m:t>^2</m:t>
                </m:r>
              </m:oMath>
            </m:oMathPara>
          </w:p>
        </w:tc>
        <w:tc>
          <w:tcPr>
            <w:tcW w:w="357" w:type="pct"/>
          </w:tcPr>
          <w:p w:rsidR="00900C2C" w:rsidRPr="007C1C9E" w:rsidRDefault="00900C2C" w:rsidP="00C043E4">
            <w:pPr>
              <w:jc w:val="both"/>
              <w:rPr>
                <w:rFonts w:ascii="Times New Roman" w:hAnsi="Times New Roman" w:cs="Times New Roman"/>
                <w:sz w:val="24"/>
                <w:szCs w:val="24"/>
              </w:rPr>
            </w:pPr>
            <w:r w:rsidRPr="007C1C9E">
              <w:rPr>
                <w:rFonts w:ascii="Times New Roman" w:hAnsi="Times New Roman" w:cs="Times New Roman"/>
                <w:sz w:val="24"/>
                <w:szCs w:val="24"/>
              </w:rPr>
              <w:t>(</w:t>
            </w:r>
            <w:r w:rsidR="00C043E4">
              <w:rPr>
                <w:rFonts w:ascii="Times New Roman" w:hAnsi="Times New Roman" w:cs="Times New Roman"/>
                <w:sz w:val="24"/>
                <w:szCs w:val="24"/>
              </w:rPr>
              <w:t>A22</w:t>
            </w:r>
            <w:r w:rsidRPr="007C1C9E">
              <w:rPr>
                <w:rFonts w:ascii="Times New Roman" w:hAnsi="Times New Roman" w:cs="Times New Roman"/>
                <w:sz w:val="24"/>
                <w:szCs w:val="24"/>
              </w:rPr>
              <w:t>)</w:t>
            </w:r>
          </w:p>
        </w:tc>
      </w:tr>
    </w:tbl>
    <w:p w:rsidR="00900C2C" w:rsidRPr="007C1C9E" w:rsidRDefault="00900C2C" w:rsidP="00900C2C">
      <w:pPr>
        <w:tabs>
          <w:tab w:val="left" w:pos="720"/>
        </w:tabs>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rPr>
        <w:t>η</w:t>
      </w:r>
      <w:r w:rsidRPr="007C1C9E">
        <w:rPr>
          <w:rFonts w:ascii="Times New Roman" w:hAnsi="Times New Roman" w:cs="Times New Roman"/>
          <w:vertAlign w:val="subscript"/>
        </w:rPr>
        <w:t>l</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w:t>
      </w:r>
      <w:r>
        <w:rPr>
          <w:rFonts w:ascii="Times New Roman" w:hAnsi="Times New Roman" w:cs="Times New Roman"/>
        </w:rPr>
        <w:t xml:space="preserve">quantity in question (e.g. </w:t>
      </w:r>
      <w:r w:rsidRPr="007C1C9E">
        <w:rPr>
          <w:rFonts w:ascii="Times New Roman" w:hAnsi="Times New Roman" w:cs="Times New Roman"/>
        </w:rPr>
        <w:t xml:space="preserve">initial number for length-class </w:t>
      </w:r>
      <w:r w:rsidRPr="007C1C9E">
        <w:rPr>
          <w:rFonts w:ascii="Times New Roman" w:hAnsi="Times New Roman" w:cs="Times New Roman"/>
          <w:i/>
        </w:rPr>
        <w:t>l</w:t>
      </w:r>
      <w:r>
        <w:rPr>
          <w:rFonts w:ascii="Times New Roman" w:hAnsi="Times New Roman" w:cs="Times New Roman"/>
        </w:rPr>
        <w:t xml:space="preserve">) </w:t>
      </w:r>
      <w:r w:rsidRPr="007C1C9E">
        <w:rPr>
          <w:rFonts w:ascii="Times New Roman" w:hAnsi="Times New Roman" w:cs="Times New Roman"/>
        </w:rPr>
        <w:t xml:space="preserve">and </w:t>
      </w:r>
      <w:proofErr w:type="spellStart"/>
      <w:r w:rsidRPr="007C1C9E">
        <w:rPr>
          <w:rFonts w:ascii="Times New Roman" w:hAnsi="Times New Roman" w:cs="Times New Roman"/>
        </w:rPr>
        <w:t>γ</w:t>
      </w:r>
      <w:r w:rsidRPr="007C1C9E">
        <w:rPr>
          <w:rFonts w:ascii="Times New Roman" w:hAnsi="Times New Roman" w:cs="Times New Roman"/>
          <w:vertAlign w:val="subscript"/>
        </w:rPr>
        <w:t>w</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is the weighting factor (equal to 1 in the assessment presented</w:t>
      </w:r>
      <w:r>
        <w:rPr>
          <w:rFonts w:ascii="Times New Roman" w:hAnsi="Times New Roman" w:cs="Times New Roman"/>
        </w:rPr>
        <w:t xml:space="preserve"> for all quantities</w:t>
      </w:r>
      <w:r w:rsidRPr="007C1C9E">
        <w:rPr>
          <w:rFonts w:ascii="Times New Roman" w:hAnsi="Times New Roman" w:cs="Times New Roman"/>
        </w:rPr>
        <w:t xml:space="preserve">).  </w:t>
      </w:r>
    </w:p>
    <w:p w:rsidR="00900C2C" w:rsidRPr="007C1C9E" w:rsidRDefault="00900C2C" w:rsidP="00900C2C">
      <w:pPr>
        <w:spacing w:after="0" w:line="240" w:lineRule="auto"/>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901A46" w:rsidRDefault="00901A46"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lastRenderedPageBreak/>
        <w:t>Table 1.</w:t>
      </w:r>
      <w:proofErr w:type="gramEnd"/>
      <w:r w:rsidRPr="007C1C9E">
        <w:rPr>
          <w:rFonts w:ascii="Times New Roman" w:hAnsi="Times New Roman" w:cs="Times New Roman"/>
        </w:rPr>
        <w:t xml:space="preserve"> Total retained catches from directed fisheries for Pribilof Islands District red king crab (Bowers et al. 2011; D. </w:t>
      </w:r>
      <w:proofErr w:type="spellStart"/>
      <w:r w:rsidRPr="007C1C9E">
        <w:rPr>
          <w:rFonts w:ascii="Times New Roman" w:hAnsi="Times New Roman" w:cs="Times New Roman"/>
        </w:rPr>
        <w:t>Pengilly</w:t>
      </w:r>
      <w:proofErr w:type="spellEnd"/>
      <w:r w:rsidRPr="007C1C9E">
        <w:rPr>
          <w:rFonts w:ascii="Times New Roman" w:hAnsi="Times New Roman" w:cs="Times New Roman"/>
        </w:rPr>
        <w:t>, ADF&amp;G, personal communications).</w:t>
      </w:r>
    </w:p>
    <w:tbl>
      <w:tblPr>
        <w:tblW w:w="6941" w:type="dxa"/>
        <w:jc w:val="center"/>
        <w:tblInd w:w="5" w:type="dxa"/>
        <w:tblLook w:val="04A0" w:firstRow="1" w:lastRow="0" w:firstColumn="1" w:lastColumn="0" w:noHBand="0" w:noVBand="1"/>
      </w:tblPr>
      <w:tblGrid>
        <w:gridCol w:w="1243"/>
        <w:gridCol w:w="1530"/>
        <w:gridCol w:w="1331"/>
        <w:gridCol w:w="2837"/>
      </w:tblGrid>
      <w:tr w:rsidR="003A06DA" w:rsidRPr="007C1C9E" w:rsidTr="00C26D43">
        <w:trPr>
          <w:trHeight w:val="296"/>
          <w:jc w:val="center"/>
        </w:trPr>
        <w:tc>
          <w:tcPr>
            <w:tcW w:w="1243"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Year</w:t>
            </w:r>
          </w:p>
        </w:tc>
        <w:tc>
          <w:tcPr>
            <w:tcW w:w="1530"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Catch (count)</w:t>
            </w:r>
          </w:p>
        </w:tc>
        <w:tc>
          <w:tcPr>
            <w:tcW w:w="1331"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Catch (t)</w:t>
            </w:r>
          </w:p>
        </w:tc>
        <w:tc>
          <w:tcPr>
            <w:tcW w:w="2837"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proofErr w:type="spellStart"/>
            <w:r w:rsidRPr="007C1C9E">
              <w:rPr>
                <w:rFonts w:ascii="Times New Roman" w:hAnsi="Times New Roman" w:cs="Times New Roman"/>
              </w:rPr>
              <w:t>Avg</w:t>
            </w:r>
            <w:proofErr w:type="spellEnd"/>
            <w:r w:rsidRPr="007C1C9E">
              <w:rPr>
                <w:rFonts w:ascii="Times New Roman" w:hAnsi="Times New Roman" w:cs="Times New Roman"/>
              </w:rPr>
              <w:t xml:space="preserve"> CPUE (legal crab count pot</w:t>
            </w:r>
            <w:r w:rsidRPr="007C1C9E">
              <w:rPr>
                <w:rFonts w:ascii="Times New Roman" w:hAnsi="Times New Roman" w:cs="Times New Roman"/>
                <w:vertAlign w:val="superscript"/>
              </w:rPr>
              <w:t>-1</w:t>
            </w:r>
            <w:r w:rsidRPr="007C1C9E">
              <w:rPr>
                <w:rFonts w:ascii="Times New Roman" w:hAnsi="Times New Roman" w:cs="Times New Roman"/>
              </w:rPr>
              <w:t>)</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1973/1974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1974/1975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1975/1976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1976/1977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1977/1978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1978/1979</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380,286</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1183.02</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167,520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607.34</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110,834</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407.32</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25,383</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90.87</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&lt;1</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90,641</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343.29</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1530"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68,129</w:t>
            </w:r>
          </w:p>
        </w:tc>
        <w:tc>
          <w:tcPr>
            <w:tcW w:w="1331" w:type="dxa"/>
            <w:tcBorders>
              <w:top w:val="nil"/>
              <w:left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246.91</w:t>
            </w:r>
          </w:p>
        </w:tc>
        <w:tc>
          <w:tcPr>
            <w:tcW w:w="2837"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bottom w:val="single" w:sz="4" w:space="0" w:color="auto"/>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 to</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153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bl>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2.</w:t>
      </w:r>
      <w:proofErr w:type="gramEnd"/>
      <w:r w:rsidRPr="007C1C9E">
        <w:rPr>
          <w:rFonts w:ascii="Times New Roman" w:hAnsi="Times New Roman" w:cs="Times New Roman"/>
        </w:rPr>
        <w:t xml:space="preserve"> Fishing effort during Pribilof Islands District commercial red king crab fisheries, 1993-2007/08 (</w:t>
      </w:r>
      <w:bookmarkStart w:id="4" w:name="OLE_LINK5"/>
      <w:r w:rsidRPr="007C1C9E">
        <w:rPr>
          <w:rFonts w:ascii="Times New Roman" w:hAnsi="Times New Roman" w:cs="Times New Roman"/>
        </w:rPr>
        <w:t>Bowers et al. 20</w:t>
      </w:r>
      <w:bookmarkEnd w:id="4"/>
      <w:r w:rsidRPr="007C1C9E">
        <w:rPr>
          <w:rFonts w:ascii="Times New Roman" w:hAnsi="Times New Roman" w:cs="Times New Roman"/>
        </w:rPr>
        <w:t>11).</w:t>
      </w:r>
    </w:p>
    <w:tbl>
      <w:tblPr>
        <w:tblW w:w="0" w:type="auto"/>
        <w:tblLook w:val="01E0" w:firstRow="1" w:lastRow="1" w:firstColumn="1" w:lastColumn="1" w:noHBand="0" w:noVBand="0"/>
      </w:tblPr>
      <w:tblGrid>
        <w:gridCol w:w="1491"/>
        <w:gridCol w:w="1781"/>
        <w:gridCol w:w="1937"/>
        <w:gridCol w:w="2344"/>
        <w:gridCol w:w="2023"/>
      </w:tblGrid>
      <w:tr w:rsidR="003A06DA" w:rsidRPr="007C1C9E" w:rsidTr="00C26D43">
        <w:tc>
          <w:tcPr>
            <w:tcW w:w="1491"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Season</w:t>
            </w:r>
          </w:p>
        </w:tc>
        <w:tc>
          <w:tcPr>
            <w:tcW w:w="1781"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Vessels</w:t>
            </w:r>
          </w:p>
        </w:tc>
        <w:tc>
          <w:tcPr>
            <w:tcW w:w="1937"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Landings</w:t>
            </w:r>
          </w:p>
        </w:tc>
        <w:tc>
          <w:tcPr>
            <w:tcW w:w="2344"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Pots Registered</w:t>
            </w:r>
          </w:p>
        </w:tc>
        <w:tc>
          <w:tcPr>
            <w:tcW w:w="2023"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Pots Pulled</w:t>
            </w:r>
          </w:p>
        </w:tc>
      </w:tr>
      <w:tr w:rsidR="003A06DA" w:rsidRPr="007C1C9E" w:rsidTr="00C26D43">
        <w:tc>
          <w:tcPr>
            <w:tcW w:w="1491"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w:t>
            </w:r>
          </w:p>
        </w:tc>
        <w:tc>
          <w:tcPr>
            <w:tcW w:w="1781"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112</w:t>
            </w:r>
          </w:p>
        </w:tc>
        <w:tc>
          <w:tcPr>
            <w:tcW w:w="1937"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135</w:t>
            </w:r>
          </w:p>
        </w:tc>
        <w:tc>
          <w:tcPr>
            <w:tcW w:w="2344"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4,860</w:t>
            </w:r>
          </w:p>
        </w:tc>
        <w:tc>
          <w:tcPr>
            <w:tcW w:w="2023"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35,942</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104</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121</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4,675</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28,976</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117</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151</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5,400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34,885</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66</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90</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2,730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29,411</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53</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110</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2,230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28,458</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57</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57</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2,398</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23,381</w:t>
            </w:r>
          </w:p>
        </w:tc>
      </w:tr>
      <w:tr w:rsidR="003A06DA" w:rsidRPr="007C1C9E" w:rsidTr="00C26D43">
        <w:tc>
          <w:tcPr>
            <w:tcW w:w="1491"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1999-2012/13</w:t>
            </w:r>
          </w:p>
        </w:tc>
        <w:tc>
          <w:tcPr>
            <w:tcW w:w="1781"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Fishery Closed</w:t>
            </w:r>
          </w:p>
        </w:tc>
        <w:tc>
          <w:tcPr>
            <w:tcW w:w="1937"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2344"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2023"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3.</w:t>
      </w:r>
      <w:proofErr w:type="gramEnd"/>
      <w:r w:rsidRPr="007C1C9E">
        <w:rPr>
          <w:rFonts w:ascii="Times New Roman" w:hAnsi="Times New Roman" w:cs="Times New Roman"/>
        </w:rPr>
        <w:t xml:space="preserve"> Non-retained total catch mortalities from directed and non-directed fisheries for Pribilof Islands District red king crab. Handling mortalities (pot and hook/line= 0.5, trawl = 0.8) were applied to the catches. </w:t>
      </w:r>
      <w:proofErr w:type="gramStart"/>
      <w:r w:rsidRPr="007C1C9E">
        <w:rPr>
          <w:rFonts w:ascii="Times New Roman" w:hAnsi="Times New Roman" w:cs="Times New Roman"/>
        </w:rPr>
        <w:t xml:space="preserve">(Bowers et al. 2011; D. </w:t>
      </w:r>
      <w:proofErr w:type="spellStart"/>
      <w:r w:rsidRPr="007C1C9E">
        <w:rPr>
          <w:rFonts w:ascii="Times New Roman" w:hAnsi="Times New Roman" w:cs="Times New Roman"/>
        </w:rPr>
        <w:t>Pengilly</w:t>
      </w:r>
      <w:proofErr w:type="spellEnd"/>
      <w:r w:rsidRPr="007C1C9E">
        <w:rPr>
          <w:rFonts w:ascii="Times New Roman" w:hAnsi="Times New Roman" w:cs="Times New Roman"/>
        </w:rPr>
        <w:t>, ADF&amp;G; J. Mondragon, NMFS).</w:t>
      </w:r>
      <w:proofErr w:type="gramEnd"/>
      <w:r w:rsidRPr="007C1C9E">
        <w:rPr>
          <w:rFonts w:ascii="Times New Roman" w:hAnsi="Times New Roman" w:cs="Times New Roman"/>
        </w:rPr>
        <w:t xml:space="preserve"> </w:t>
      </w:r>
      <w:r w:rsidRPr="007C1C9E">
        <w:rPr>
          <w:rFonts w:ascii="Times New Roman" w:hAnsi="Times New Roman" w:cs="Times New Roman"/>
          <w:b/>
        </w:rPr>
        <w:t xml:space="preserve">** NEW 2013 calculation of </w:t>
      </w:r>
      <w:proofErr w:type="spellStart"/>
      <w:r w:rsidRPr="007C1C9E">
        <w:rPr>
          <w:rFonts w:ascii="Times New Roman" w:hAnsi="Times New Roman" w:cs="Times New Roman"/>
          <w:b/>
        </w:rPr>
        <w:t>bycatch</w:t>
      </w:r>
      <w:proofErr w:type="spellEnd"/>
      <w:r w:rsidRPr="007C1C9E">
        <w:rPr>
          <w:rFonts w:ascii="Times New Roman" w:hAnsi="Times New Roman" w:cs="Times New Roman"/>
          <w:b/>
        </w:rPr>
        <w:t xml:space="preserve"> using AKRO Catch Accounting System with data reported from State of Alaska reporting areas that encompass the Pribilof Islands red king crab district.</w:t>
      </w:r>
    </w:p>
    <w:tbl>
      <w:tblPr>
        <w:tblW w:w="7501" w:type="dxa"/>
        <w:jc w:val="center"/>
        <w:tblInd w:w="6" w:type="dxa"/>
        <w:tblLook w:val="04A0" w:firstRow="1" w:lastRow="0" w:firstColumn="1" w:lastColumn="0" w:noHBand="0" w:noVBand="1"/>
      </w:tblPr>
      <w:tblGrid>
        <w:gridCol w:w="1580"/>
        <w:gridCol w:w="1030"/>
        <w:gridCol w:w="1116"/>
        <w:gridCol w:w="1329"/>
        <w:gridCol w:w="1277"/>
        <w:gridCol w:w="1169"/>
      </w:tblGrid>
      <w:tr w:rsidR="003A06DA" w:rsidRPr="007C1C9E" w:rsidTr="00C26D43">
        <w:trPr>
          <w:trHeight w:val="288"/>
          <w:jc w:val="center"/>
        </w:trPr>
        <w:tc>
          <w:tcPr>
            <w:tcW w:w="1580" w:type="dxa"/>
            <w:tcBorders>
              <w:top w:val="single" w:sz="4" w:space="0" w:color="auto"/>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p>
        </w:tc>
        <w:tc>
          <w:tcPr>
            <w:tcW w:w="3475" w:type="dxa"/>
            <w:gridSpan w:val="3"/>
            <w:tcBorders>
              <w:top w:val="single" w:sz="4" w:space="0" w:color="auto"/>
              <w:left w:val="nil"/>
              <w:right w:val="nil"/>
            </w:tcBorders>
            <w:shd w:val="clear" w:color="auto" w:fill="auto"/>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Crab pot fisheries</w:t>
            </w:r>
          </w:p>
        </w:tc>
        <w:tc>
          <w:tcPr>
            <w:tcW w:w="2446" w:type="dxa"/>
            <w:gridSpan w:val="2"/>
            <w:tcBorders>
              <w:top w:val="single" w:sz="4" w:space="0" w:color="auto"/>
              <w:left w:val="nil"/>
              <w:right w:val="nil"/>
            </w:tcBorders>
          </w:tcPr>
          <w:p w:rsidR="003A06DA" w:rsidRPr="007C1C9E" w:rsidRDefault="003A06DA" w:rsidP="007B7C4C">
            <w:pPr>
              <w:spacing w:after="0" w:line="240" w:lineRule="auto"/>
              <w:ind w:left="360" w:hanging="360"/>
              <w:jc w:val="both"/>
              <w:rPr>
                <w:rFonts w:ascii="Times New Roman" w:hAnsi="Times New Roman" w:cs="Times New Roman"/>
              </w:rPr>
            </w:pP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w:t>
            </w:r>
          </w:p>
        </w:tc>
      </w:tr>
      <w:tr w:rsidR="003A06DA" w:rsidRPr="007C1C9E" w:rsidTr="00C26D43">
        <w:trPr>
          <w:trHeight w:val="624"/>
          <w:jc w:val="center"/>
        </w:trPr>
        <w:tc>
          <w:tcPr>
            <w:tcW w:w="1580" w:type="dxa"/>
            <w:tcBorders>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1030"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Legal male (t)</w:t>
            </w:r>
          </w:p>
        </w:tc>
        <w:tc>
          <w:tcPr>
            <w:tcW w:w="1116"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Sublegal male (t)</w:t>
            </w:r>
          </w:p>
        </w:tc>
        <w:tc>
          <w:tcPr>
            <w:tcW w:w="1329"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Female (t)</w:t>
            </w:r>
          </w:p>
        </w:tc>
        <w:tc>
          <w:tcPr>
            <w:tcW w:w="1277" w:type="dxa"/>
            <w:tcBorders>
              <w:left w:val="nil"/>
              <w:bottom w:val="single" w:sz="4" w:space="0" w:color="auto"/>
              <w:right w:val="nil"/>
            </w:tcBorders>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All fixed (t)</w:t>
            </w:r>
          </w:p>
        </w:tc>
        <w:tc>
          <w:tcPr>
            <w:tcW w:w="1169" w:type="dxa"/>
            <w:tcBorders>
              <w:left w:val="nil"/>
              <w:bottom w:val="single" w:sz="4" w:space="0" w:color="auto"/>
              <w:right w:val="nil"/>
            </w:tcBorders>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All trawl (t)</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0.48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45.71</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16.12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175.93</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131.87</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0.27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15.29</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4.81</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2.27</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4.46</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7.64</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11.34</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10.40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1.36</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8.16</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2.71</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0.77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9.83</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0.18</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1.81</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4.53</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24.72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1.36</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0.14</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6.99</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21.35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0.05</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0.09</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2.76</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0.09</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6.94</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10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0.33</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**2009/2010</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0.19</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1.05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0.30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3.87</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**2010/2011</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0.45</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6.25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4.78</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**2011/2012</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0.35</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4.47</w:t>
            </w:r>
          </w:p>
        </w:tc>
      </w:tr>
      <w:tr w:rsidR="003A06DA" w:rsidRPr="007C1C9E" w:rsidTr="00C26D43">
        <w:trPr>
          <w:trHeight w:val="312"/>
          <w:jc w:val="center"/>
        </w:trPr>
        <w:tc>
          <w:tcPr>
            <w:tcW w:w="1580"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**2012/2013</w:t>
            </w:r>
          </w:p>
        </w:tc>
        <w:tc>
          <w:tcPr>
            <w:tcW w:w="1030"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single" w:sz="4" w:space="0" w:color="auto"/>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0.12</w:t>
            </w:r>
          </w:p>
        </w:tc>
        <w:tc>
          <w:tcPr>
            <w:tcW w:w="1169" w:type="dxa"/>
            <w:tcBorders>
              <w:top w:val="nil"/>
              <w:left w:val="nil"/>
              <w:bottom w:val="single" w:sz="4" w:space="0" w:color="auto"/>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12.98</w:t>
            </w: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rPr>
        <w:br w:type="page"/>
      </w:r>
      <w:bookmarkStart w:id="5" w:name="_Ref273083308"/>
      <w:bookmarkStart w:id="6" w:name="_Toc287362716"/>
      <w:proofErr w:type="gramStart"/>
      <w:r w:rsidRPr="007C1C9E">
        <w:rPr>
          <w:rFonts w:ascii="Times New Roman" w:hAnsi="Times New Roman" w:cs="Times New Roman"/>
        </w:rPr>
        <w:lastRenderedPageBreak/>
        <w:t>Table 4.</w:t>
      </w:r>
      <w:proofErr w:type="gramEnd"/>
      <w:r w:rsidRPr="007C1C9E">
        <w:rPr>
          <w:rFonts w:ascii="Times New Roman" w:hAnsi="Times New Roman" w:cs="Times New Roman"/>
        </w:rPr>
        <w:t xml:space="preserve"> Proportion by weight of the Pribilof Islands red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using the new 2013 calculation of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using AKRO Catch Accounting System with data reported from State of Alaska reporting areas that encompass the Pribilof Islands red king crab district.</w:t>
      </w:r>
    </w:p>
    <w:tbl>
      <w:tblPr>
        <w:tblW w:w="8639" w:type="dxa"/>
        <w:tblInd w:w="96" w:type="dxa"/>
        <w:tblLook w:val="04A0" w:firstRow="1" w:lastRow="0" w:firstColumn="1" w:lastColumn="0" w:noHBand="0" w:noVBand="1"/>
      </w:tblPr>
      <w:tblGrid>
        <w:gridCol w:w="1320"/>
        <w:gridCol w:w="1520"/>
        <w:gridCol w:w="1800"/>
        <w:gridCol w:w="952"/>
        <w:gridCol w:w="1989"/>
        <w:gridCol w:w="1058"/>
      </w:tblGrid>
      <w:tr w:rsidR="003A06DA" w:rsidRPr="007C1C9E" w:rsidTr="00C26D43">
        <w:trPr>
          <w:trHeight w:val="312"/>
        </w:trPr>
        <w:tc>
          <w:tcPr>
            <w:tcW w:w="132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
        </w:tc>
        <w:tc>
          <w:tcPr>
            <w:tcW w:w="152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hook and line</w:t>
            </w:r>
          </w:p>
        </w:tc>
        <w:tc>
          <w:tcPr>
            <w:tcW w:w="180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non-pelagic trawl</w:t>
            </w:r>
          </w:p>
        </w:tc>
        <w:tc>
          <w:tcPr>
            <w:tcW w:w="952"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pot</w:t>
            </w:r>
          </w:p>
        </w:tc>
        <w:tc>
          <w:tcPr>
            <w:tcW w:w="1989"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pelagic trawl</w:t>
            </w:r>
          </w:p>
        </w:tc>
        <w:tc>
          <w:tcPr>
            <w:tcW w:w="1058"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r>
      <w:tr w:rsidR="003A06DA" w:rsidRPr="007C1C9E" w:rsidTr="00C26D43">
        <w:trPr>
          <w:trHeight w:val="624"/>
        </w:trPr>
        <w:tc>
          <w:tcPr>
            <w:tcW w:w="1320" w:type="dxa"/>
            <w:tcBorders>
              <w:top w:val="nil"/>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Crab fishing season</w:t>
            </w:r>
          </w:p>
        </w:tc>
        <w:tc>
          <w:tcPr>
            <w:tcW w:w="152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80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52"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989"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058"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TOTAL</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 crabs)</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2009/10</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813</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2010/11</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3,026</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2011/12</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2,167</w:t>
            </w:r>
          </w:p>
        </w:tc>
      </w:tr>
      <w:tr w:rsidR="003A06DA" w:rsidRPr="007C1C9E" w:rsidTr="00C26D43">
        <w:trPr>
          <w:trHeight w:val="312"/>
        </w:trPr>
        <w:tc>
          <w:tcPr>
            <w:tcW w:w="132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2012/13</w:t>
            </w:r>
          </w:p>
        </w:tc>
        <w:tc>
          <w:tcPr>
            <w:tcW w:w="152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80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99</w:t>
            </w:r>
          </w:p>
        </w:tc>
        <w:tc>
          <w:tcPr>
            <w:tcW w:w="952"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989"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058"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4,517</w:t>
            </w:r>
          </w:p>
        </w:tc>
      </w:tr>
    </w:tbl>
    <w:p w:rsidR="003A06DA" w:rsidRPr="007C1C9E" w:rsidRDefault="003A06DA" w:rsidP="007B7C4C">
      <w:pPr>
        <w:pStyle w:val="Caption"/>
        <w:spacing w:line="240" w:lineRule="auto"/>
        <w:rPr>
          <w:b w:val="0"/>
          <w:sz w:val="22"/>
          <w:szCs w:val="22"/>
          <w:highlight w:val="yellow"/>
        </w:rPr>
      </w:pPr>
    </w:p>
    <w:p w:rsidR="003A06DA" w:rsidRPr="007C1C9E" w:rsidRDefault="003A06DA" w:rsidP="007B7C4C">
      <w:pPr>
        <w:pStyle w:val="Caption"/>
        <w:spacing w:line="240" w:lineRule="auto"/>
        <w:rPr>
          <w:b w:val="0"/>
          <w:sz w:val="22"/>
          <w:szCs w:val="22"/>
          <w:highlight w:val="yellow"/>
        </w:rPr>
      </w:pPr>
    </w:p>
    <w:p w:rsidR="003A06DA" w:rsidRPr="007C1C9E" w:rsidRDefault="003A06DA" w:rsidP="007B7C4C">
      <w:pPr>
        <w:pStyle w:val="Caption"/>
        <w:spacing w:line="240" w:lineRule="auto"/>
        <w:rPr>
          <w:b w:val="0"/>
          <w:sz w:val="22"/>
          <w:szCs w:val="22"/>
        </w:rPr>
      </w:pPr>
      <w:proofErr w:type="gramStart"/>
      <w:r w:rsidRPr="007C1C9E">
        <w:rPr>
          <w:b w:val="0"/>
          <w:sz w:val="22"/>
          <w:szCs w:val="22"/>
        </w:rPr>
        <w:t xml:space="preserve">Table </w:t>
      </w:r>
      <w:bookmarkEnd w:id="5"/>
      <w:r w:rsidRPr="007C1C9E">
        <w:rPr>
          <w:b w:val="0"/>
          <w:sz w:val="22"/>
          <w:szCs w:val="22"/>
        </w:rPr>
        <w:t>5.</w:t>
      </w:r>
      <w:proofErr w:type="gramEnd"/>
      <w:r w:rsidRPr="007C1C9E">
        <w:rPr>
          <w:b w:val="0"/>
          <w:sz w:val="22"/>
          <w:szCs w:val="22"/>
        </w:rPr>
        <w:t xml:space="preserve"> Proportion by weight of the Pribilof Islands red king crab </w:t>
      </w:r>
      <w:proofErr w:type="spellStart"/>
      <w:r w:rsidRPr="007C1C9E">
        <w:rPr>
          <w:b w:val="0"/>
          <w:sz w:val="22"/>
          <w:szCs w:val="22"/>
        </w:rPr>
        <w:t>bycatch</w:t>
      </w:r>
      <w:proofErr w:type="spellEnd"/>
      <w:r w:rsidRPr="007C1C9E">
        <w:rPr>
          <w:b w:val="0"/>
          <w:sz w:val="22"/>
          <w:szCs w:val="22"/>
        </w:rPr>
        <w:t xml:space="preserve"> among target species</w:t>
      </w:r>
      <w:bookmarkEnd w:id="6"/>
      <w:r w:rsidRPr="007C1C9E">
        <w:rPr>
          <w:b w:val="0"/>
          <w:sz w:val="22"/>
          <w:szCs w:val="22"/>
        </w:rPr>
        <w:t xml:space="preserve"> using the new 2013 calculation of </w:t>
      </w:r>
      <w:proofErr w:type="spellStart"/>
      <w:r w:rsidRPr="007C1C9E">
        <w:rPr>
          <w:b w:val="0"/>
          <w:sz w:val="22"/>
          <w:szCs w:val="22"/>
        </w:rPr>
        <w:t>bycatch</w:t>
      </w:r>
      <w:proofErr w:type="spellEnd"/>
      <w:r w:rsidRPr="007C1C9E">
        <w:rPr>
          <w:b w:val="0"/>
          <w:sz w:val="22"/>
          <w:szCs w:val="22"/>
        </w:rPr>
        <w:t xml:space="preserve"> using AKRO Catch Accounting System with data reported from State of Alaska reporting areas that encompass the Pribilof Islands red king crab district. Fisheries target species that caught blue king crab but made up less than 1% of the blue king crab </w:t>
      </w:r>
      <w:proofErr w:type="spellStart"/>
      <w:r w:rsidRPr="007C1C9E">
        <w:rPr>
          <w:b w:val="0"/>
          <w:sz w:val="22"/>
          <w:szCs w:val="22"/>
        </w:rPr>
        <w:t>bycatch</w:t>
      </w:r>
      <w:proofErr w:type="spellEnd"/>
      <w:r w:rsidRPr="007C1C9E">
        <w:rPr>
          <w:b w:val="0"/>
          <w:sz w:val="22"/>
          <w:szCs w:val="22"/>
        </w:rPr>
        <w:t xml:space="preserve"> across all years were not shown in the table and included halibut, sablefish, and Greenland turbot. </w:t>
      </w:r>
    </w:p>
    <w:tbl>
      <w:tblPr>
        <w:tblW w:w="9860" w:type="dxa"/>
        <w:tblInd w:w="96" w:type="dxa"/>
        <w:tblLook w:val="04A0" w:firstRow="1" w:lastRow="0" w:firstColumn="1" w:lastColumn="0" w:noHBand="0" w:noVBand="1"/>
      </w:tblPr>
      <w:tblGrid>
        <w:gridCol w:w="1326"/>
        <w:gridCol w:w="1463"/>
        <w:gridCol w:w="1157"/>
        <w:gridCol w:w="1440"/>
        <w:gridCol w:w="1406"/>
        <w:gridCol w:w="1194"/>
        <w:gridCol w:w="937"/>
        <w:gridCol w:w="937"/>
      </w:tblGrid>
      <w:tr w:rsidR="003A06DA" w:rsidRPr="007C1C9E" w:rsidTr="00C26D43">
        <w:trPr>
          <w:trHeight w:val="312"/>
        </w:trPr>
        <w:tc>
          <w:tcPr>
            <w:tcW w:w="1326"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
        </w:tc>
        <w:tc>
          <w:tcPr>
            <w:tcW w:w="1463"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roofErr w:type="spellStart"/>
            <w:r w:rsidRPr="007C1C9E">
              <w:rPr>
                <w:rFonts w:ascii="Times New Roman" w:hAnsi="Times New Roman" w:cs="Times New Roman"/>
                <w:color w:val="000000"/>
              </w:rPr>
              <w:t>yellowfin</w:t>
            </w:r>
            <w:proofErr w:type="spellEnd"/>
            <w:r w:rsidRPr="007C1C9E">
              <w:rPr>
                <w:rFonts w:ascii="Times New Roman" w:hAnsi="Times New Roman" w:cs="Times New Roman"/>
                <w:color w:val="000000"/>
              </w:rPr>
              <w:t xml:space="preserve"> sole</w:t>
            </w:r>
          </w:p>
        </w:tc>
        <w:tc>
          <w:tcPr>
            <w:tcW w:w="1157"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Pacific cod</w:t>
            </w:r>
          </w:p>
        </w:tc>
        <w:tc>
          <w:tcPr>
            <w:tcW w:w="144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flathead sole</w:t>
            </w:r>
          </w:p>
        </w:tc>
        <w:tc>
          <w:tcPr>
            <w:tcW w:w="1415" w:type="dxa"/>
            <w:tcBorders>
              <w:top w:val="single" w:sz="4" w:space="0" w:color="auto"/>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color w:val="000000"/>
              </w:rPr>
            </w:pPr>
            <w:proofErr w:type="spellStart"/>
            <w:r w:rsidRPr="007C1C9E">
              <w:rPr>
                <w:rFonts w:ascii="Times New Roman" w:hAnsi="Times New Roman" w:cs="Times New Roman"/>
                <w:color w:val="000000"/>
              </w:rPr>
              <w:t>arrowtooth</w:t>
            </w:r>
            <w:proofErr w:type="spellEnd"/>
            <w:r w:rsidRPr="007C1C9E">
              <w:rPr>
                <w:rFonts w:ascii="Times New Roman" w:hAnsi="Times New Roman" w:cs="Times New Roman"/>
                <w:color w:val="000000"/>
              </w:rPr>
              <w:t xml:space="preserve"> flounder</w:t>
            </w:r>
          </w:p>
        </w:tc>
        <w:tc>
          <w:tcPr>
            <w:tcW w:w="1191"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roofErr w:type="spellStart"/>
            <w:r w:rsidRPr="007C1C9E">
              <w:rPr>
                <w:rFonts w:ascii="Times New Roman" w:hAnsi="Times New Roman" w:cs="Times New Roman"/>
                <w:color w:val="000000"/>
              </w:rPr>
              <w:t>pollock</w:t>
            </w:r>
            <w:proofErr w:type="spellEnd"/>
          </w:p>
        </w:tc>
        <w:tc>
          <w:tcPr>
            <w:tcW w:w="934"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rockfish</w:t>
            </w:r>
          </w:p>
        </w:tc>
        <w:tc>
          <w:tcPr>
            <w:tcW w:w="934"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TOTAL</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 crabs)</w:t>
            </w:r>
          </w:p>
        </w:tc>
      </w:tr>
      <w:tr w:rsidR="003A06DA" w:rsidRPr="007C1C9E" w:rsidTr="00C26D43">
        <w:trPr>
          <w:trHeight w:val="624"/>
        </w:trPr>
        <w:tc>
          <w:tcPr>
            <w:tcW w:w="1326" w:type="dxa"/>
            <w:tcBorders>
              <w:top w:val="nil"/>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Crab fishing season</w:t>
            </w:r>
          </w:p>
        </w:tc>
        <w:tc>
          <w:tcPr>
            <w:tcW w:w="1463"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157"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44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415"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191"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34"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34"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p>
        </w:tc>
      </w:tr>
      <w:tr w:rsidR="003A06DA" w:rsidRPr="007C1C9E" w:rsidTr="00C26D43">
        <w:trPr>
          <w:trHeight w:val="312"/>
        </w:trPr>
        <w:tc>
          <w:tcPr>
            <w:tcW w:w="1326"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2009/2010</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62</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w:t>
            </w: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 (</w:t>
            </w:r>
            <w:proofErr w:type="spellStart"/>
            <w:r w:rsidRPr="007C1C9E">
              <w:rPr>
                <w:rFonts w:ascii="Times New Roman" w:hAnsi="Times New Roman" w:cs="Times New Roman"/>
                <w:color w:val="000000"/>
              </w:rPr>
              <w:t>midwater</w:t>
            </w:r>
            <w:proofErr w:type="spellEnd"/>
            <w:r w:rsidRPr="007C1C9E">
              <w:rPr>
                <w:rFonts w:ascii="Times New Roman" w:hAnsi="Times New Roman" w:cs="Times New Roman"/>
                <w:color w:val="000000"/>
              </w:rPr>
              <w:t>)</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813</w:t>
            </w:r>
          </w:p>
        </w:tc>
      </w:tr>
      <w:tr w:rsidR="003A06DA" w:rsidRPr="007C1C9E" w:rsidTr="00C26D43">
        <w:trPr>
          <w:trHeight w:val="312"/>
        </w:trPr>
        <w:tc>
          <w:tcPr>
            <w:tcW w:w="1326"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2010/2011</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roofErr w:type="spellStart"/>
            <w:r w:rsidRPr="007C1C9E">
              <w:rPr>
                <w:rFonts w:ascii="Times New Roman" w:hAnsi="Times New Roman" w:cs="Times New Roman"/>
                <w:color w:val="000000"/>
              </w:rPr>
              <w:t>midwater</w:t>
            </w:r>
            <w:proofErr w:type="spellEnd"/>
            <w:r w:rsidRPr="007C1C9E">
              <w:rPr>
                <w:rFonts w:ascii="Times New Roman" w:hAnsi="Times New Roman" w:cs="Times New Roman"/>
                <w:color w:val="000000"/>
              </w:rPr>
              <w:t>)</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3,026</w:t>
            </w:r>
          </w:p>
        </w:tc>
      </w:tr>
      <w:tr w:rsidR="003A06DA" w:rsidRPr="007C1C9E" w:rsidTr="00C26D43">
        <w:trPr>
          <w:trHeight w:val="312"/>
        </w:trPr>
        <w:tc>
          <w:tcPr>
            <w:tcW w:w="1326"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2011/2012</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39</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41</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(bottom)</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2,167</w:t>
            </w:r>
          </w:p>
        </w:tc>
      </w:tr>
      <w:tr w:rsidR="003A06DA" w:rsidRPr="007C1C9E" w:rsidTr="00C26D43">
        <w:trPr>
          <w:trHeight w:val="312"/>
        </w:trPr>
        <w:tc>
          <w:tcPr>
            <w:tcW w:w="1326"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2012/2013</w:t>
            </w:r>
          </w:p>
        </w:tc>
        <w:tc>
          <w:tcPr>
            <w:tcW w:w="1463"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w:t>
            </w:r>
          </w:p>
        </w:tc>
        <w:tc>
          <w:tcPr>
            <w:tcW w:w="1157"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144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w:t>
            </w:r>
          </w:p>
        </w:tc>
        <w:tc>
          <w:tcPr>
            <w:tcW w:w="1415"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934"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4,517</w:t>
            </w:r>
          </w:p>
        </w:tc>
      </w:tr>
    </w:tbl>
    <w:p w:rsidR="003A06DA" w:rsidRPr="007C1C9E" w:rsidRDefault="003A06DA" w:rsidP="007B7C4C">
      <w:pPr>
        <w:spacing w:after="0" w:line="240" w:lineRule="auto"/>
        <w:jc w:val="both"/>
        <w:rPr>
          <w:rFonts w:ascii="Times New Roman" w:hAnsi="Times New Roman" w:cs="Times New Roman"/>
        </w:rPr>
      </w:pPr>
      <w:bookmarkStart w:id="7" w:name="_Ref273083318"/>
    </w:p>
    <w:p w:rsidR="003A06DA" w:rsidRPr="007C1C9E" w:rsidRDefault="003A06DA" w:rsidP="007B7C4C">
      <w:pPr>
        <w:spacing w:after="0" w:line="240" w:lineRule="auto"/>
        <w:jc w:val="both"/>
        <w:rPr>
          <w:rFonts w:ascii="Times New Roman" w:hAnsi="Times New Roman" w:cs="Times New Roman"/>
        </w:rPr>
      </w:pPr>
    </w:p>
    <w:bookmarkEnd w:id="7"/>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6.</w:t>
      </w:r>
      <w:proofErr w:type="gramEnd"/>
      <w:r w:rsidRPr="007C1C9E">
        <w:rPr>
          <w:rFonts w:ascii="Times New Roman" w:hAnsi="Times New Roman" w:cs="Times New Roman"/>
        </w:rPr>
        <w:t xml:space="preserve"> Pribilof Islands District red king crab abundance, mature biomass, legal male biomass, and totals estimated based on the NMFS annual EBS bottom trawl survey with no running average.</w:t>
      </w: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9468" w:type="dxa"/>
              <w:tblLayout w:type="fixed"/>
              <w:tblLook w:val="0000" w:firstRow="0" w:lastRow="0" w:firstColumn="0" w:lastColumn="0" w:noHBand="0" w:noVBand="0"/>
            </w:tblPr>
            <w:tblGrid>
              <w:gridCol w:w="1279"/>
              <w:gridCol w:w="1366"/>
              <w:gridCol w:w="1365"/>
              <w:gridCol w:w="1365"/>
              <w:gridCol w:w="1365"/>
              <w:gridCol w:w="1365"/>
              <w:gridCol w:w="1363"/>
            </w:tblGrid>
            <w:tr w:rsidR="003A06DA" w:rsidRPr="007C1C9E" w:rsidTr="00C26D43">
              <w:trPr>
                <w:trHeight w:val="264"/>
              </w:trPr>
              <w:tc>
                <w:tcPr>
                  <w:tcW w:w="675"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721"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mating</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0"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67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721"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0"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50778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76159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367140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279707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383898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80928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331947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1297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122661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518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486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64331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16823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38419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18611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66189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754994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1498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1348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2154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1846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617113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6815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1775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2435400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1295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4959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3860</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1451102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3238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2825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2479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3505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3532420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9687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7545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9017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9962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4837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3114248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9052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7570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9600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3397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7098444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24282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21473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22428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24854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6199</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555428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2323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2292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2389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1554857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6056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5124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5843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7528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772660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2282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1749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2688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1262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1939076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8682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4762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1538502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4239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3814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3773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4393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3662559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8434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7589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5663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10714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4333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1891296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6916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6923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571</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1470902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5280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4749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5184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5280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1644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811871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3205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3710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983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247739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1272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2207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1370143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6074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6484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1406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1637966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7176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6458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7378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2534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1305315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5375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5022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5698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2099</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887543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2209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2088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2498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895960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2795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2881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3137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468</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721"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1015866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3834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3450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3751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3878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817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721"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1246228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4477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4025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4813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663</w:t>
                  </w:r>
                </w:p>
              </w:tc>
            </w:tr>
            <w:tr w:rsidR="003A06DA" w:rsidRPr="007C1C9E" w:rsidTr="00C26D43">
              <w:trPr>
                <w:trHeight w:val="264"/>
              </w:trPr>
              <w:tc>
                <w:tcPr>
                  <w:tcW w:w="67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721"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1739703</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7749</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7567</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7854</w:t>
                  </w:r>
                </w:p>
              </w:tc>
              <w:tc>
                <w:tcPr>
                  <w:tcW w:w="720"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169</w:t>
                  </w:r>
                </w:p>
              </w:tc>
            </w:tr>
          </w:tbl>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proofErr w:type="gramStart"/>
      <w:r w:rsidRPr="007C1C9E">
        <w:rPr>
          <w:rFonts w:ascii="Times New Roman" w:hAnsi="Times New Roman" w:cs="Times New Roman"/>
        </w:rPr>
        <w:lastRenderedPageBreak/>
        <w:t>Table 7.</w:t>
      </w:r>
      <w:proofErr w:type="gramEnd"/>
      <w:r w:rsidRPr="007C1C9E">
        <w:rPr>
          <w:rFonts w:ascii="Times New Roman" w:hAnsi="Times New Roman" w:cs="Times New Roman"/>
        </w:rPr>
        <w:t xml:space="preserve"> Pribilof Islands District red king crab abundance CV, mature male biomass CV, legal male biomass CV, and total CVs estimated from the NMFS annual EBS bottom trawl survey data with no running average.</w:t>
      </w:r>
    </w:p>
    <w:p w:rsidR="003A06DA" w:rsidRPr="007C1C9E" w:rsidRDefault="003A06DA" w:rsidP="007B7C4C">
      <w:pPr>
        <w:spacing w:after="0" w:line="240" w:lineRule="auto"/>
        <w:ind w:left="360" w:hanging="360"/>
        <w:jc w:val="both"/>
        <w:rPr>
          <w:rFonts w:ascii="Times New Roman" w:hAnsi="Times New Roman" w:cs="Times New Roman"/>
        </w:rPr>
      </w:pP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8103" w:type="dxa"/>
              <w:tblLayout w:type="fixed"/>
              <w:tblLook w:val="0000" w:firstRow="0" w:lastRow="0" w:firstColumn="0" w:lastColumn="0" w:noHBand="0" w:noVBand="0"/>
            </w:tblPr>
            <w:tblGrid>
              <w:gridCol w:w="1279"/>
              <w:gridCol w:w="1366"/>
              <w:gridCol w:w="1365"/>
              <w:gridCol w:w="1365"/>
              <w:gridCol w:w="1365"/>
              <w:gridCol w:w="1363"/>
            </w:tblGrid>
            <w:tr w:rsidR="003A06DA" w:rsidRPr="007C1C9E" w:rsidTr="00C26D43">
              <w:trPr>
                <w:trHeight w:val="264"/>
              </w:trPr>
              <w:tc>
                <w:tcPr>
                  <w:tcW w:w="789"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843"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789"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843"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0.65</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843"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0.73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843"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0.55</w:t>
                  </w:r>
                </w:p>
              </w:tc>
            </w:tr>
            <w:tr w:rsidR="003A06DA" w:rsidRPr="007C1C9E" w:rsidTr="00C26D43">
              <w:trPr>
                <w:trHeight w:val="264"/>
              </w:trPr>
              <w:tc>
                <w:tcPr>
                  <w:tcW w:w="789"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843"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0.62</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0.63</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0.61</w:t>
                  </w:r>
                </w:p>
              </w:tc>
              <w:tc>
                <w:tcPr>
                  <w:tcW w:w="84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0.58</w:t>
                  </w:r>
                </w:p>
              </w:tc>
            </w:tr>
          </w:tbl>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proofErr w:type="gramStart"/>
      <w:r w:rsidRPr="007C1C9E">
        <w:rPr>
          <w:rFonts w:ascii="Times New Roman" w:hAnsi="Times New Roman" w:cs="Times New Roman"/>
        </w:rPr>
        <w:lastRenderedPageBreak/>
        <w:t>Table 8.</w:t>
      </w:r>
      <w:proofErr w:type="gramEnd"/>
      <w:r w:rsidRPr="007C1C9E">
        <w:rPr>
          <w:rFonts w:ascii="Times New Roman" w:hAnsi="Times New Roman" w:cs="Times New Roman"/>
        </w:rPr>
        <w:t xml:space="preserve"> Three year running average weighted by inverse variance of Pribilof Islands District red king crab abundance, mature biomass, legal male biomass, and totals estimated based on the NMFS annual EBS bottom trawl survey.</w:t>
      </w: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5000" w:type="pct"/>
              <w:tblLayout w:type="fixed"/>
              <w:tblLook w:val="0000" w:firstRow="0" w:lastRow="0" w:firstColumn="0" w:lastColumn="0" w:noHBand="0" w:noVBand="0"/>
            </w:tblPr>
            <w:tblGrid>
              <w:gridCol w:w="1338"/>
              <w:gridCol w:w="1337"/>
              <w:gridCol w:w="1337"/>
              <w:gridCol w:w="1337"/>
              <w:gridCol w:w="1337"/>
              <w:gridCol w:w="1337"/>
              <w:gridCol w:w="1337"/>
            </w:tblGrid>
            <w:tr w:rsidR="003A06DA" w:rsidRPr="007C1C9E" w:rsidTr="00C26D43">
              <w:trPr>
                <w:trHeight w:val="264"/>
              </w:trPr>
              <w:tc>
                <w:tcPr>
                  <w:tcW w:w="715"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714"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mating</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71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714"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vAlign w:val="bottom"/>
                </w:tcPr>
                <w:p w:rsidR="003A06DA" w:rsidRPr="007C1C9E" w:rsidRDefault="003A06DA" w:rsidP="007B7C4C">
                  <w:pPr>
                    <w:spacing w:after="0" w:line="240" w:lineRule="auto"/>
                    <w:jc w:val="both"/>
                    <w:rPr>
                      <w:rFonts w:ascii="Times New Roman" w:hAnsi="Times New Roman" w:cs="Times New Roman"/>
                      <w:highlight w:val="yellow"/>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58589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64340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59</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157147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59</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309001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128009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107458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99871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145</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77502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31387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30083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21323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27127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22569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79304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760737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944073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1408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2304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1750550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4079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3553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1793250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3931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2913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4293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3353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4359155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12392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10085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10999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13031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4592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604933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2576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2222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2559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2150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635407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2610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1641</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660434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1389</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909389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2056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1444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969553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2804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2206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3298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873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1683865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4149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4042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4996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824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1664114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4700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4228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4184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4853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1753904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6242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5615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5729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628</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1038025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3944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698</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317776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1601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1422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1143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368055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1846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1639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1167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382339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1991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1816</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1415033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6452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6172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6652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1249124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3939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3545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3327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4035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702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973476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2824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2779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915420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2990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967819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3427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534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1228754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4583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4467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219</w:t>
                  </w:r>
                </w:p>
              </w:tc>
            </w:tr>
            <w:tr w:rsidR="003A06DA" w:rsidRPr="007C1C9E" w:rsidTr="00C26D43">
              <w:trPr>
                <w:trHeight w:val="264"/>
              </w:trPr>
              <w:tc>
                <w:tcPr>
                  <w:tcW w:w="71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714"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1414916</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5204</w:t>
                  </w:r>
                </w:p>
              </w:tc>
              <w:tc>
                <w:tcPr>
                  <w:tcW w:w="714"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5045</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5595</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204</w:t>
                  </w:r>
                </w:p>
              </w:tc>
            </w:tr>
          </w:tbl>
          <w:p w:rsidR="003A06DA" w:rsidRPr="007C1C9E" w:rsidRDefault="003A06DA" w:rsidP="007B7C4C">
            <w:pPr>
              <w:spacing w:after="0" w:line="240" w:lineRule="auto"/>
              <w:ind w:left="360" w:hanging="360"/>
              <w:jc w:val="both"/>
              <w:rPr>
                <w:rFonts w:ascii="Times New Roman" w:hAnsi="Times New Roman" w:cs="Times New Roman"/>
              </w:rPr>
            </w:pPr>
          </w:p>
          <w:p w:rsidR="00774AD6" w:rsidRPr="007C1C9E" w:rsidRDefault="00774AD6" w:rsidP="007B7C4C">
            <w:pPr>
              <w:spacing w:after="0" w:line="240" w:lineRule="auto"/>
              <w:ind w:left="360" w:hanging="360"/>
              <w:jc w:val="both"/>
              <w:rPr>
                <w:rFonts w:ascii="Times New Roman" w:hAnsi="Times New Roman" w:cs="Times New Roman"/>
              </w:rPr>
            </w:pPr>
          </w:p>
          <w:p w:rsidR="00774AD6" w:rsidRPr="007C1C9E" w:rsidRDefault="00774AD6" w:rsidP="007B7C4C">
            <w:pPr>
              <w:spacing w:after="0" w:line="240" w:lineRule="auto"/>
              <w:ind w:left="360" w:hanging="360"/>
              <w:jc w:val="both"/>
              <w:rPr>
                <w:rFonts w:ascii="Times New Roman" w:hAnsi="Times New Roman" w:cs="Times New Roman"/>
              </w:rPr>
            </w:pPr>
          </w:p>
          <w:p w:rsidR="00774AD6" w:rsidRDefault="005C06DD" w:rsidP="007B7C4C">
            <w:pPr>
              <w:spacing w:after="0" w:line="240" w:lineRule="auto"/>
              <w:ind w:left="360" w:hanging="360"/>
              <w:jc w:val="both"/>
              <w:rPr>
                <w:rStyle w:val="grame"/>
                <w:rFonts w:ascii="Times New Roman" w:hAnsi="Times New Roman" w:cs="Times New Roman"/>
              </w:rPr>
            </w:pPr>
            <w:r>
              <w:rPr>
                <w:rStyle w:val="grame"/>
                <w:rFonts w:ascii="Times New Roman" w:hAnsi="Times New Roman" w:cs="Times New Roman"/>
              </w:rPr>
              <w:lastRenderedPageBreak/>
              <w:t>Table A1</w:t>
            </w:r>
            <w:r w:rsidR="00006E68">
              <w:rPr>
                <w:rStyle w:val="grame"/>
                <w:rFonts w:ascii="Times New Roman" w:hAnsi="Times New Roman" w:cs="Times New Roman"/>
              </w:rPr>
              <w:t>.  List of estimated and fixed parameters.</w:t>
            </w:r>
          </w:p>
          <w:p w:rsidR="00006E68" w:rsidRPr="007C1C9E" w:rsidRDefault="00006E68" w:rsidP="007B7C4C">
            <w:pPr>
              <w:spacing w:after="0" w:line="240" w:lineRule="auto"/>
              <w:ind w:left="360" w:hanging="360"/>
              <w:jc w:val="both"/>
              <w:rPr>
                <w:rFonts w:ascii="Times New Roman" w:hAnsi="Times New Roman" w:cs="Times New Roman"/>
              </w:rPr>
            </w:pPr>
          </w:p>
          <w:tbl>
            <w:tblPr>
              <w:tblW w:w="5093" w:type="dxa"/>
              <w:jc w:val="center"/>
              <w:tblInd w:w="93" w:type="dxa"/>
              <w:tblLayout w:type="fixed"/>
              <w:tblLook w:val="04A0" w:firstRow="1" w:lastRow="0" w:firstColumn="1" w:lastColumn="0" w:noHBand="0" w:noVBand="1"/>
            </w:tblPr>
            <w:tblGrid>
              <w:gridCol w:w="4004"/>
              <w:gridCol w:w="1089"/>
            </w:tblGrid>
            <w:tr w:rsidR="00901A46" w:rsidRPr="00641A3C" w:rsidTr="00901A46">
              <w:trPr>
                <w:trHeight w:val="300"/>
                <w:jc w:val="center"/>
              </w:trPr>
              <w:tc>
                <w:tcPr>
                  <w:tcW w:w="4004" w:type="dxa"/>
                  <w:tcBorders>
                    <w:top w:val="nil"/>
                    <w:left w:val="nil"/>
                    <w:bottom w:val="single" w:sz="4" w:space="0" w:color="auto"/>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Fixed parameters (18)</w:t>
                  </w:r>
                </w:p>
              </w:tc>
              <w:tc>
                <w:tcPr>
                  <w:tcW w:w="1089" w:type="dxa"/>
                  <w:tcBorders>
                    <w:top w:val="nil"/>
                    <w:left w:val="nil"/>
                    <w:bottom w:val="single" w:sz="4" w:space="0" w:color="auto"/>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bCs/>
                      <w:color w:val="000000" w:themeColor="text1"/>
                      <w:kern w:val="24"/>
                      <w:sz w:val="22"/>
                      <w:szCs w:val="22"/>
                    </w:rPr>
                    <w:t>Number</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Growth</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rFonts w:eastAsiaTheme="minorEastAsia"/>
                      <w:color w:val="000000" w:themeColor="text1"/>
                      <w:kern w:val="24"/>
                      <w:sz w:val="22"/>
                      <w:szCs w:val="22"/>
                    </w:rPr>
                    <w:t>5</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Natural mortality</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1</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Proportion recruiting</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2</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Molting probability</w:t>
                  </w:r>
                </w:p>
              </w:tc>
              <w:tc>
                <w:tcPr>
                  <w:tcW w:w="1089"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center"/>
                    <w:rPr>
                      <w:sz w:val="22"/>
                      <w:szCs w:val="22"/>
                    </w:rPr>
                  </w:pPr>
                  <w:r w:rsidRPr="00641A3C">
                    <w:rPr>
                      <w:rFonts w:eastAsiaTheme="minorEastAsia"/>
                      <w:color w:val="000000" w:themeColor="text1"/>
                      <w:kern w:val="24"/>
                      <w:sz w:val="22"/>
                      <w:szCs w:val="22"/>
                    </w:rPr>
                    <w:t>3</w:t>
                  </w:r>
                </w:p>
              </w:tc>
            </w:tr>
            <w:tr w:rsidR="00901A46" w:rsidRPr="00641A3C" w:rsidTr="00901A46">
              <w:trPr>
                <w:trHeight w:val="126"/>
                <w:jc w:val="center"/>
              </w:trPr>
              <w:tc>
                <w:tcPr>
                  <w:tcW w:w="4004"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Fishery selectivity</w:t>
                  </w:r>
                </w:p>
              </w:tc>
              <w:tc>
                <w:tcPr>
                  <w:tcW w:w="1089"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2</w:t>
                  </w:r>
                </w:p>
              </w:tc>
            </w:tr>
            <w:tr w:rsidR="00901A46" w:rsidRPr="00641A3C" w:rsidTr="00901A46">
              <w:trPr>
                <w:trHeight w:val="126"/>
                <w:jc w:val="center"/>
              </w:trPr>
              <w:tc>
                <w:tcPr>
                  <w:tcW w:w="4004"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 xml:space="preserve">Weight </w:t>
                  </w:r>
                </w:p>
              </w:tc>
              <w:tc>
                <w:tcPr>
                  <w:tcW w:w="1089"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center"/>
                    <w:rPr>
                      <w:sz w:val="22"/>
                      <w:szCs w:val="22"/>
                    </w:rPr>
                  </w:pPr>
                  <w:r w:rsidRPr="00641A3C">
                    <w:rPr>
                      <w:rFonts w:eastAsiaTheme="minorEastAsia"/>
                      <w:color w:val="000000" w:themeColor="text1"/>
                      <w:kern w:val="24"/>
                      <w:sz w:val="22"/>
                      <w:szCs w:val="22"/>
                    </w:rPr>
                    <w:t>4</w:t>
                  </w:r>
                </w:p>
              </w:tc>
            </w:tr>
            <w:tr w:rsidR="00901A46" w:rsidRPr="00641A3C" w:rsidTr="00901A46">
              <w:trPr>
                <w:trHeight w:val="126"/>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rPr>
                      <w:sz w:val="22"/>
                      <w:szCs w:val="22"/>
                    </w:rPr>
                  </w:pPr>
                  <w:r w:rsidRPr="00641A3C">
                    <w:rPr>
                      <w:bCs/>
                      <w:color w:val="000000" w:themeColor="text1"/>
                      <w:kern w:val="24"/>
                      <w:sz w:val="22"/>
                      <w:szCs w:val="22"/>
                    </w:rPr>
                    <w:t xml:space="preserve">Survey </w:t>
                  </w:r>
                  <w:proofErr w:type="spellStart"/>
                  <w:r w:rsidRPr="00641A3C">
                    <w:rPr>
                      <w:bCs/>
                      <w:color w:val="000000" w:themeColor="text1"/>
                      <w:kern w:val="24"/>
                      <w:sz w:val="22"/>
                      <w:szCs w:val="22"/>
                    </w:rPr>
                    <w:t>catchability</w:t>
                  </w:r>
                  <w:proofErr w:type="spellEnd"/>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1</w:t>
                  </w:r>
                </w:p>
              </w:tc>
            </w:tr>
            <w:tr w:rsidR="00901A46" w:rsidRPr="00641A3C" w:rsidTr="00901A46">
              <w:trPr>
                <w:trHeight w:val="300"/>
                <w:jc w:val="center"/>
              </w:trPr>
              <w:tc>
                <w:tcPr>
                  <w:tcW w:w="4004" w:type="dxa"/>
                  <w:tcBorders>
                    <w:top w:val="nil"/>
                    <w:left w:val="nil"/>
                    <w:bottom w:val="single" w:sz="4" w:space="0" w:color="auto"/>
                    <w:right w:val="nil"/>
                  </w:tcBorders>
                  <w:shd w:val="clear" w:color="auto" w:fill="auto"/>
                  <w:noWrap/>
                  <w:vAlign w:val="bottom"/>
                  <w:hideMark/>
                </w:tcPr>
                <w:p w:rsidR="00901A46" w:rsidRPr="00641A3C" w:rsidRDefault="00901A46">
                  <w:pPr>
                    <w:rPr>
                      <w:rFonts w:ascii="Times New Roman" w:hAnsi="Times New Roman" w:cs="Times New Roman"/>
                    </w:rPr>
                  </w:pPr>
                </w:p>
              </w:tc>
              <w:tc>
                <w:tcPr>
                  <w:tcW w:w="1089" w:type="dxa"/>
                  <w:tcBorders>
                    <w:top w:val="nil"/>
                    <w:left w:val="nil"/>
                    <w:bottom w:val="single" w:sz="4" w:space="0" w:color="auto"/>
                    <w:right w:val="nil"/>
                  </w:tcBorders>
                  <w:shd w:val="clear" w:color="auto" w:fill="auto"/>
                  <w:noWrap/>
                  <w:vAlign w:val="bottom"/>
                  <w:hideMark/>
                </w:tcPr>
                <w:p w:rsidR="00901A46" w:rsidRPr="00641A3C" w:rsidRDefault="00901A46">
                  <w:pPr>
                    <w:rPr>
                      <w:rFonts w:ascii="Times New Roman" w:hAnsi="Times New Roman" w:cs="Times New Roman"/>
                    </w:rPr>
                  </w:pP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u w:val="single"/>
                    </w:rPr>
                    <w:t>Estimated parameters (142)</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 </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average recruitment</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1</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recruitment deviations</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39</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average fishing mortality (directed)</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1</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fishing mortality deviations (directed)</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6</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average fishing mortality (trawl)</w:t>
                  </w:r>
                </w:p>
              </w:tc>
              <w:tc>
                <w:tcPr>
                  <w:tcW w:w="1089" w:type="dxa"/>
                  <w:tcBorders>
                    <w:top w:val="nil"/>
                    <w:left w:val="nil"/>
                    <w:bottom w:val="nil"/>
                    <w:right w:val="nil"/>
                  </w:tcBorders>
                  <w:shd w:val="clear" w:color="auto" w:fill="auto"/>
                  <w:noWrap/>
                  <w:vAlign w:val="bottom"/>
                  <w:hideMark/>
                </w:tcPr>
                <w:p w:rsidR="00901A46" w:rsidRPr="00641A3C" w:rsidRDefault="00901A46">
                  <w:pPr>
                    <w:pStyle w:val="NormalWeb"/>
                    <w:spacing w:before="0" w:beforeAutospacing="0" w:after="0" w:afterAutospacing="0" w:line="276" w:lineRule="auto"/>
                    <w:jc w:val="center"/>
                    <w:rPr>
                      <w:sz w:val="22"/>
                      <w:szCs w:val="22"/>
                    </w:rPr>
                  </w:pPr>
                  <w:r w:rsidRPr="00641A3C">
                    <w:rPr>
                      <w:color w:val="000000" w:themeColor="text1"/>
                      <w:kern w:val="24"/>
                      <w:sz w:val="22"/>
                      <w:szCs w:val="22"/>
                    </w:rPr>
                    <w:t>1</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tcPr>
                <w:p w:rsidR="00901A46" w:rsidRPr="00641A3C" w:rsidRDefault="00901A46" w:rsidP="00BB107B">
                  <w:pPr>
                    <w:pStyle w:val="NormalWeb"/>
                    <w:spacing w:before="0" w:beforeAutospacing="0" w:after="0" w:afterAutospacing="0" w:line="276" w:lineRule="auto"/>
                    <w:jc w:val="both"/>
                    <w:rPr>
                      <w:sz w:val="22"/>
                      <w:szCs w:val="22"/>
                    </w:rPr>
                  </w:pPr>
                  <w:r w:rsidRPr="00641A3C">
                    <w:rPr>
                      <w:bCs/>
                      <w:color w:val="000000" w:themeColor="text1"/>
                      <w:kern w:val="24"/>
                      <w:sz w:val="22"/>
                      <w:szCs w:val="22"/>
                    </w:rPr>
                    <w:t>Log fishing mortality deviations (</w:t>
                  </w:r>
                  <w:r>
                    <w:rPr>
                      <w:bCs/>
                      <w:color w:val="000000" w:themeColor="text1"/>
                      <w:kern w:val="24"/>
                      <w:sz w:val="22"/>
                      <w:szCs w:val="22"/>
                    </w:rPr>
                    <w:t>trawl</w:t>
                  </w:r>
                  <w:r w:rsidRPr="00641A3C">
                    <w:rPr>
                      <w:bCs/>
                      <w:color w:val="000000" w:themeColor="text1"/>
                      <w:kern w:val="24"/>
                      <w:sz w:val="22"/>
                      <w:szCs w:val="22"/>
                    </w:rPr>
                    <w:t>)</w:t>
                  </w:r>
                </w:p>
              </w:tc>
              <w:tc>
                <w:tcPr>
                  <w:tcW w:w="1089" w:type="dxa"/>
                  <w:tcBorders>
                    <w:top w:val="nil"/>
                    <w:left w:val="nil"/>
                    <w:bottom w:val="nil"/>
                    <w:right w:val="nil"/>
                  </w:tcBorders>
                  <w:shd w:val="clear" w:color="auto" w:fill="auto"/>
                  <w:noWrap/>
                  <w:vAlign w:val="bottom"/>
                </w:tcPr>
                <w:p w:rsidR="00901A46" w:rsidRPr="00641A3C" w:rsidRDefault="00901A46" w:rsidP="007C2628">
                  <w:pPr>
                    <w:pStyle w:val="NormalWeb"/>
                    <w:spacing w:before="0" w:beforeAutospacing="0" w:after="0" w:afterAutospacing="0" w:line="276" w:lineRule="auto"/>
                    <w:jc w:val="center"/>
                    <w:rPr>
                      <w:sz w:val="22"/>
                      <w:szCs w:val="22"/>
                    </w:rPr>
                  </w:pPr>
                  <w:r>
                    <w:rPr>
                      <w:color w:val="000000" w:themeColor="text1"/>
                      <w:kern w:val="24"/>
                      <w:sz w:val="22"/>
                      <w:szCs w:val="22"/>
                    </w:rPr>
                    <w:t>22</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both"/>
                    <w:rPr>
                      <w:bCs/>
                      <w:color w:val="000000" w:themeColor="text1"/>
                      <w:kern w:val="24"/>
                      <w:sz w:val="22"/>
                      <w:szCs w:val="22"/>
                    </w:rPr>
                  </w:pPr>
                  <w:r>
                    <w:rPr>
                      <w:bCs/>
                      <w:color w:val="000000" w:themeColor="text1"/>
                      <w:kern w:val="24"/>
                      <w:sz w:val="22"/>
                      <w:szCs w:val="22"/>
                    </w:rPr>
                    <w:t>Survey selectivity</w:t>
                  </w:r>
                </w:p>
              </w:tc>
              <w:tc>
                <w:tcPr>
                  <w:tcW w:w="1089"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center"/>
                    <w:rPr>
                      <w:color w:val="000000" w:themeColor="text1"/>
                      <w:kern w:val="24"/>
                      <w:sz w:val="22"/>
                      <w:szCs w:val="22"/>
                    </w:rPr>
                  </w:pPr>
                  <w:r>
                    <w:rPr>
                      <w:color w:val="000000" w:themeColor="text1"/>
                      <w:kern w:val="24"/>
                      <w:sz w:val="22"/>
                      <w:szCs w:val="22"/>
                    </w:rPr>
                    <w:t>2</w:t>
                  </w:r>
                </w:p>
              </w:tc>
            </w:tr>
            <w:tr w:rsidR="00901A46" w:rsidRPr="00641A3C" w:rsidTr="00901A46">
              <w:trPr>
                <w:trHeight w:val="300"/>
                <w:jc w:val="center"/>
              </w:trPr>
              <w:tc>
                <w:tcPr>
                  <w:tcW w:w="4004"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both"/>
                    <w:rPr>
                      <w:bCs/>
                      <w:color w:val="000000" w:themeColor="text1"/>
                      <w:kern w:val="24"/>
                      <w:sz w:val="22"/>
                      <w:szCs w:val="22"/>
                    </w:rPr>
                  </w:pPr>
                  <w:r>
                    <w:rPr>
                      <w:bCs/>
                      <w:color w:val="000000" w:themeColor="text1"/>
                      <w:kern w:val="24"/>
                      <w:sz w:val="22"/>
                      <w:szCs w:val="22"/>
                    </w:rPr>
                    <w:t>Numbers at length in start year</w:t>
                  </w:r>
                </w:p>
              </w:tc>
              <w:tc>
                <w:tcPr>
                  <w:tcW w:w="1089" w:type="dxa"/>
                  <w:tcBorders>
                    <w:top w:val="nil"/>
                    <w:left w:val="nil"/>
                    <w:bottom w:val="nil"/>
                    <w:right w:val="nil"/>
                  </w:tcBorders>
                  <w:shd w:val="clear" w:color="auto" w:fill="auto"/>
                  <w:noWrap/>
                  <w:vAlign w:val="bottom"/>
                </w:tcPr>
                <w:p w:rsidR="00901A46" w:rsidRPr="00641A3C" w:rsidRDefault="00901A46">
                  <w:pPr>
                    <w:pStyle w:val="NormalWeb"/>
                    <w:spacing w:before="0" w:beforeAutospacing="0" w:after="0" w:afterAutospacing="0" w:line="276" w:lineRule="auto"/>
                    <w:jc w:val="center"/>
                    <w:rPr>
                      <w:color w:val="000000" w:themeColor="text1"/>
                      <w:kern w:val="24"/>
                      <w:sz w:val="22"/>
                      <w:szCs w:val="22"/>
                    </w:rPr>
                  </w:pPr>
                  <w:r>
                    <w:rPr>
                      <w:color w:val="000000" w:themeColor="text1"/>
                      <w:kern w:val="24"/>
                      <w:sz w:val="22"/>
                      <w:szCs w:val="22"/>
                    </w:rPr>
                    <w:t>70</w:t>
                  </w:r>
                </w:p>
              </w:tc>
            </w:tr>
          </w:tbl>
          <w:p w:rsidR="00774AD6" w:rsidRPr="007C1C9E" w:rsidRDefault="00774AD6"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4810125" cy="3543300"/>
            <wp:effectExtent l="0" t="0" r="9525" b="0"/>
            <wp:docPr id="22" name="Picture 22" descr="redkingcrab_General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kingcrab_GeneralDistribu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Red king crab distribution.</w:t>
      </w:r>
      <w:proofErr w:type="gramEnd"/>
    </w:p>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noProof/>
        </w:rPr>
        <w:drawing>
          <wp:inline distT="0" distB="0" distL="0" distR="0">
            <wp:extent cx="5600700" cy="4327525"/>
            <wp:effectExtent l="0" t="0" r="0" b="0"/>
            <wp:docPr id="26" name="Picture 26" descr="Crab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bDistric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4327525"/>
                    </a:xfrm>
                    <a:prstGeom prst="rect">
                      <a:avLst/>
                    </a:prstGeom>
                    <a:noFill/>
                  </pic:spPr>
                </pic:pic>
              </a:graphicData>
            </a:graphic>
          </wp:inline>
        </w:drawing>
      </w:r>
    </w:p>
    <w:p w:rsidR="003A06DA"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2.</w:t>
      </w:r>
      <w:proofErr w:type="gramEnd"/>
      <w:r w:rsidRPr="007C1C9E">
        <w:rPr>
          <w:rFonts w:ascii="Times New Roman" w:hAnsi="Times New Roman" w:cs="Times New Roman"/>
        </w:rPr>
        <w:t xml:space="preserve"> King crab Registration Area Q (Bering Sea) showing the Pribilof District.</w:t>
      </w:r>
    </w:p>
    <w:p w:rsidR="00F66866" w:rsidRDefault="00F66866" w:rsidP="00C6071C">
      <w:pPr>
        <w:spacing w:after="0" w:line="240" w:lineRule="auto"/>
        <w:ind w:left="360" w:hanging="360"/>
        <w:jc w:val="center"/>
        <w:rPr>
          <w:rFonts w:ascii="Times New Roman" w:hAnsi="Times New Roman" w:cs="Times New Roman"/>
        </w:rPr>
      </w:pPr>
      <w:r w:rsidRPr="00F66866">
        <w:rPr>
          <w:rFonts w:ascii="Times New Roman" w:hAnsi="Times New Roman" w:cs="Times New Roman"/>
          <w:noProof/>
        </w:rPr>
        <w:lastRenderedPageBreak/>
        <w:drawing>
          <wp:inline distT="0" distB="0" distL="0" distR="0" wp14:anchorId="5CE6B642" wp14:editId="19EADC31">
            <wp:extent cx="3971925" cy="3461855"/>
            <wp:effectExtent l="0" t="0" r="0" b="571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61"/>
                    <a:stretch/>
                  </pic:blipFill>
                  <pic:spPr bwMode="auto">
                    <a:xfrm>
                      <a:off x="0" y="0"/>
                      <a:ext cx="3971925" cy="3461855"/>
                    </a:xfrm>
                    <a:prstGeom prst="rect">
                      <a:avLst/>
                    </a:prstGeom>
                    <a:noFill/>
                    <a:ln>
                      <a:noFill/>
                    </a:ln>
                    <a:extLst/>
                  </pic:spPr>
                </pic:pic>
              </a:graphicData>
            </a:graphic>
          </wp:inline>
        </w:drawing>
      </w:r>
    </w:p>
    <w:p w:rsidR="00F66866" w:rsidRPr="00F66866" w:rsidRDefault="00F66866" w:rsidP="00F66866">
      <w:pPr>
        <w:ind w:left="360" w:hanging="360"/>
        <w:jc w:val="both"/>
        <w:rPr>
          <w:rFonts w:ascii="Times New Roman" w:hAnsi="Times New Roman" w:cs="Times New Roman"/>
        </w:rPr>
      </w:pPr>
      <w:proofErr w:type="gramStart"/>
      <w:r>
        <w:rPr>
          <w:rFonts w:ascii="Times New Roman" w:hAnsi="Times New Roman" w:cs="Times New Roman"/>
        </w:rPr>
        <w:t xml:space="preserve">Figure </w:t>
      </w:r>
      <w:r w:rsidR="002225FC">
        <w:rPr>
          <w:rFonts w:ascii="Times New Roman" w:hAnsi="Times New Roman" w:cs="Times New Roman"/>
        </w:rPr>
        <w:t>3</w:t>
      </w:r>
      <w:r>
        <w:rPr>
          <w:rFonts w:ascii="Times New Roman" w:hAnsi="Times New Roman" w:cs="Times New Roman"/>
        </w:rPr>
        <w:t>.</w:t>
      </w:r>
      <w:proofErr w:type="gramEnd"/>
      <w:r>
        <w:rPr>
          <w:rFonts w:ascii="Times New Roman" w:hAnsi="Times New Roman" w:cs="Times New Roman"/>
        </w:rPr>
        <w:t xml:space="preserve">  Growth increments for female red king crab (</w:t>
      </w:r>
      <w:r w:rsidR="002225FC">
        <w:rPr>
          <w:rFonts w:ascii="Times New Roman" w:hAnsi="Times New Roman" w:cs="Times New Roman"/>
        </w:rPr>
        <w:t>around Kodiak Island</w:t>
      </w:r>
      <w:r>
        <w:rPr>
          <w:rFonts w:ascii="Times New Roman" w:hAnsi="Times New Roman" w:cs="Times New Roman"/>
        </w:rPr>
        <w:t xml:space="preserve">) given a starting length with a logistic curve fit to the data. </w:t>
      </w:r>
      <w:proofErr w:type="gramStart"/>
      <w:r>
        <w:rPr>
          <w:rFonts w:ascii="Times New Roman" w:hAnsi="Times New Roman" w:cs="Times New Roman"/>
        </w:rPr>
        <w:t xml:space="preserve">Taken from </w:t>
      </w:r>
      <w:r w:rsidRPr="00F66866">
        <w:rPr>
          <w:rFonts w:ascii="Times New Roman" w:hAnsi="Times New Roman" w:cs="Times New Roman"/>
        </w:rPr>
        <w:t xml:space="preserve">Stevens, B.G. and K. M. </w:t>
      </w:r>
      <w:proofErr w:type="spellStart"/>
      <w:r w:rsidRPr="00F66866">
        <w:rPr>
          <w:rFonts w:ascii="Times New Roman" w:hAnsi="Times New Roman" w:cs="Times New Roman"/>
        </w:rPr>
        <w:t>Swiney</w:t>
      </w:r>
      <w:proofErr w:type="spellEnd"/>
      <w:r w:rsidRPr="00F66866">
        <w:rPr>
          <w:rFonts w:ascii="Times New Roman" w:hAnsi="Times New Roman" w:cs="Times New Roman"/>
        </w:rPr>
        <w:t>.</w:t>
      </w:r>
      <w:proofErr w:type="gramEnd"/>
      <w:r w:rsidRPr="00F66866">
        <w:rPr>
          <w:rFonts w:ascii="Times New Roman" w:hAnsi="Times New Roman" w:cs="Times New Roman"/>
        </w:rPr>
        <w:t xml:space="preserve"> </w:t>
      </w:r>
      <w:proofErr w:type="gramStart"/>
      <w:r w:rsidRPr="00F66866">
        <w:rPr>
          <w:rFonts w:ascii="Times New Roman" w:hAnsi="Times New Roman" w:cs="Times New Roman"/>
        </w:rPr>
        <w:t xml:space="preserve">2007b. Growth of female red king crabs </w:t>
      </w:r>
      <w:proofErr w:type="spellStart"/>
      <w:r w:rsidRPr="00F66866">
        <w:rPr>
          <w:rFonts w:ascii="Times New Roman" w:hAnsi="Times New Roman" w:cs="Times New Roman"/>
          <w:i/>
          <w:iCs/>
        </w:rPr>
        <w:t>Paralithodes</w:t>
      </w:r>
      <w:proofErr w:type="spellEnd"/>
      <w:r w:rsidRPr="00F66866">
        <w:rPr>
          <w:rFonts w:ascii="Times New Roman" w:hAnsi="Times New Roman" w:cs="Times New Roman"/>
          <w:i/>
          <w:iCs/>
        </w:rPr>
        <w:t xml:space="preserve"> </w:t>
      </w:r>
      <w:proofErr w:type="spellStart"/>
      <w:r w:rsidRPr="00F66866">
        <w:rPr>
          <w:rFonts w:ascii="Times New Roman" w:hAnsi="Times New Roman" w:cs="Times New Roman"/>
          <w:i/>
          <w:iCs/>
        </w:rPr>
        <w:t>camtshaticus</w:t>
      </w:r>
      <w:proofErr w:type="spellEnd"/>
      <w:r w:rsidRPr="00F66866">
        <w:rPr>
          <w:rFonts w:ascii="Times New Roman" w:hAnsi="Times New Roman" w:cs="Times New Roman"/>
          <w:i/>
          <w:iCs/>
        </w:rPr>
        <w:t xml:space="preserve"> </w:t>
      </w:r>
      <w:r w:rsidRPr="00F66866">
        <w:rPr>
          <w:rFonts w:ascii="Times New Roman" w:hAnsi="Times New Roman" w:cs="Times New Roman"/>
        </w:rPr>
        <w:t xml:space="preserve">during pubertal, </w:t>
      </w:r>
      <w:proofErr w:type="spellStart"/>
      <w:r w:rsidRPr="00F66866">
        <w:rPr>
          <w:rFonts w:ascii="Times New Roman" w:hAnsi="Times New Roman" w:cs="Times New Roman"/>
        </w:rPr>
        <w:t>primiparous</w:t>
      </w:r>
      <w:proofErr w:type="spellEnd"/>
      <w:r w:rsidRPr="00F66866">
        <w:rPr>
          <w:rFonts w:ascii="Times New Roman" w:hAnsi="Times New Roman" w:cs="Times New Roman"/>
        </w:rPr>
        <w:t>, and multiparous molts.</w:t>
      </w:r>
      <w:proofErr w:type="gramEnd"/>
      <w:r w:rsidRPr="00F66866">
        <w:rPr>
          <w:rFonts w:ascii="Times New Roman" w:hAnsi="Times New Roman" w:cs="Times New Roman"/>
        </w:rPr>
        <w:t xml:space="preserve"> Alaska Fisheries Research Bulletin 12:263-270.</w:t>
      </w:r>
    </w:p>
    <w:p w:rsidR="00F66866" w:rsidRPr="007C1C9E" w:rsidRDefault="00F66866"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bookmarkStart w:id="8" w:name="_MON_1333640398"/>
    <w:bookmarkEnd w:id="8"/>
    <w:bookmarkStart w:id="9" w:name="_MON_1333640442"/>
    <w:bookmarkEnd w:id="9"/>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object w:dxaOrig="9471" w:dyaOrig="6470">
          <v:shape id="_x0000_i1026" type="#_x0000_t75" style="width:426pt;height:291.75pt" o:ole="">
            <v:imagedata r:id="rId13" o:title=""/>
          </v:shape>
          <o:OLEObject Type="Embed" ProgID="Excel.Sheet.8" ShapeID="_x0000_i1026" DrawAspect="Content" ObjectID="_1461177972" r:id="rId14"/>
        </w:objec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2225FC">
        <w:rPr>
          <w:rFonts w:ascii="Times New Roman" w:hAnsi="Times New Roman" w:cs="Times New Roman"/>
        </w:rPr>
        <w:t>4</w:t>
      </w:r>
      <w:r w:rsidRPr="007C1C9E">
        <w:rPr>
          <w:rFonts w:ascii="Times New Roman" w:hAnsi="Times New Roman" w:cs="Times New Roman"/>
        </w:rPr>
        <w:t>.</w:t>
      </w:r>
      <w:proofErr w:type="gramEnd"/>
      <w:r w:rsidRPr="007C1C9E">
        <w:rPr>
          <w:rFonts w:ascii="Times New Roman" w:hAnsi="Times New Roman" w:cs="Times New Roman"/>
        </w:rPr>
        <w:t xml:space="preserve"> Historical harvests and GHLs for Pribilof Island blue (diamonds) and red king crab (triangles)</w:t>
      </w:r>
      <w:r w:rsidRPr="007C1C9E">
        <w:rPr>
          <w:rFonts w:ascii="Times New Roman" w:hAnsi="Times New Roman" w:cs="Times New Roman"/>
          <w:bCs/>
        </w:rPr>
        <w:t xml:space="preserve"> (Bowers et al. 2011)</w:t>
      </w:r>
      <w:r w:rsidRPr="007C1C9E">
        <w:rPr>
          <w:rFonts w:ascii="Times New Roman" w:hAnsi="Times New Roman" w:cs="Times New Roman"/>
        </w:rPr>
        <w:t>.</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4457700" cy="3152775"/>
            <wp:effectExtent l="0" t="0" r="0" b="9525"/>
            <wp:docPr id="21" name="Picture 21" descr="PribHabCons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bHabConsAr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31527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2225FC">
        <w:rPr>
          <w:rFonts w:ascii="Times New Roman" w:hAnsi="Times New Roman" w:cs="Times New Roman"/>
        </w:rPr>
        <w:t>5</w:t>
      </w:r>
      <w:r w:rsidRPr="007C1C9E">
        <w:rPr>
          <w:rFonts w:ascii="Times New Roman" w:hAnsi="Times New Roman" w:cs="Times New Roman"/>
        </w:rPr>
        <w:t>.</w:t>
      </w:r>
      <w:proofErr w:type="gramEnd"/>
      <w:r w:rsidRPr="007C1C9E">
        <w:rPr>
          <w:rFonts w:ascii="Times New Roman" w:hAnsi="Times New Roman" w:cs="Times New Roman"/>
        </w:rPr>
        <w:t xml:space="preserve"> The shaded area shows the Pribilof Islands Habitat Conservation area.</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5791200" cy="2969895"/>
            <wp:effectExtent l="0" t="0" r="0" b="190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2225FC">
        <w:rPr>
          <w:rFonts w:ascii="Times New Roman" w:hAnsi="Times New Roman" w:cs="Times New Roman"/>
        </w:rPr>
        <w:t>6</w:t>
      </w:r>
      <w:r w:rsidRPr="007C1C9E">
        <w:rPr>
          <w:rFonts w:ascii="Times New Roman" w:hAnsi="Times New Roman" w:cs="Times New Roman"/>
        </w:rPr>
        <w:t>.</w:t>
      </w:r>
      <w:proofErr w:type="gramEnd"/>
      <w:r w:rsidRPr="007C1C9E">
        <w:rPr>
          <w:rFonts w:ascii="Times New Roman" w:hAnsi="Times New Roman" w:cs="Times New Roman"/>
        </w:rPr>
        <w:t xml:space="preserve"> Time series of Pribilof Islands red king crab estimated from the NMFS annual EBS bottom trawl survey.</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b/>
          <w:noProof/>
        </w:rPr>
      </w:pPr>
      <w:r w:rsidRPr="007C1C9E">
        <w:rPr>
          <w:rFonts w:ascii="Times New Roman" w:hAnsi="Times New Roman" w:cs="Times New Roman"/>
          <w:b/>
          <w:noProof/>
        </w:rPr>
        <w:drawing>
          <wp:inline distT="0" distB="0" distL="0" distR="0">
            <wp:extent cx="5943600" cy="2295525"/>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5943600" cy="242824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6105525" cy="263842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2225FC">
        <w:rPr>
          <w:rFonts w:ascii="Times New Roman" w:hAnsi="Times New Roman" w:cs="Times New Roman"/>
        </w:rPr>
        <w:t>7</w:t>
      </w:r>
      <w:r w:rsidRPr="007C1C9E">
        <w:rPr>
          <w:rFonts w:ascii="Times New Roman" w:hAnsi="Times New Roman" w:cs="Times New Roman"/>
        </w:rPr>
        <w:t>.</w:t>
      </w:r>
      <w:proofErr w:type="gramEnd"/>
      <w:r w:rsidRPr="007C1C9E">
        <w:rPr>
          <w:rFonts w:ascii="Times New Roman" w:hAnsi="Times New Roman" w:cs="Times New Roman"/>
        </w:rPr>
        <w:t xml:space="preserve"> Distribution of Pribilof Islands red king crab in 5 mm length bins by shell condition for the last 3 surveys. </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b/>
          <w:noProof/>
        </w:rPr>
        <w:lastRenderedPageBreak/>
        <w:drawing>
          <wp:inline distT="0" distB="0" distL="0" distR="0">
            <wp:extent cx="4438650" cy="3571875"/>
            <wp:effectExtent l="0" t="0" r="0" b="9525"/>
            <wp:docPr id="16" name="Picture 16" descr="\\Nmfs\akc-kod\Survey\EBS Shelf\2013\TechMemo\Maps\DensityAndPie\PribRKC_CPUE_08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Nmfs\akc-kod\Survey\EBS Shelf\2013\TechMemo\Maps\DensityAndPie\PribRKC_CPUE_0820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l="9621" t="8102" r="9441" b="8299"/>
                    <a:stretch>
                      <a:fillRect/>
                    </a:stretch>
                  </pic:blipFill>
                  <pic:spPr bwMode="auto">
                    <a:xfrm>
                      <a:off x="0" y="0"/>
                      <a:ext cx="4438650" cy="3571875"/>
                    </a:xfrm>
                    <a:prstGeom prst="rect">
                      <a:avLst/>
                    </a:prstGeom>
                    <a:noFill/>
                    <a:ln>
                      <a:noFill/>
                    </a:ln>
                  </pic:spPr>
                </pic:pic>
              </a:graphicData>
            </a:graphic>
          </wp:inline>
        </w:drawing>
      </w:r>
    </w:p>
    <w:p w:rsidR="003A06DA" w:rsidRPr="007C1C9E" w:rsidRDefault="002225FC" w:rsidP="007B7C4C">
      <w:pPr>
        <w:spacing w:after="0" w:line="240" w:lineRule="auto"/>
        <w:ind w:left="360" w:hanging="360"/>
        <w:jc w:val="both"/>
        <w:rPr>
          <w:rFonts w:ascii="Times New Roman" w:hAnsi="Times New Roman" w:cs="Times New Roman"/>
        </w:rPr>
      </w:pPr>
      <w:proofErr w:type="gramStart"/>
      <w:r>
        <w:rPr>
          <w:rFonts w:ascii="Times New Roman" w:hAnsi="Times New Roman" w:cs="Times New Roman"/>
        </w:rPr>
        <w:t>Figure 8</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proofErr w:type="gramStart"/>
      <w:r w:rsidR="003A06DA" w:rsidRPr="007C1C9E">
        <w:rPr>
          <w:rFonts w:ascii="Times New Roman" w:hAnsi="Times New Roman" w:cs="Times New Roman"/>
        </w:rPr>
        <w:t>Total density (number nm</w:t>
      </w:r>
      <w:r w:rsidR="003A06DA" w:rsidRPr="007C1C9E">
        <w:rPr>
          <w:rFonts w:ascii="Times New Roman" w:hAnsi="Times New Roman" w:cs="Times New Roman"/>
          <w:vertAlign w:val="superscript"/>
        </w:rPr>
        <w:t>-2</w:t>
      </w:r>
      <w:r w:rsidR="003A06DA" w:rsidRPr="007C1C9E">
        <w:rPr>
          <w:rFonts w:ascii="Times New Roman" w:hAnsi="Times New Roman" w:cs="Times New Roman"/>
        </w:rPr>
        <w:t>) of red king crab in the Pribilof District in the 2012 EBS bottom trawl survey.</w:t>
      </w:r>
      <w:proofErr w:type="gramEnd"/>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color w:val="000000"/>
          <w:w w:val="0"/>
          <w:sz w:val="0"/>
          <w:szCs w:val="0"/>
          <w:u w:color="000000"/>
          <w:bdr w:val="none" w:sz="0" w:space="0" w:color="000000"/>
          <w:shd w:val="clear" w:color="000000" w:fill="000000"/>
        </w:rPr>
        <w:drawing>
          <wp:inline distT="0" distB="0" distL="0" distR="0">
            <wp:extent cx="4572000" cy="3609975"/>
            <wp:effectExtent l="0" t="0" r="0" b="9525"/>
            <wp:docPr id="15" name="Picture 15" descr="\\Nmfs\akc-kod\Survey\EBS Shelf\2013\TechMemo\Maps\DensityAndPie\PribRKC_Pie_08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Nmfs\akc-kod\Survey\EBS Shelf\2013\TechMemo\Maps\DensityAndPie\PribRKC_Pie_0820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025" t="8102" r="9534" b="9486"/>
                    <a:stretch>
                      <a:fillRect/>
                    </a:stretch>
                  </pic:blipFill>
                  <pic:spPr bwMode="auto">
                    <a:xfrm>
                      <a:off x="0" y="0"/>
                      <a:ext cx="4572000" cy="3609975"/>
                    </a:xfrm>
                    <a:prstGeom prst="rect">
                      <a:avLst/>
                    </a:prstGeom>
                    <a:noFill/>
                    <a:ln>
                      <a:noFill/>
                    </a:ln>
                  </pic:spPr>
                </pic:pic>
              </a:graphicData>
            </a:graphic>
          </wp:inline>
        </w:drawing>
      </w:r>
    </w:p>
    <w:p w:rsidR="003A06DA" w:rsidRPr="007C1C9E" w:rsidRDefault="0031406C" w:rsidP="007B7C4C">
      <w:pPr>
        <w:spacing w:after="0" w:line="240" w:lineRule="auto"/>
        <w:ind w:left="360" w:hanging="360"/>
        <w:jc w:val="both"/>
        <w:rPr>
          <w:rFonts w:ascii="Times New Roman" w:hAnsi="Times New Roman" w:cs="Times New Roman"/>
        </w:rPr>
      </w:pPr>
      <w:proofErr w:type="gramStart"/>
      <w:r>
        <w:rPr>
          <w:rFonts w:ascii="Times New Roman" w:hAnsi="Times New Roman" w:cs="Times New Roman"/>
        </w:rPr>
        <w:t>Figure 9</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proofErr w:type="gramStart"/>
      <w:r w:rsidR="003A06DA" w:rsidRPr="007C1C9E">
        <w:rPr>
          <w:rFonts w:ascii="Times New Roman" w:hAnsi="Times New Roman" w:cs="Times New Roman"/>
        </w:rPr>
        <w:t>2012 EBS bottom trawl survey size class distribution of red king crab in the Pribilof District.</w:t>
      </w:r>
      <w:proofErr w:type="gramEnd"/>
    </w:p>
    <w:p w:rsidR="003A06DA" w:rsidRPr="007C1C9E" w:rsidRDefault="003A06DA" w:rsidP="007B7C4C">
      <w:pPr>
        <w:spacing w:after="0" w:line="240" w:lineRule="auto"/>
        <w:contextualSpacing/>
        <w:jc w:val="both"/>
        <w:rPr>
          <w:rFonts w:ascii="Times New Roman" w:hAnsi="Times New Roman" w:cs="Times New Roman"/>
        </w:rPr>
      </w:pPr>
      <w:r w:rsidRPr="007C1C9E">
        <w:rPr>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6191250" cy="4695825"/>
            <wp:effectExtent l="0" t="0" r="0" b="9525"/>
            <wp:docPr id="14" name="Picture 14" descr="\\Nmfs\akc-kod\Survey\EBS Shelf\2013\TechMemo\Maps\FrequencyOfOccurrence\PribRKC_FreqOfOccurrence_082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Nmfs\akc-kod\Survey\EBS Shelf\2013\TechMemo\Maps\FrequencyOfOccurrence\PribRKC_FreqOfOccurrence_0821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l="7330" t="8299" r="8372" b="8893"/>
                    <a:stretch>
                      <a:fillRect/>
                    </a:stretch>
                  </pic:blipFill>
                  <pic:spPr bwMode="auto">
                    <a:xfrm>
                      <a:off x="0" y="0"/>
                      <a:ext cx="6191250" cy="4695825"/>
                    </a:xfrm>
                    <a:prstGeom prst="rect">
                      <a:avLst/>
                    </a:prstGeom>
                    <a:noFill/>
                    <a:ln>
                      <a:noFill/>
                    </a:ln>
                  </pic:spPr>
                </pic:pic>
              </a:graphicData>
            </a:graphic>
          </wp:inline>
        </w:drawing>
      </w:r>
    </w:p>
    <w:p w:rsidR="003A06DA" w:rsidRPr="007C1C9E" w:rsidRDefault="003A06DA" w:rsidP="007B7C4C">
      <w:pPr>
        <w:spacing w:after="0" w:line="240" w:lineRule="auto"/>
        <w:ind w:left="1080" w:hanging="1080"/>
        <w:contextualSpacing/>
        <w:jc w:val="both"/>
        <w:rPr>
          <w:rFonts w:ascii="Times New Roman" w:hAnsi="Times New Roman" w:cs="Times New Roman"/>
        </w:rPr>
      </w:pPr>
    </w:p>
    <w:p w:rsidR="003A06DA" w:rsidRPr="007C1C9E" w:rsidRDefault="0031406C" w:rsidP="007B7C4C">
      <w:pPr>
        <w:spacing w:after="0" w:line="240" w:lineRule="auto"/>
        <w:ind w:left="1080" w:hanging="1080"/>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docGrid w:linePitch="326"/>
        </w:sectPr>
      </w:pPr>
      <w:proofErr w:type="gramStart"/>
      <w:r>
        <w:rPr>
          <w:rFonts w:ascii="Times New Roman" w:hAnsi="Times New Roman" w:cs="Times New Roman"/>
        </w:rPr>
        <w:t>Figure 10</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r w:rsidR="003A06DA" w:rsidRPr="007C1C9E">
        <w:rPr>
          <w:rFonts w:ascii="Times New Roman" w:hAnsi="Times New Roman" w:cs="Times New Roman"/>
        </w:rPr>
        <w:tab/>
      </w:r>
      <w:proofErr w:type="gramStart"/>
      <w:r w:rsidR="003A06DA" w:rsidRPr="007C1C9E">
        <w:rPr>
          <w:rFonts w:ascii="Times New Roman" w:hAnsi="Times New Roman" w:cs="Times New Roman"/>
        </w:rPr>
        <w:t>Percent frequency of occurrence of mature male</w:t>
      </w:r>
      <w:r w:rsidR="003A06DA" w:rsidRPr="007C1C9E">
        <w:rPr>
          <w:rFonts w:ascii="Times New Roman" w:hAnsi="Times New Roman" w:cs="Times New Roman"/>
          <w:b/>
        </w:rPr>
        <w:t xml:space="preserve"> </w:t>
      </w:r>
      <w:r w:rsidR="003A06DA" w:rsidRPr="007C1C9E">
        <w:rPr>
          <w:rFonts w:ascii="Times New Roman" w:hAnsi="Times New Roman" w:cs="Times New Roman"/>
        </w:rPr>
        <w:t>red king crab (</w:t>
      </w:r>
      <w:proofErr w:type="spellStart"/>
      <w:r w:rsidR="003A06DA" w:rsidRPr="007C1C9E">
        <w:rPr>
          <w:rFonts w:ascii="Times New Roman" w:hAnsi="Times New Roman" w:cs="Times New Roman"/>
          <w:i/>
        </w:rPr>
        <w:t>Paralithodes</w:t>
      </w:r>
      <w:proofErr w:type="spellEnd"/>
      <w:r w:rsidR="003A06DA" w:rsidRPr="007C1C9E">
        <w:rPr>
          <w:rFonts w:ascii="Times New Roman" w:hAnsi="Times New Roman" w:cs="Times New Roman"/>
          <w:i/>
        </w:rPr>
        <w:t xml:space="preserve"> </w:t>
      </w:r>
      <w:proofErr w:type="spellStart"/>
      <w:r w:rsidR="003A06DA" w:rsidRPr="007C1C9E">
        <w:rPr>
          <w:rFonts w:ascii="Times New Roman" w:hAnsi="Times New Roman" w:cs="Times New Roman"/>
          <w:i/>
        </w:rPr>
        <w:t>camtschaticus</w:t>
      </w:r>
      <w:proofErr w:type="spellEnd"/>
      <w:r w:rsidR="003A06DA" w:rsidRPr="007C1C9E">
        <w:rPr>
          <w:rFonts w:ascii="Times New Roman" w:hAnsi="Times New Roman" w:cs="Times New Roman"/>
        </w:rPr>
        <w:t>) at stations sampled in the 2013 Pribilof District.</w:t>
      </w:r>
      <w:proofErr w:type="gramEnd"/>
    </w:p>
    <w:p w:rsidR="003A06DA" w:rsidRPr="007C1C9E" w:rsidRDefault="00022E63" w:rsidP="007B7C4C">
      <w:pPr>
        <w:pStyle w:val="Caption"/>
        <w:spacing w:line="240" w:lineRule="auto"/>
        <w:ind w:left="1200" w:hanging="1200"/>
        <w:contextualSpacing/>
        <w:rPr>
          <w:b w:val="0"/>
          <w:sz w:val="24"/>
          <w:szCs w:val="24"/>
        </w:rPr>
      </w:pPr>
      <w:r>
        <w:rPr>
          <w:noProof/>
          <w:lang w:eastAsia="zh-CN"/>
        </w:rPr>
        <w:lastRenderedPageBreak/>
        <mc:AlternateContent>
          <mc:Choice Requires="wpg">
            <w:drawing>
              <wp:anchor distT="0" distB="0" distL="114300" distR="114300" simplePos="0" relativeHeight="251659264" behindDoc="0" locked="0" layoutInCell="1" allowOverlap="1">
                <wp:simplePos x="0" y="0"/>
                <wp:positionH relativeFrom="column">
                  <wp:posOffset>4939665</wp:posOffset>
                </wp:positionH>
                <wp:positionV relativeFrom="paragraph">
                  <wp:posOffset>2025015</wp:posOffset>
                </wp:positionV>
                <wp:extent cx="1450975" cy="1057275"/>
                <wp:effectExtent l="0" t="0" r="0" b="952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1057275"/>
                          <a:chOff x="8547" y="4215"/>
                          <a:chExt cx="2285" cy="1665"/>
                        </a:xfrm>
                      </wpg:grpSpPr>
                      <wps:wsp>
                        <wps:cNvPr id="73" name="Text Box 33"/>
                        <wps:cNvSpPr txBox="1">
                          <a:spLocks noChangeArrowheads="1"/>
                        </wps:cNvSpPr>
                        <wps:spPr bwMode="auto">
                          <a:xfrm>
                            <a:off x="8547" y="4215"/>
                            <a:ext cx="14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AD4" w:rsidRDefault="00A30AD4" w:rsidP="003A06DA">
                              <w:r>
                                <w:t>St. Paul Is.</w:t>
                              </w:r>
                            </w:p>
                          </w:txbxContent>
                        </wps:txbx>
                        <wps:bodyPr rot="0" vert="horz" wrap="square" lIns="91440" tIns="45720" rIns="91440" bIns="45720" anchor="t" anchorCtr="0" upright="1">
                          <a:noAutofit/>
                        </wps:bodyPr>
                      </wps:wsp>
                      <wps:wsp>
                        <wps:cNvPr id="74" name="Text Box 34"/>
                        <wps:cNvSpPr txBox="1">
                          <a:spLocks noChangeArrowheads="1"/>
                        </wps:cNvSpPr>
                        <wps:spPr bwMode="auto">
                          <a:xfrm>
                            <a:off x="9277" y="5520"/>
                            <a:ext cx="1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AD4" w:rsidRDefault="00A30AD4" w:rsidP="003A06DA">
                              <w:r>
                                <w:t>St. George 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left:0;text-align:left;margin-left:388.95pt;margin-top:159.45pt;width:114.25pt;height:83.25pt;z-index:251659264" coordorigin="8547,4215" coordsize="2285,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">
                <v:shapetype id="_x0000_t202" coordsize="21600,21600" o:spt="202" path="m,l,21600r21600,l21600,xe">
                  <v:stroke joinstyle="miter"/>
                  <v:path gradientshapeok="t" o:connecttype="rect"/>
                </v:shapetype>
                <v:shape id="Text Box 33" o:spid="_x0000_s1027" type="#_x0000_t202" style="position:absolute;left:8547;top:4215;width:14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30AD4" w:rsidRDefault="00A30AD4" w:rsidP="003A06DA">
                        <w:r>
                          <w:t>St. Paul Is.</w:t>
                        </w:r>
                      </w:p>
                    </w:txbxContent>
                  </v:textbox>
                </v:shape>
                <v:shape id="Text Box 34" o:spid="_x0000_s1028" type="#_x0000_t202" style="position:absolute;left:9277;top:5520;width:1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30AD4" w:rsidRDefault="00A30AD4" w:rsidP="003A06DA">
                        <w:r>
                          <w:t>St. George Is.</w:t>
                        </w:r>
                      </w:p>
                    </w:txbxContent>
                  </v:textbox>
                </v:shape>
              </v:group>
            </w:pict>
          </mc:Fallback>
        </mc:AlternateContent>
      </w:r>
      <w:r w:rsidR="003A06DA" w:rsidRPr="007C1C9E">
        <w:rPr>
          <w:b w:val="0"/>
          <w:noProof/>
          <w:sz w:val="24"/>
          <w:szCs w:val="24"/>
          <w:lang w:eastAsia="zh-CN"/>
        </w:rPr>
        <w:drawing>
          <wp:inline distT="0" distB="0" distL="0" distR="0">
            <wp:extent cx="6362700" cy="5105400"/>
            <wp:effectExtent l="0" t="0" r="0" b="0"/>
            <wp:docPr id="13" name="Picture 13" descr="\\Nmfs\akc-kod\Survey\EBS Shelf\2013\TechMemo\Maps\LegalByShellCondition\PribRKC_Shellcon_Pie_082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mfs\akc-kod\Survey\EBS Shelf\2013\TechMemo\Maps\LegalByShellCondition\PribRKC_Shellcon_Pie_0821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255" t="7742" r="9279" b="8669"/>
                    <a:stretch>
                      <a:fillRect/>
                    </a:stretch>
                  </pic:blipFill>
                  <pic:spPr bwMode="auto">
                    <a:xfrm>
                      <a:off x="0" y="0"/>
                      <a:ext cx="6362700" cy="5105400"/>
                    </a:xfrm>
                    <a:prstGeom prst="rect">
                      <a:avLst/>
                    </a:prstGeom>
                    <a:noFill/>
                    <a:ln>
                      <a:noFill/>
                    </a:ln>
                  </pic:spPr>
                </pic:pic>
              </a:graphicData>
            </a:graphic>
          </wp:inline>
        </w:drawing>
      </w:r>
    </w:p>
    <w:p w:rsidR="003A06DA" w:rsidRPr="007C1C9E" w:rsidRDefault="0031406C" w:rsidP="007B7C4C">
      <w:pPr>
        <w:spacing w:after="0" w:line="240" w:lineRule="auto"/>
        <w:ind w:left="1200" w:hanging="1200"/>
        <w:contextualSpacing/>
        <w:jc w:val="both"/>
        <w:rPr>
          <w:rFonts w:ascii="Times New Roman" w:hAnsi="Times New Roman" w:cs="Times New Roman"/>
        </w:rPr>
      </w:pPr>
      <w:proofErr w:type="gramStart"/>
      <w:r>
        <w:rPr>
          <w:rFonts w:ascii="Times New Roman" w:hAnsi="Times New Roman" w:cs="Times New Roman"/>
        </w:rPr>
        <w:t>Figure 11</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r w:rsidR="003A06DA" w:rsidRPr="007C1C9E">
        <w:rPr>
          <w:rFonts w:ascii="Times New Roman" w:hAnsi="Times New Roman" w:cs="Times New Roman"/>
        </w:rPr>
        <w:tab/>
        <w:t>Distribution of legal-sized male red king crab (</w:t>
      </w:r>
      <w:proofErr w:type="spellStart"/>
      <w:r w:rsidR="003A06DA" w:rsidRPr="007C1C9E">
        <w:rPr>
          <w:rFonts w:ascii="Times New Roman" w:hAnsi="Times New Roman" w:cs="Times New Roman"/>
          <w:i/>
        </w:rPr>
        <w:t>Paralithodes</w:t>
      </w:r>
      <w:proofErr w:type="spellEnd"/>
      <w:r w:rsidR="003A06DA" w:rsidRPr="007C1C9E">
        <w:rPr>
          <w:rFonts w:ascii="Times New Roman" w:hAnsi="Times New Roman" w:cs="Times New Roman"/>
          <w:i/>
        </w:rPr>
        <w:t xml:space="preserve"> </w:t>
      </w:r>
      <w:proofErr w:type="spellStart"/>
      <w:r w:rsidR="003A06DA" w:rsidRPr="007C1C9E">
        <w:rPr>
          <w:rFonts w:ascii="Times New Roman" w:hAnsi="Times New Roman" w:cs="Times New Roman"/>
          <w:i/>
        </w:rPr>
        <w:t>camtschaticus</w:t>
      </w:r>
      <w:proofErr w:type="spellEnd"/>
      <w:r w:rsidR="003A06DA" w:rsidRPr="007C1C9E">
        <w:rPr>
          <w:rFonts w:ascii="Times New Roman" w:hAnsi="Times New Roman" w:cs="Times New Roman"/>
        </w:rPr>
        <w:t>) caught at each station of the Pribilof District in 2013 and distinguished by shell condition. The outlined area depicts stations within the management district.</w:t>
      </w:r>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docGrid w:linePitch="326"/>
        </w:sectPr>
      </w:pPr>
    </w:p>
    <w:p w:rsidR="003A06DA" w:rsidRPr="007C1C9E" w:rsidRDefault="00985710" w:rsidP="00985710">
      <w:pPr>
        <w:spacing w:after="0" w:line="240" w:lineRule="auto"/>
        <w:ind w:left="1170" w:hanging="1170"/>
        <w:contextualSpacing/>
        <w:jc w:val="center"/>
        <w:rPr>
          <w:rFonts w:ascii="Times New Roman" w:hAnsi="Times New Roman" w:cs="Times New Roman"/>
        </w:rPr>
      </w:pPr>
      <w:r w:rsidRPr="00985710">
        <w:rPr>
          <w:rFonts w:ascii="Times New Roman" w:hAnsi="Times New Roman" w:cs="Times New Roman"/>
          <w:noProof/>
        </w:rPr>
        <w:lastRenderedPageBreak/>
        <w:drawing>
          <wp:inline distT="0" distB="0" distL="0" distR="0">
            <wp:extent cx="5947830" cy="5237018"/>
            <wp:effectExtent l="0" t="0" r="0" b="190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800"/>
                    <a:stretch/>
                  </pic:blipFill>
                  <pic:spPr bwMode="auto">
                    <a:xfrm>
                      <a:off x="0" y="0"/>
                      <a:ext cx="5943600" cy="5233293"/>
                    </a:xfrm>
                    <a:prstGeom prst="rect">
                      <a:avLst/>
                    </a:prstGeom>
                    <a:noFill/>
                    <a:ln>
                      <a:noFill/>
                    </a:ln>
                    <a:extLst>
                      <a:ext uri="{53640926-AAD7-44D8-BBD7-CCE9431645EC}">
                        <a14:shadowObscured xmlns:a14="http://schemas.microsoft.com/office/drawing/2010/main"/>
                      </a:ext>
                    </a:extLst>
                  </pic:spPr>
                </pic:pic>
              </a:graphicData>
            </a:graphic>
          </wp:inline>
        </w:drawing>
      </w:r>
    </w:p>
    <w:p w:rsidR="003A06DA" w:rsidRPr="007C1C9E" w:rsidRDefault="003A06DA" w:rsidP="007B7C4C">
      <w:pPr>
        <w:spacing w:after="0" w:line="240" w:lineRule="auto"/>
        <w:ind w:left="1170" w:hanging="1170"/>
        <w:contextualSpacing/>
        <w:jc w:val="both"/>
        <w:rPr>
          <w:rFonts w:ascii="Times New Roman" w:hAnsi="Times New Roman" w:cs="Times New Roman"/>
        </w:rPr>
      </w:pPr>
    </w:p>
    <w:p w:rsidR="003A06DA" w:rsidRPr="007C1C9E" w:rsidRDefault="0031406C" w:rsidP="007B7C4C">
      <w:pPr>
        <w:spacing w:after="0" w:line="240" w:lineRule="auto"/>
        <w:ind w:left="1170" w:hanging="1170"/>
        <w:contextualSpacing/>
        <w:jc w:val="both"/>
        <w:rPr>
          <w:rFonts w:ascii="Times New Roman" w:hAnsi="Times New Roman" w:cs="Times New Roman"/>
        </w:rPr>
      </w:pPr>
      <w:proofErr w:type="gramStart"/>
      <w:r>
        <w:rPr>
          <w:rFonts w:ascii="Times New Roman" w:hAnsi="Times New Roman" w:cs="Times New Roman"/>
        </w:rPr>
        <w:t>Figure 12</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r w:rsidR="003A06DA" w:rsidRPr="007C1C9E">
        <w:rPr>
          <w:rFonts w:ascii="Times New Roman" w:hAnsi="Times New Roman" w:cs="Times New Roman"/>
        </w:rPr>
        <w:tab/>
      </w:r>
      <w:proofErr w:type="gramStart"/>
      <w:r w:rsidR="001671DD">
        <w:rPr>
          <w:rFonts w:ascii="Times New Roman" w:hAnsi="Times New Roman" w:cs="Times New Roman"/>
        </w:rPr>
        <w:t>Observed numbers at length</w:t>
      </w:r>
      <w:r w:rsidR="003A06DA" w:rsidRPr="007C1C9E">
        <w:rPr>
          <w:rFonts w:ascii="Times New Roman" w:hAnsi="Times New Roman" w:cs="Times New Roman"/>
        </w:rPr>
        <w:t xml:space="preserve"> by 5 mm length classes of Pribilof Islands male red king crab (</w:t>
      </w:r>
      <w:proofErr w:type="spellStart"/>
      <w:r w:rsidR="003A06DA" w:rsidRPr="007C1C9E">
        <w:rPr>
          <w:rFonts w:ascii="Times New Roman" w:hAnsi="Times New Roman" w:cs="Times New Roman"/>
          <w:i/>
        </w:rPr>
        <w:t>Paralithodes</w:t>
      </w:r>
      <w:proofErr w:type="spellEnd"/>
      <w:r w:rsidR="003A06DA" w:rsidRPr="007C1C9E">
        <w:rPr>
          <w:rFonts w:ascii="Times New Roman" w:hAnsi="Times New Roman" w:cs="Times New Roman"/>
          <w:i/>
        </w:rPr>
        <w:t xml:space="preserve"> </w:t>
      </w:r>
      <w:proofErr w:type="spellStart"/>
      <w:r w:rsidR="003A06DA" w:rsidRPr="007C1C9E">
        <w:rPr>
          <w:rFonts w:ascii="Times New Roman" w:hAnsi="Times New Roman" w:cs="Times New Roman"/>
          <w:i/>
        </w:rPr>
        <w:t>camtschaticus</w:t>
      </w:r>
      <w:proofErr w:type="spellEnd"/>
      <w:r w:rsidR="003A06DA" w:rsidRPr="007C1C9E">
        <w:rPr>
          <w:rFonts w:ascii="Times New Roman" w:hAnsi="Times New Roman" w:cs="Times New Roman"/>
        </w:rPr>
        <w:t>) from 1975 to 2013.</w:t>
      </w:r>
      <w:proofErr w:type="gramEnd"/>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5840" w:h="12240" w:orient="landscape" w:code="1"/>
          <w:pgMar w:top="1296" w:right="1440" w:bottom="1440" w:left="1296" w:header="1152" w:footer="1440" w:gutter="0"/>
          <w:cols w:space="720"/>
          <w:docGrid w:linePitch="326"/>
        </w:sectPr>
      </w:pPr>
    </w:p>
    <w:p w:rsidR="003A06DA" w:rsidRPr="007C1C9E" w:rsidRDefault="003A06DA" w:rsidP="007B7C4C">
      <w:pPr>
        <w:tabs>
          <w:tab w:val="left" w:pos="90"/>
        </w:tabs>
        <w:spacing w:after="0" w:line="240" w:lineRule="auto"/>
        <w:contextualSpacing/>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543550" cy="244792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C1C9E">
        <w:rPr>
          <w:rFonts w:ascii="Times New Roman" w:hAnsi="Times New Roman" w:cs="Times New Roman"/>
          <w:noProof/>
        </w:rPr>
        <w:drawing>
          <wp:inline distT="0" distB="0" distL="0" distR="0">
            <wp:extent cx="5972175" cy="223837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C1C9E">
        <w:rPr>
          <w:rFonts w:ascii="Times New Roman" w:hAnsi="Times New Roman" w:cs="Times New Roman"/>
          <w:noProof/>
        </w:rPr>
        <w:drawing>
          <wp:inline distT="0" distB="0" distL="0" distR="0">
            <wp:extent cx="5953125" cy="2530475"/>
            <wp:effectExtent l="0" t="0" r="0" b="31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06DA" w:rsidRPr="007C1C9E" w:rsidRDefault="0031406C" w:rsidP="007B7C4C">
      <w:pPr>
        <w:spacing w:after="0" w:line="240" w:lineRule="auto"/>
        <w:ind w:left="1260" w:hanging="1260"/>
        <w:contextualSpacing/>
        <w:jc w:val="both"/>
        <w:rPr>
          <w:rFonts w:ascii="Times New Roman" w:hAnsi="Times New Roman" w:cs="Times New Roman"/>
        </w:rPr>
      </w:pPr>
      <w:proofErr w:type="gramStart"/>
      <w:r>
        <w:rPr>
          <w:rFonts w:ascii="Times New Roman" w:hAnsi="Times New Roman" w:cs="Times New Roman"/>
        </w:rPr>
        <w:t>Figure 13</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r w:rsidR="003A06DA" w:rsidRPr="007C1C9E">
        <w:rPr>
          <w:rFonts w:ascii="Times New Roman" w:hAnsi="Times New Roman" w:cs="Times New Roman"/>
        </w:rPr>
        <w:tab/>
        <w:t>Size-frequency by shell condition, egg condition, and clutch fullness of Pribilof District female red king crab (</w:t>
      </w:r>
      <w:proofErr w:type="spellStart"/>
      <w:r w:rsidR="003A06DA" w:rsidRPr="007C1C9E">
        <w:rPr>
          <w:rFonts w:ascii="Times New Roman" w:hAnsi="Times New Roman" w:cs="Times New Roman"/>
          <w:i/>
        </w:rPr>
        <w:t>Paralithodes</w:t>
      </w:r>
      <w:proofErr w:type="spellEnd"/>
      <w:r w:rsidR="003A06DA" w:rsidRPr="007C1C9E">
        <w:rPr>
          <w:rFonts w:ascii="Times New Roman" w:hAnsi="Times New Roman" w:cs="Times New Roman"/>
          <w:i/>
        </w:rPr>
        <w:t xml:space="preserve"> </w:t>
      </w:r>
      <w:proofErr w:type="spellStart"/>
      <w:r w:rsidR="003A06DA" w:rsidRPr="007C1C9E">
        <w:rPr>
          <w:rFonts w:ascii="Times New Roman" w:hAnsi="Times New Roman" w:cs="Times New Roman"/>
          <w:i/>
        </w:rPr>
        <w:t>camtschaticus</w:t>
      </w:r>
      <w:proofErr w:type="spellEnd"/>
      <w:r w:rsidR="003A06DA" w:rsidRPr="007C1C9E">
        <w:rPr>
          <w:rFonts w:ascii="Times New Roman" w:hAnsi="Times New Roman" w:cs="Times New Roman"/>
        </w:rPr>
        <w:t>) by 5 mm length classes in 2013.</w:t>
      </w:r>
    </w:p>
    <w:p w:rsidR="003A06DA" w:rsidRPr="007C1C9E" w:rsidRDefault="003A06DA" w:rsidP="007B7C4C">
      <w:pPr>
        <w:spacing w:after="0" w:line="240" w:lineRule="auto"/>
        <w:ind w:left="1260" w:hanging="1260"/>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sectPr>
      </w:pPr>
    </w:p>
    <w:p w:rsidR="003A06DA" w:rsidRPr="007C1C9E" w:rsidRDefault="003A06DA" w:rsidP="007B7C4C">
      <w:pPr>
        <w:spacing w:after="0" w:line="240" w:lineRule="auto"/>
        <w:ind w:left="1170" w:hanging="1170"/>
        <w:contextualSpacing/>
        <w:jc w:val="both"/>
        <w:rPr>
          <w:rFonts w:ascii="Times New Roman" w:hAnsi="Times New Roman" w:cs="Times New Roman"/>
        </w:rPr>
      </w:pPr>
      <w:r w:rsidRPr="007C1C9E">
        <w:rPr>
          <w:rFonts w:ascii="Times New Roman" w:hAnsi="Times New Roman" w:cs="Times New Roman"/>
          <w:noProof/>
        </w:rPr>
        <w:lastRenderedPageBreak/>
        <w:t xml:space="preserve">  </w:t>
      </w:r>
      <w:r w:rsidRPr="007C1C9E">
        <w:rPr>
          <w:rFonts w:ascii="Times New Roman" w:hAnsi="Times New Roman" w:cs="Times New Roman"/>
          <w:noProof/>
        </w:rPr>
        <w:drawing>
          <wp:inline distT="0" distB="0" distL="0" distR="0">
            <wp:extent cx="6864350" cy="49339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06DA" w:rsidRPr="007C1C9E" w:rsidRDefault="003A06DA" w:rsidP="007B7C4C">
      <w:pPr>
        <w:spacing w:after="0" w:line="240" w:lineRule="auto"/>
        <w:ind w:left="1170" w:hanging="1170"/>
        <w:contextualSpacing/>
        <w:jc w:val="both"/>
        <w:rPr>
          <w:rFonts w:ascii="Times New Roman" w:hAnsi="Times New Roman" w:cs="Times New Roman"/>
        </w:rPr>
      </w:pPr>
    </w:p>
    <w:p w:rsidR="003A06DA" w:rsidRPr="007C1C9E" w:rsidRDefault="0031406C" w:rsidP="007B7C4C">
      <w:pPr>
        <w:spacing w:after="0" w:line="240" w:lineRule="auto"/>
        <w:ind w:left="1170" w:hanging="1170"/>
        <w:contextualSpacing/>
        <w:jc w:val="both"/>
        <w:rPr>
          <w:rFonts w:ascii="Times New Roman" w:hAnsi="Times New Roman" w:cs="Times New Roman"/>
        </w:rPr>
      </w:pPr>
      <w:proofErr w:type="gramStart"/>
      <w:r>
        <w:rPr>
          <w:rFonts w:ascii="Times New Roman" w:hAnsi="Times New Roman" w:cs="Times New Roman"/>
        </w:rPr>
        <w:t>Figure 14</w:t>
      </w:r>
      <w:r w:rsidR="003A06DA" w:rsidRPr="007C1C9E">
        <w:rPr>
          <w:rFonts w:ascii="Times New Roman" w:hAnsi="Times New Roman" w:cs="Times New Roman"/>
        </w:rPr>
        <w:t>.</w:t>
      </w:r>
      <w:proofErr w:type="gramEnd"/>
      <w:r w:rsidR="003A06DA" w:rsidRPr="007C1C9E">
        <w:rPr>
          <w:rFonts w:ascii="Times New Roman" w:hAnsi="Times New Roman" w:cs="Times New Roman"/>
        </w:rPr>
        <w:t xml:space="preserve"> </w:t>
      </w:r>
      <w:r w:rsidR="003A06DA" w:rsidRPr="007C1C9E">
        <w:rPr>
          <w:rFonts w:ascii="Times New Roman" w:hAnsi="Times New Roman" w:cs="Times New Roman"/>
        </w:rPr>
        <w:tab/>
        <w:t>Size frequency by 5 mm length classes of Pribilof Islands female red king crab (</w:t>
      </w:r>
      <w:proofErr w:type="spellStart"/>
      <w:r w:rsidR="003A06DA" w:rsidRPr="007C1C9E">
        <w:rPr>
          <w:rFonts w:ascii="Times New Roman" w:hAnsi="Times New Roman" w:cs="Times New Roman"/>
          <w:i/>
        </w:rPr>
        <w:t>Paralithodes</w:t>
      </w:r>
      <w:proofErr w:type="spellEnd"/>
      <w:r w:rsidR="003A06DA" w:rsidRPr="007C1C9E">
        <w:rPr>
          <w:rFonts w:ascii="Times New Roman" w:hAnsi="Times New Roman" w:cs="Times New Roman"/>
          <w:i/>
        </w:rPr>
        <w:t xml:space="preserve"> </w:t>
      </w:r>
      <w:proofErr w:type="spellStart"/>
      <w:r w:rsidR="003A06DA" w:rsidRPr="007C1C9E">
        <w:rPr>
          <w:rFonts w:ascii="Times New Roman" w:hAnsi="Times New Roman" w:cs="Times New Roman"/>
          <w:i/>
        </w:rPr>
        <w:t>camtschaticus</w:t>
      </w:r>
      <w:proofErr w:type="spellEnd"/>
      <w:r w:rsidR="003A06DA" w:rsidRPr="007C1C9E">
        <w:rPr>
          <w:rFonts w:ascii="Times New Roman" w:hAnsi="Times New Roman" w:cs="Times New Roman"/>
        </w:rPr>
        <w:t>) from 1975 to 2013.</w:t>
      </w:r>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5840" w:h="12240" w:orient="landscape" w:code="1"/>
          <w:pgMar w:top="1296" w:right="1440" w:bottom="1440" w:left="1296" w:header="1152" w:footer="1440" w:gutter="0"/>
          <w:cols w:space="720"/>
        </w:sectPr>
      </w:pPr>
    </w:p>
    <w:p w:rsidR="003A06DA" w:rsidRPr="007C1C9E" w:rsidRDefault="003A06DA" w:rsidP="007B7C4C">
      <w:pPr>
        <w:spacing w:after="0" w:line="240" w:lineRule="auto"/>
        <w:contextualSpacing/>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057775" cy="3876675"/>
            <wp:effectExtent l="0" t="0" r="9525" b="9525"/>
            <wp:docPr id="7" name="Picture 7" descr="\\Nmfs\akc-kod\Survey\EBS Shelf\2013\TechMemo\Maps\Centroids\Centroid_PribRKC_MatureFemale_Labels_082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Nmfs\akc-kod\Survey\EBS Shelf\2013\TechMemo\Maps\Centroids\Centroid_PribRKC_MatureFemale_Labels_08222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l="6398" t="5664" r="5386" b="6754"/>
                    <a:stretch>
                      <a:fillRect/>
                    </a:stretch>
                  </pic:blipFill>
                  <pic:spPr bwMode="auto">
                    <a:xfrm>
                      <a:off x="0" y="0"/>
                      <a:ext cx="5057775" cy="3876675"/>
                    </a:xfrm>
                    <a:prstGeom prst="rect">
                      <a:avLst/>
                    </a:prstGeom>
                    <a:noFill/>
                    <a:ln>
                      <a:noFill/>
                    </a:ln>
                  </pic:spPr>
                </pic:pic>
              </a:graphicData>
            </a:graphic>
          </wp:inline>
        </w:drawing>
      </w:r>
      <w:r w:rsidRPr="007C1C9E">
        <w:rPr>
          <w:rFonts w:ascii="Times New Roman" w:hAnsi="Times New Roman" w:cs="Times New Roman"/>
          <w:noProof/>
        </w:rPr>
        <w:drawing>
          <wp:inline distT="0" distB="0" distL="0" distR="0">
            <wp:extent cx="5057775" cy="3886200"/>
            <wp:effectExtent l="0" t="0" r="9525" b="0"/>
            <wp:docPr id="6" name="Picture 6" descr="\\Nmfs\akc-kod\Survey\EBS Shelf\2013\TechMemo\Maps\Centroids\Centroid_PribRKC_MatureMale_Labels_082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Nmfs\akc-kod\Survey\EBS Shelf\2013\TechMemo\Maps\Centroids\Centroid_PribRKC_MatureMale_Labels_08222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l="5724" t="5229" r="5556" b="6535"/>
                    <a:stretch>
                      <a:fillRect/>
                    </a:stretch>
                  </pic:blipFill>
                  <pic:spPr bwMode="auto">
                    <a:xfrm>
                      <a:off x="0" y="0"/>
                      <a:ext cx="5057775" cy="3886200"/>
                    </a:xfrm>
                    <a:prstGeom prst="rect">
                      <a:avLst/>
                    </a:prstGeom>
                    <a:noFill/>
                    <a:ln>
                      <a:noFill/>
                    </a:ln>
                  </pic:spPr>
                </pic:pic>
              </a:graphicData>
            </a:graphic>
          </wp:inline>
        </w:drawing>
      </w:r>
    </w:p>
    <w:p w:rsidR="003A06DA" w:rsidRDefault="0031406C" w:rsidP="007B7C4C">
      <w:pPr>
        <w:pStyle w:val="Caption"/>
        <w:spacing w:line="240" w:lineRule="auto"/>
        <w:ind w:left="1200" w:hanging="1200"/>
        <w:contextualSpacing/>
        <w:rPr>
          <w:b w:val="0"/>
          <w:sz w:val="24"/>
          <w:szCs w:val="24"/>
        </w:rPr>
      </w:pPr>
      <w:proofErr w:type="gramStart"/>
      <w:r>
        <w:rPr>
          <w:b w:val="0"/>
          <w:sz w:val="24"/>
          <w:szCs w:val="24"/>
        </w:rPr>
        <w:t>Figure 15</w:t>
      </w:r>
      <w:r w:rsidR="003A06DA" w:rsidRPr="007C1C9E">
        <w:rPr>
          <w:b w:val="0"/>
          <w:sz w:val="24"/>
          <w:szCs w:val="24"/>
        </w:rPr>
        <w:t>.</w:t>
      </w:r>
      <w:proofErr w:type="gramEnd"/>
      <w:r w:rsidR="003A06DA" w:rsidRPr="007C1C9E">
        <w:rPr>
          <w:b w:val="0"/>
          <w:sz w:val="24"/>
          <w:szCs w:val="24"/>
        </w:rPr>
        <w:t xml:space="preserve"> </w:t>
      </w:r>
      <w:r w:rsidR="003A06DA" w:rsidRPr="007C1C9E">
        <w:rPr>
          <w:b w:val="0"/>
          <w:sz w:val="24"/>
          <w:szCs w:val="24"/>
        </w:rPr>
        <w:tab/>
      </w:r>
      <w:proofErr w:type="gramStart"/>
      <w:r w:rsidR="003A06DA" w:rsidRPr="007C1C9E">
        <w:rPr>
          <w:b w:val="0"/>
          <w:sz w:val="24"/>
          <w:szCs w:val="24"/>
        </w:rPr>
        <w:t>Centers of stock distribution of Pribilof Islands female and male red king crab (</w:t>
      </w:r>
      <w:proofErr w:type="spellStart"/>
      <w:r w:rsidR="003A06DA" w:rsidRPr="007C1C9E">
        <w:rPr>
          <w:b w:val="0"/>
          <w:i/>
          <w:sz w:val="24"/>
          <w:szCs w:val="24"/>
        </w:rPr>
        <w:t>Paralithodes</w:t>
      </w:r>
      <w:proofErr w:type="spellEnd"/>
      <w:r w:rsidR="003A06DA" w:rsidRPr="007C1C9E">
        <w:rPr>
          <w:b w:val="0"/>
          <w:i/>
          <w:sz w:val="24"/>
          <w:szCs w:val="24"/>
        </w:rPr>
        <w:t xml:space="preserve"> </w:t>
      </w:r>
      <w:proofErr w:type="spellStart"/>
      <w:r w:rsidR="003A06DA" w:rsidRPr="007C1C9E">
        <w:rPr>
          <w:b w:val="0"/>
          <w:i/>
          <w:sz w:val="24"/>
          <w:szCs w:val="24"/>
        </w:rPr>
        <w:t>camtschaticus</w:t>
      </w:r>
      <w:proofErr w:type="spellEnd"/>
      <w:r w:rsidR="003A06DA" w:rsidRPr="007C1C9E">
        <w:rPr>
          <w:b w:val="0"/>
          <w:sz w:val="24"/>
          <w:szCs w:val="24"/>
        </w:rPr>
        <w:t>) from 1975 to 2013.</w:t>
      </w:r>
      <w:proofErr w:type="gramEnd"/>
      <w:r w:rsidR="003A06DA" w:rsidRPr="007C1C9E">
        <w:rPr>
          <w:b w:val="0"/>
          <w:sz w:val="24"/>
          <w:szCs w:val="24"/>
        </w:rPr>
        <w:t xml:space="preserve"> </w:t>
      </w:r>
    </w:p>
    <w:p w:rsidR="009C14AA" w:rsidRDefault="009C14AA" w:rsidP="009C14AA">
      <w:pPr>
        <w:jc w:val="center"/>
        <w:rPr>
          <w:noProof/>
        </w:rPr>
      </w:pPr>
      <w:r w:rsidRPr="00346720">
        <w:rPr>
          <w:noProof/>
        </w:rPr>
        <w:lastRenderedPageBreak/>
        <w:drawing>
          <wp:inline distT="0" distB="0" distL="0" distR="0">
            <wp:extent cx="4572000" cy="3414023"/>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5161"/>
                    <a:stretch/>
                  </pic:blipFill>
                  <pic:spPr bwMode="auto">
                    <a:xfrm>
                      <a:off x="0" y="0"/>
                      <a:ext cx="4572000" cy="341402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C14AA" w:rsidRDefault="0031406C" w:rsidP="009C14AA">
      <w:pPr>
        <w:rPr>
          <w:noProof/>
        </w:rPr>
      </w:pPr>
      <w:r>
        <w:rPr>
          <w:noProof/>
        </w:rPr>
        <w:t>Figure 16</w:t>
      </w:r>
      <w:r w:rsidR="009C14AA">
        <w:rPr>
          <w:noProof/>
        </w:rPr>
        <w:t>.</w:t>
      </w:r>
      <w:r w:rsidR="0099036F">
        <w:rPr>
          <w:noProof/>
        </w:rPr>
        <w:t xml:space="preserve">  The number of stations that reported observations of crab (female = dashed line, male = solid line) from 1975-2013. </w:t>
      </w:r>
    </w:p>
    <w:p w:rsidR="009C14AA" w:rsidRDefault="009C14AA" w:rsidP="009C14AA">
      <w:pPr>
        <w:jc w:val="center"/>
        <w:rPr>
          <w:noProof/>
        </w:rPr>
      </w:pPr>
    </w:p>
    <w:p w:rsidR="009C14AA" w:rsidRDefault="009C14AA" w:rsidP="009C14AA">
      <w:pPr>
        <w:rPr>
          <w:noProof/>
        </w:rPr>
      </w:pPr>
    </w:p>
    <w:p w:rsidR="009C14AA" w:rsidRPr="009C14AA" w:rsidRDefault="009C14AA" w:rsidP="009C14AA">
      <w:pPr>
        <w:rPr>
          <w:lang w:eastAsia="en-US"/>
        </w:rPr>
      </w:pPr>
    </w:p>
    <w:p w:rsidR="003A06DA" w:rsidRPr="007C1C9E" w:rsidRDefault="003A06DA" w:rsidP="007B7C4C">
      <w:pPr>
        <w:spacing w:after="0" w:line="240" w:lineRule="auto"/>
        <w:ind w:left="360" w:hanging="360"/>
        <w:jc w:val="both"/>
        <w:rPr>
          <w:rFonts w:ascii="Times New Roman" w:hAnsi="Times New Roman" w:cs="Times New Roman"/>
          <w:noProof/>
        </w:rPr>
      </w:pPr>
    </w:p>
    <w:p w:rsidR="003A06DA" w:rsidRPr="007C1C9E" w:rsidRDefault="003A06DA" w:rsidP="007B7C4C">
      <w:pPr>
        <w:spacing w:after="0" w:line="240" w:lineRule="auto"/>
        <w:ind w:left="360" w:hanging="360"/>
        <w:jc w:val="both"/>
        <w:rPr>
          <w:rFonts w:ascii="Times New Roman" w:hAnsi="Times New Roman" w:cs="Times New Roman"/>
          <w:noProof/>
        </w:rPr>
      </w:pPr>
      <w:r w:rsidRPr="007C1C9E">
        <w:rPr>
          <w:rFonts w:ascii="Times New Roman" w:hAnsi="Times New Roman" w:cs="Times New Roman"/>
          <w:noProof/>
        </w:rPr>
        <w:lastRenderedPageBreak/>
        <w:drawing>
          <wp:inline distT="0" distB="0" distL="0" distR="0">
            <wp:extent cx="5943600" cy="320802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r w:rsidR="0031406C">
        <w:rPr>
          <w:rFonts w:ascii="Times New Roman" w:hAnsi="Times New Roman" w:cs="Times New Roman"/>
        </w:rPr>
        <w:t>7</w:t>
      </w:r>
      <w:r w:rsidRPr="007C1C9E">
        <w:rPr>
          <w:rFonts w:ascii="Times New Roman" w:hAnsi="Times New Roman" w:cs="Times New Roman"/>
        </w:rPr>
        <w:t>.</w:t>
      </w:r>
      <w:proofErr w:type="gramEnd"/>
      <w:r w:rsidRPr="007C1C9E">
        <w:rPr>
          <w:rFonts w:ascii="Times New Roman" w:hAnsi="Times New Roman" w:cs="Times New Roman"/>
        </w:rPr>
        <w:t xml:space="preserve"> Mature male biomass un-weighted and average weighted by inverse variance.</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noProof/>
        </w:rPr>
      </w:pPr>
    </w:p>
    <w:p w:rsidR="003A06DA" w:rsidRPr="007C1C9E" w:rsidRDefault="003A06DA" w:rsidP="007B7C4C">
      <w:pPr>
        <w:spacing w:after="0" w:line="240" w:lineRule="auto"/>
        <w:ind w:left="360" w:hanging="360"/>
        <w:jc w:val="both"/>
        <w:rPr>
          <w:rFonts w:ascii="Times New Roman" w:hAnsi="Times New Roman" w:cs="Times New Roman"/>
          <w:noProof/>
        </w:rPr>
      </w:pPr>
      <w:r w:rsidRPr="007C1C9E">
        <w:rPr>
          <w:rFonts w:ascii="Times New Roman" w:hAnsi="Times New Roman" w:cs="Times New Roman"/>
          <w:noProof/>
        </w:rPr>
        <w:drawing>
          <wp:inline distT="0" distB="0" distL="0" distR="0">
            <wp:extent cx="5943600" cy="32385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r w:rsidR="0031406C">
        <w:rPr>
          <w:rFonts w:ascii="Times New Roman" w:hAnsi="Times New Roman" w:cs="Times New Roman"/>
        </w:rPr>
        <w:t>8</w:t>
      </w:r>
      <w:r w:rsidRPr="007C1C9E">
        <w:rPr>
          <w:rFonts w:ascii="Times New Roman" w:hAnsi="Times New Roman" w:cs="Times New Roman"/>
        </w:rPr>
        <w:t>.</w:t>
      </w:r>
      <w:proofErr w:type="gramEnd"/>
      <w:r w:rsidRPr="007C1C9E">
        <w:rPr>
          <w:rFonts w:ascii="Times New Roman" w:hAnsi="Times New Roman" w:cs="Times New Roman"/>
        </w:rPr>
        <w:t xml:space="preserve"> Time series of Pribilof Island red king crab 3 year weighted average mature male biomass (95% C.I.) and mature male biomass CV estimated from the NMFS annual EBS bottom trawl survey.</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bookmarkStart w:id="10" w:name="OLE_LINK6"/>
      <w:bookmarkStart w:id="11" w:name="OLE_LINK7"/>
      <w:r w:rsidRPr="007C1C9E">
        <w:rPr>
          <w:rFonts w:ascii="Times New Roman" w:hAnsi="Times New Roman" w:cs="Times New Roman"/>
          <w:noProof/>
        </w:rPr>
        <w:lastRenderedPageBreak/>
        <w:drawing>
          <wp:inline distT="0" distB="0" distL="0" distR="0">
            <wp:extent cx="5038725" cy="2924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t="3896"/>
                    <a:stretch>
                      <a:fillRect/>
                    </a:stretch>
                  </pic:blipFill>
                  <pic:spPr bwMode="auto">
                    <a:xfrm>
                      <a:off x="0" y="0"/>
                      <a:ext cx="5038725" cy="29241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31406C">
        <w:rPr>
          <w:rFonts w:ascii="Times New Roman" w:hAnsi="Times New Roman" w:cs="Times New Roman"/>
        </w:rPr>
        <w:t>19</w:t>
      </w:r>
      <w:r w:rsidRPr="007C1C9E">
        <w:rPr>
          <w:rFonts w:ascii="Times New Roman" w:hAnsi="Times New Roman" w:cs="Times New Roman"/>
        </w:rPr>
        <w:t>.</w:t>
      </w:r>
      <w:proofErr w:type="gramEnd"/>
      <w:r w:rsidRPr="007C1C9E">
        <w:rPr>
          <w:rFonts w:ascii="Times New Roman" w:hAnsi="Times New Roman" w:cs="Times New Roman"/>
        </w:rPr>
        <w:t xml:space="preserve"> F</w:t>
      </w:r>
      <w:r w:rsidRPr="007C1C9E">
        <w:rPr>
          <w:rFonts w:ascii="Times New Roman" w:hAnsi="Times New Roman" w:cs="Times New Roman"/>
          <w:vertAlign w:val="subscript"/>
        </w:rPr>
        <w:t>OFL</w:t>
      </w:r>
      <w:r w:rsidRPr="007C1C9E">
        <w:rPr>
          <w:rFonts w:ascii="Times New Roman" w:hAnsi="Times New Roman" w:cs="Times New Roman"/>
        </w:rPr>
        <w:t xml:space="preserve"> Control Rule for Tier 4 stocks under Amendment 24 to the BSAI King and Tanner Crabs fishery management plan. Directed fishing mortality is set to 0 below β.</w:t>
      </w:r>
      <w:bookmarkEnd w:id="10"/>
      <w:bookmarkEnd w:id="11"/>
      <w:r w:rsidRPr="007C1C9E">
        <w:rPr>
          <w:rFonts w:ascii="Times New Roman" w:hAnsi="Times New Roman" w:cs="Times New Roman"/>
        </w:rPr>
        <w:t xml:space="preserv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r w:rsidR="00022E63">
        <w:rPr>
          <w:rFonts w:ascii="Times New Roman" w:hAnsi="Times New Roman" w:cs="Times New Roman"/>
          <w:noProof/>
        </w:rPr>
        <w:lastRenderedPageBreak/>
        <mc:AlternateContent>
          <mc:Choice Requires="wpg">
            <w:drawing>
              <wp:inline distT="0" distB="0" distL="0" distR="0">
                <wp:extent cx="6271260" cy="2696845"/>
                <wp:effectExtent l="0" t="0" r="0" b="825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2696845"/>
                          <a:chOff x="0" y="0"/>
                          <a:chExt cx="6619603" cy="3402874"/>
                        </a:xfrm>
                      </wpg:grpSpPr>
                      <pic:pic xmlns:pic="http://schemas.openxmlformats.org/drawingml/2006/picture">
                        <pic:nvPicPr>
                          <pic:cNvPr id="24" name="Chart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7433" cy="3405505"/>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3"/>
                        <wps:cNvSpPr>
                          <a:spLocks noChangeArrowheads="1"/>
                        </wps:cNvSpPr>
                        <wps:spPr bwMode="auto">
                          <a:xfrm>
                            <a:off x="3434178" y="69024"/>
                            <a:ext cx="697891" cy="2836879"/>
                          </a:xfrm>
                          <a:prstGeom prst="rect">
                            <a:avLst/>
                          </a:prstGeom>
                          <a:solidFill>
                            <a:srgbClr val="4F81BD">
                              <a:alpha val="38823"/>
                            </a:srgbClr>
                          </a:solidFill>
                          <a:ln w="25400" algn="ctr">
                            <a:solidFill>
                              <a:srgbClr val="385D8A"/>
                            </a:solidFill>
                            <a:miter lim="800000"/>
                            <a:headEnd/>
                            <a:tailEnd/>
                          </a:ln>
                        </wps:spPr>
                        <wps:txbx>
                          <w:txbxContent>
                            <w:p w:rsidR="00A30AD4" w:rsidRDefault="00A30AD4" w:rsidP="003A06DA"/>
                          </w:txbxContent>
                        </wps:txbx>
                        <wps:bodyPr rot="0" vert="horz" wrap="square" lIns="91440" tIns="45720" rIns="91440" bIns="45720" anchor="t" anchorCtr="0" upright="1">
                          <a:noAutofit/>
                        </wps:bodyPr>
                      </wps:wsp>
                    </wpg:wgp>
                  </a:graphicData>
                </a:graphic>
              </wp:inline>
            </w:drawing>
          </mc:Choice>
          <mc:Fallback>
            <w:pict>
              <v:group id="Group 23" o:spid="_x0000_s1029" style="width:493.8pt;height:212.35pt;mso-position-horizontal-relative:char;mso-position-vertical-relative:line" coordsize="66196,3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">
                <v:shape id="Chart 2" o:spid="_x0000_s1030" type="#_x0000_t75" style="position:absolute;width:66174;height:3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0IvHAAAA2wAAAA8AAABkcnMvZG93bnJldi54bWxEj09rwkAUxO8Fv8PyBG91U6lFo6uUophD&#10;S+s/0Nsz+5qEZt/G7Fajn94tFDwOM/MbZjxtTClOVLvCsoKnbgSCOLW64EzBZj1/HIBwHlljaZkU&#10;XMjBdNJ6GGOs7ZmXdFr5TAQIuxgV5N5XsZQuzcmg69qKOHjftjbog6wzqWs8B7gpZS+KXqTBgsNC&#10;jhW95ZT+rH6NguF2v/2aX2cfh362OM6S9+TzWu6U6rSb1xEIT42/h//biVbQe4a/L+EH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k0IvHAAAA2wAAAA8AAAAAAAAAAAAA&#10;AAAAnwIAAGRycy9kb3ducmV2LnhtbFBLBQYAAAAABAAEAPcAAACTAwAAAAA=&#10;">
                  <v:imagedata r:id="rId36" o:title=""/>
                  <o:lock v:ext="edit" aspectratio="f"/>
                </v:shape>
                <v:rect id="Rectangle 3" o:spid="_x0000_s1031" style="position:absolute;left:34341;top:690;width:6979;height:2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zd8MA&#10;AADbAAAADwAAAGRycy9kb3ducmV2LnhtbESPzarCMBSE94LvEI7gRjRV8CLVKKIILoSLP3V9aI5t&#10;tTkpTaz17c0F4S6HmfmGWaxaU4qGaldYVjAeRSCIU6sLzhRczrvhDITzyBpLy6TgTQ5Wy25ngbG2&#10;Lz5Sc/KZCBB2MSrIva9iKV2ak0E3shVx8G62NuiDrDOpa3wFuCnlJIp+pMGCw0KOFW1ySh+np1Fw&#10;aExyTzjZP7bX6fOSvH8HZ3dTqt9r13MQnlr/H/6291rBZAp/X8IP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czd8MAAADbAAAADwAAAAAAAAAAAAAAAACYAgAAZHJzL2Rv&#10;d25yZXYueG1sUEsFBgAAAAAEAAQA9QAAAIgDAAAAAA==&#10;" fillcolor="#4f81bd" strokecolor="#385d8a" strokeweight="2pt">
                  <v:fill opacity="25443f"/>
                  <v:textbox>
                    <w:txbxContent>
                      <w:p w:rsidR="00A30AD4" w:rsidRDefault="00A30AD4" w:rsidP="003A06DA"/>
                    </w:txbxContent>
                  </v:textbox>
                </v:rect>
                <w10:anchorlock/>
              </v:group>
            </w:pict>
          </mc:Fallback>
        </mc:AlternateConten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31406C">
        <w:rPr>
          <w:rFonts w:ascii="Times New Roman" w:hAnsi="Times New Roman" w:cs="Times New Roman"/>
        </w:rPr>
        <w:t>20</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recruit biomass (males 120-134 mm) and exploitation rate (based on total catch) of mature male biomass. The shaded region represents a period where commercial removals were occurring.</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5448300" cy="261747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31406C">
        <w:rPr>
          <w:rFonts w:ascii="Times New Roman" w:hAnsi="Times New Roman" w:cs="Times New Roman"/>
        </w:rPr>
        <w:t>21</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recruit biomass (males 120-134 mm) and </w:t>
      </w:r>
      <w:proofErr w:type="spellStart"/>
      <w:proofErr w:type="gramStart"/>
      <w:r w:rsidRPr="007C1C9E">
        <w:rPr>
          <w:rFonts w:ascii="Times New Roman" w:hAnsi="Times New Roman" w:cs="Times New Roman"/>
        </w:rPr>
        <w:t>ln</w:t>
      </w:r>
      <w:proofErr w:type="spellEnd"/>
      <w:r w:rsidRPr="007C1C9E">
        <w:rPr>
          <w:rFonts w:ascii="Times New Roman" w:hAnsi="Times New Roman" w:cs="Times New Roman"/>
        </w:rPr>
        <w:t>(</w:t>
      </w:r>
      <w:proofErr w:type="gramEnd"/>
      <w:r w:rsidRPr="007C1C9E">
        <w:rPr>
          <w:rFonts w:ascii="Times New Roman" w:hAnsi="Times New Roman" w:cs="Times New Roman"/>
        </w:rPr>
        <w:t>Recruits/MMB). The shaded region represents a period where commercial removals were occurring.</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619750" cy="288353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C1C9E">
        <w:rPr>
          <w:rFonts w:ascii="Times New Roman" w:hAnsi="Times New Roman" w:cs="Times New Roman"/>
        </w:rPr>
        <w:tab/>
      </w:r>
    </w:p>
    <w:p w:rsidR="009C14AA" w:rsidRDefault="003A06DA" w:rsidP="00522D31">
      <w:pPr>
        <w:spacing w:after="0" w:line="240" w:lineRule="auto"/>
        <w:jc w:val="both"/>
      </w:pPr>
      <w:proofErr w:type="gramStart"/>
      <w:r w:rsidRPr="007C1C9E">
        <w:rPr>
          <w:rFonts w:ascii="Times New Roman" w:hAnsi="Times New Roman" w:cs="Times New Roman"/>
        </w:rPr>
        <w:t xml:space="preserve">Figure </w:t>
      </w:r>
      <w:r w:rsidR="0031406C">
        <w:rPr>
          <w:rFonts w:ascii="Times New Roman" w:hAnsi="Times New Roman" w:cs="Times New Roman"/>
        </w:rPr>
        <w:t>22</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Pribilof Island red king crab 3 year moving averaged mature male biomass at mating (95% C.I.)</w:t>
      </w:r>
    </w:p>
    <w:p w:rsidR="009C14AA" w:rsidRDefault="00C6071C" w:rsidP="009C14AA">
      <w:pPr>
        <w:jc w:val="center"/>
      </w:pPr>
      <w:r w:rsidRPr="00C6071C">
        <w:rPr>
          <w:noProof/>
        </w:rPr>
        <w:lastRenderedPageBreak/>
        <w:drawing>
          <wp:inline distT="0" distB="0" distL="0" distR="0" wp14:anchorId="64795869" wp14:editId="1E41957B">
            <wp:extent cx="5943600" cy="593217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32170"/>
                    </a:xfrm>
                    <a:prstGeom prst="rect">
                      <a:avLst/>
                    </a:prstGeom>
                    <a:noFill/>
                    <a:ln>
                      <a:noFill/>
                    </a:ln>
                    <a:extLst/>
                  </pic:spPr>
                </pic:pic>
              </a:graphicData>
            </a:graphic>
          </wp:inline>
        </w:drawing>
      </w:r>
    </w:p>
    <w:p w:rsidR="009C14AA" w:rsidRDefault="009C14AA" w:rsidP="009C14AA">
      <w:proofErr w:type="gramStart"/>
      <w:r>
        <w:t xml:space="preserve">Figure </w:t>
      </w:r>
      <w:r w:rsidR="0031406C">
        <w:t>23</w:t>
      </w:r>
      <w:r w:rsidR="008B45CC">
        <w:t>.</w:t>
      </w:r>
      <w:proofErr w:type="gramEnd"/>
      <w:r w:rsidR="008B45CC">
        <w:t xml:space="preserve">  Model fits (black line) to </w:t>
      </w:r>
      <w:proofErr w:type="gramStart"/>
      <w:r w:rsidR="008B45CC">
        <w:t>observed</w:t>
      </w:r>
      <w:proofErr w:type="gramEnd"/>
      <w:r w:rsidR="008B45CC">
        <w:t xml:space="preserve"> survey numbers (black dots) with 95% bootstrapped CIs (top)</w:t>
      </w:r>
      <w:r w:rsidR="00C6071C">
        <w:t xml:space="preserve"> for males (top) and females (2</w:t>
      </w:r>
      <w:r w:rsidR="00C6071C" w:rsidRPr="00C6071C">
        <w:rPr>
          <w:vertAlign w:val="superscript"/>
        </w:rPr>
        <w:t>nd</w:t>
      </w:r>
      <w:r w:rsidR="00C6071C">
        <w:t xml:space="preserve"> row)</w:t>
      </w:r>
      <w:r w:rsidR="008B45CC">
        <w:t xml:space="preserve">. Model fits (line) to </w:t>
      </w:r>
      <w:proofErr w:type="gramStart"/>
      <w:r w:rsidR="008B45CC">
        <w:t>observed</w:t>
      </w:r>
      <w:proofErr w:type="gramEnd"/>
      <w:r w:rsidR="008B45CC">
        <w:t xml:space="preserve"> catches in the directed f</w:t>
      </w:r>
      <w:r w:rsidR="00C6071C">
        <w:t>ishery (dots) in numbers caught (3</w:t>
      </w:r>
      <w:r w:rsidR="00C6071C" w:rsidRPr="00C6071C">
        <w:rPr>
          <w:vertAlign w:val="superscript"/>
        </w:rPr>
        <w:t>rd</w:t>
      </w:r>
      <w:r w:rsidR="00C6071C">
        <w:t xml:space="preserve"> row) and </w:t>
      </w:r>
      <w:proofErr w:type="spellStart"/>
      <w:r w:rsidR="00C6071C">
        <w:t>bycatch</w:t>
      </w:r>
      <w:proofErr w:type="spellEnd"/>
      <w:r w:rsidR="00C6071C">
        <w:t xml:space="preserve"> in the non-pelagic trawl fishery (4</w:t>
      </w:r>
      <w:r w:rsidR="00C6071C" w:rsidRPr="00C6071C">
        <w:rPr>
          <w:vertAlign w:val="superscript"/>
        </w:rPr>
        <w:t>th</w:t>
      </w:r>
      <w:r w:rsidR="00C6071C">
        <w:t xml:space="preserve"> row). </w:t>
      </w:r>
    </w:p>
    <w:p w:rsidR="00E5092C" w:rsidRDefault="00E5092C" w:rsidP="00E5092C">
      <w:pPr>
        <w:rPr>
          <w:rFonts w:ascii="Times New Roman" w:hAnsi="Times New Roman" w:cs="Times New Roman"/>
        </w:rPr>
      </w:pPr>
      <w:r w:rsidRPr="00EE186E">
        <w:rPr>
          <w:rFonts w:ascii="Times New Roman" w:hAnsi="Times New Roman" w:cs="Times New Roman"/>
          <w:noProof/>
        </w:rPr>
        <w:lastRenderedPageBreak/>
        <w:drawing>
          <wp:inline distT="0" distB="0" distL="0" distR="0" wp14:anchorId="7B4C0BD6" wp14:editId="2F6EF812">
            <wp:extent cx="4638675" cy="5734050"/>
            <wp:effectExtent l="0" t="0" r="9525" b="0"/>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5734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5092C" w:rsidRDefault="00E5092C" w:rsidP="00E5092C">
      <w:proofErr w:type="gramStart"/>
      <w:r>
        <w:t>Figure 24.</w:t>
      </w:r>
      <w:proofErr w:type="gramEnd"/>
      <w:r>
        <w:t xml:space="preserve">  Estimated mature male</w:t>
      </w:r>
      <w:r w:rsidR="00F66ECB">
        <w:t xml:space="preserve"> and female</w:t>
      </w:r>
      <w:r>
        <w:t xml:space="preserve"> biomass with </w:t>
      </w:r>
      <w:r w:rsidR="00F66ECB">
        <w:t xml:space="preserve">the 90% credibility interval </w:t>
      </w:r>
      <w:proofErr w:type="gramStart"/>
      <w:r w:rsidR="00F66ECB">
        <w:t xml:space="preserve">for </w:t>
      </w:r>
      <w:r>
        <w:t xml:space="preserve"> B</w:t>
      </w:r>
      <w:r w:rsidRPr="004971BF">
        <w:rPr>
          <w:vertAlign w:val="subscript"/>
        </w:rPr>
        <w:t>MSY</w:t>
      </w:r>
      <w:proofErr w:type="gramEnd"/>
      <w:r w:rsidRPr="004971BF">
        <w:rPr>
          <w:vertAlign w:val="subscript"/>
        </w:rPr>
        <w:t xml:space="preserve"> </w:t>
      </w:r>
      <w:r>
        <w:t>proxy</w:t>
      </w:r>
      <w:r w:rsidR="00F66ECB">
        <w:t xml:space="preserve"> in the dashed red lines</w:t>
      </w:r>
      <w:r>
        <w:t>.</w:t>
      </w:r>
    </w:p>
    <w:p w:rsidR="00E5092C" w:rsidRDefault="00E5092C" w:rsidP="009C14AA"/>
    <w:p w:rsidR="009C14AA" w:rsidRDefault="009C14AA" w:rsidP="009C14AA">
      <w:pPr>
        <w:jc w:val="center"/>
      </w:pPr>
    </w:p>
    <w:p w:rsidR="00963484" w:rsidRDefault="00963484" w:rsidP="009C14AA">
      <w:pPr>
        <w:rPr>
          <w:noProof/>
        </w:rPr>
      </w:pPr>
    </w:p>
    <w:p w:rsidR="009C14AA" w:rsidRDefault="00C6071C" w:rsidP="009C14AA">
      <w:pPr>
        <w:jc w:val="center"/>
      </w:pPr>
      <w:r w:rsidRPr="00C6071C">
        <w:rPr>
          <w:noProof/>
        </w:rPr>
        <w:lastRenderedPageBreak/>
        <w:drawing>
          <wp:inline distT="0" distB="0" distL="0" distR="0" wp14:anchorId="19C65B12" wp14:editId="69A08B44">
            <wp:extent cx="5638800" cy="71882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7188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C14AA" w:rsidRDefault="009C14AA" w:rsidP="009C14AA">
      <w:proofErr w:type="gramStart"/>
      <w:r>
        <w:t xml:space="preserve">Figure </w:t>
      </w:r>
      <w:r w:rsidR="0031406C">
        <w:t>2</w:t>
      </w:r>
      <w:r w:rsidR="00E5092C">
        <w:t>5</w:t>
      </w:r>
      <w:r w:rsidR="00496E5D">
        <w:t>.</w:t>
      </w:r>
      <w:proofErr w:type="gramEnd"/>
      <w:r w:rsidR="00496E5D">
        <w:t xml:space="preserve">  </w:t>
      </w:r>
      <w:proofErr w:type="gramStart"/>
      <w:r w:rsidR="00496E5D">
        <w:t>Estimated recruitment (top), fishing mortality in the directed fishery (</w:t>
      </w:r>
      <w:r w:rsidR="00C6071C">
        <w:t>2</w:t>
      </w:r>
      <w:r w:rsidR="00C6071C" w:rsidRPr="00C6071C">
        <w:rPr>
          <w:vertAlign w:val="superscript"/>
        </w:rPr>
        <w:t>nd</w:t>
      </w:r>
      <w:r w:rsidR="00C6071C">
        <w:t xml:space="preserve"> row</w:t>
      </w:r>
      <w:r w:rsidR="00496E5D">
        <w:t>)</w:t>
      </w:r>
      <w:r w:rsidR="00C6071C">
        <w:t>, fishing mortality in the non-pelagic trawl (3</w:t>
      </w:r>
      <w:r w:rsidR="00C6071C" w:rsidRPr="00C6071C">
        <w:rPr>
          <w:vertAlign w:val="superscript"/>
        </w:rPr>
        <w:t>rd</w:t>
      </w:r>
      <w:r w:rsidR="00C6071C">
        <w:t xml:space="preserve"> row) and survey selectivity (bottom</w:t>
      </w:r>
      <w:r w:rsidR="00496E5D">
        <w:t>).</w:t>
      </w:r>
      <w:proofErr w:type="gramEnd"/>
      <w:r w:rsidR="00496E5D">
        <w:t xml:space="preserve">  </w:t>
      </w:r>
      <w:r w:rsidR="00C6071C">
        <w:t>Light grey areas indicate the 90% credibility interval and darker grey are the 50% credibility interval.</w:t>
      </w:r>
    </w:p>
    <w:p w:rsidR="009C14AA" w:rsidRDefault="009C14AA" w:rsidP="009C14AA">
      <w:pPr>
        <w:jc w:val="center"/>
      </w:pPr>
    </w:p>
    <w:p w:rsidR="009C14AA" w:rsidRDefault="009C14AA" w:rsidP="009C14AA">
      <w:pPr>
        <w:jc w:val="center"/>
      </w:pPr>
    </w:p>
    <w:p w:rsidR="009C14AA" w:rsidRDefault="009C14AA" w:rsidP="009C14AA">
      <w:pPr>
        <w:jc w:val="center"/>
      </w:pPr>
    </w:p>
    <w:p w:rsidR="009C14AA" w:rsidRDefault="00F66C44" w:rsidP="009C14AA">
      <w:pPr>
        <w:jc w:val="center"/>
      </w:pPr>
      <w:r w:rsidRPr="00F66C44">
        <w:rPr>
          <w:noProof/>
        </w:rPr>
        <w:drawing>
          <wp:inline distT="0" distB="0" distL="0" distR="0" wp14:anchorId="0558E61B" wp14:editId="3E80571A">
            <wp:extent cx="5319622" cy="6876585"/>
            <wp:effectExtent l="0" t="0" r="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9622" cy="68765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B146F" w:rsidRDefault="009C14AA" w:rsidP="009C14AA">
      <w:proofErr w:type="gramStart"/>
      <w:r>
        <w:t xml:space="preserve">Figure </w:t>
      </w:r>
      <w:r w:rsidR="00E5092C">
        <w:t>26</w:t>
      </w:r>
      <w:r w:rsidR="0048761C">
        <w:t>.</w:t>
      </w:r>
      <w:proofErr w:type="gramEnd"/>
      <w:r w:rsidR="000D6524">
        <w:t xml:space="preserve">  Model fits (red dashed line) to observed</w:t>
      </w:r>
      <w:r w:rsidR="00F66C44">
        <w:t xml:space="preserve"> male</w:t>
      </w:r>
      <w:r w:rsidR="000D6524">
        <w:t xml:space="preserve"> length frequencies in the survey (solid line) by year.  Sample size is noted in the top right hand corner of each plot.  Length frequencies for the years </w:t>
      </w:r>
      <w:r w:rsidR="000D6524">
        <w:lastRenderedPageBreak/>
        <w:t>1975-1987 are not shown because the associated sample sizes were &lt;</w:t>
      </w:r>
      <w:r w:rsidR="004F3E40">
        <w:t>=</w:t>
      </w:r>
      <w:r w:rsidR="003610BA">
        <w:t>18</w:t>
      </w:r>
      <w:r w:rsidR="000D6524">
        <w:t xml:space="preserve"> and therefore held very little information.</w:t>
      </w:r>
    </w:p>
    <w:p w:rsidR="00EE186E" w:rsidRDefault="00EE186E" w:rsidP="009C14AA"/>
    <w:p w:rsidR="00EE186E" w:rsidRDefault="00EE186E" w:rsidP="009C14AA">
      <w:pPr>
        <w:rPr>
          <w:rFonts w:ascii="Times New Roman" w:hAnsi="Times New Roman" w:cs="Times New Roman"/>
        </w:rPr>
      </w:pPr>
    </w:p>
    <w:p w:rsidR="00EE186E" w:rsidRDefault="00EE186E" w:rsidP="009C14AA">
      <w:pPr>
        <w:rPr>
          <w:rFonts w:ascii="Times New Roman" w:hAnsi="Times New Roman" w:cs="Times New Roman"/>
        </w:rPr>
      </w:pPr>
      <w:r w:rsidRPr="00EE186E">
        <w:rPr>
          <w:rFonts w:ascii="Times New Roman" w:hAnsi="Times New Roman" w:cs="Times New Roman"/>
          <w:noProof/>
        </w:rPr>
        <w:drawing>
          <wp:inline distT="0" distB="0" distL="0" distR="0" wp14:anchorId="301A32BC" wp14:editId="781928F1">
            <wp:extent cx="3682448" cy="5791200"/>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448" cy="5791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E186E" w:rsidRPr="00F66ECB" w:rsidRDefault="00EE186E" w:rsidP="009C14AA">
      <w:pPr>
        <w:rPr>
          <w:rFonts w:ascii="Times New Roman" w:hAnsi="Times New Roman" w:cs="Times New Roman"/>
        </w:rPr>
      </w:pPr>
      <w:proofErr w:type="gramStart"/>
      <w:r>
        <w:rPr>
          <w:rFonts w:ascii="Times New Roman" w:hAnsi="Times New Roman" w:cs="Times New Roman"/>
        </w:rPr>
        <w:t xml:space="preserve">Figure </w:t>
      </w:r>
      <w:r w:rsidR="0031406C">
        <w:rPr>
          <w:rFonts w:ascii="Times New Roman" w:hAnsi="Times New Roman" w:cs="Times New Roman"/>
        </w:rPr>
        <w:t>27</w:t>
      </w:r>
      <w:r>
        <w:rPr>
          <w:rFonts w:ascii="Times New Roman" w:hAnsi="Times New Roman" w:cs="Times New Roman"/>
        </w:rPr>
        <w:t>.</w:t>
      </w:r>
      <w:proofErr w:type="gramEnd"/>
      <w:r w:rsidR="00F66ECB">
        <w:rPr>
          <w:rFonts w:ascii="Times New Roman" w:hAnsi="Times New Roman" w:cs="Times New Roman"/>
        </w:rPr>
        <w:t xml:space="preserve">  Posterior distributions for the ratio of the current biomass to the target biomass (top), F</w:t>
      </w:r>
      <w:r w:rsidR="00F66ECB">
        <w:rPr>
          <w:rFonts w:ascii="Times New Roman" w:hAnsi="Times New Roman" w:cs="Times New Roman"/>
          <w:vertAlign w:val="subscript"/>
        </w:rPr>
        <w:t>35</w:t>
      </w:r>
      <w:proofErr w:type="gramStart"/>
      <w:r w:rsidR="00F66ECB">
        <w:rPr>
          <w:rFonts w:ascii="Times New Roman" w:hAnsi="Times New Roman" w:cs="Times New Roman"/>
          <w:vertAlign w:val="subscript"/>
        </w:rPr>
        <w:t xml:space="preserve">% </w:t>
      </w:r>
      <w:r w:rsidR="00F66ECB">
        <w:rPr>
          <w:rFonts w:ascii="Times New Roman" w:hAnsi="Times New Roman" w:cs="Times New Roman"/>
        </w:rPr>
        <w:t xml:space="preserve"> (</w:t>
      </w:r>
      <w:proofErr w:type="gramEnd"/>
      <w:r w:rsidR="00F66ECB">
        <w:rPr>
          <w:rFonts w:ascii="Times New Roman" w:hAnsi="Times New Roman" w:cs="Times New Roman"/>
        </w:rPr>
        <w:t>middle) and the overfishing level (bottom).</w:t>
      </w:r>
    </w:p>
    <w:p w:rsidR="00522D31" w:rsidRDefault="00522D31" w:rsidP="009C14AA">
      <w:pPr>
        <w:rPr>
          <w:rFonts w:ascii="Times New Roman" w:hAnsi="Times New Roman" w:cs="Times New Roman"/>
        </w:rPr>
      </w:pPr>
    </w:p>
    <w:p w:rsidR="00522D31" w:rsidRDefault="00522D31" w:rsidP="00522D31">
      <w:pPr>
        <w:spacing w:after="0" w:line="240" w:lineRule="auto"/>
        <w:jc w:val="both"/>
        <w:rPr>
          <w:rFonts w:ascii="Times New Roman" w:hAnsi="Times New Roman" w:cs="Times New Roman"/>
        </w:rPr>
      </w:pPr>
    </w:p>
    <w:p w:rsidR="00522D31" w:rsidRDefault="00522D31" w:rsidP="00522D31">
      <w:pPr>
        <w:spacing w:after="0" w:line="240" w:lineRule="auto"/>
        <w:jc w:val="both"/>
        <w:rPr>
          <w:rFonts w:ascii="Times New Roman" w:hAnsi="Times New Roman" w:cs="Times New Roman"/>
        </w:rPr>
      </w:pPr>
    </w:p>
    <w:p w:rsidR="00A07E6C" w:rsidRDefault="00A07E6C" w:rsidP="00A07E6C">
      <w:pPr>
        <w:jc w:val="center"/>
        <w:rPr>
          <w:noProof/>
        </w:rPr>
      </w:pPr>
      <w:r w:rsidRPr="00EE15F3">
        <w:rPr>
          <w:noProof/>
        </w:rPr>
        <w:lastRenderedPageBreak/>
        <w:drawing>
          <wp:inline distT="0" distB="0" distL="0" distR="0" wp14:anchorId="2DAF9BE2" wp14:editId="44FBED04">
            <wp:extent cx="3640141" cy="29432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0141" cy="2943225"/>
                    </a:xfrm>
                    <a:prstGeom prst="rect">
                      <a:avLst/>
                    </a:prstGeom>
                    <a:noFill/>
                    <a:ln>
                      <a:noFill/>
                    </a:ln>
                    <a:extLst/>
                  </pic:spPr>
                </pic:pic>
              </a:graphicData>
            </a:graphic>
          </wp:inline>
        </w:drawing>
      </w:r>
    </w:p>
    <w:p w:rsidR="00A07E6C" w:rsidRDefault="00A07E6C" w:rsidP="00A07E6C">
      <w:pPr>
        <w:rPr>
          <w:noProof/>
        </w:rPr>
      </w:pPr>
      <w:r>
        <w:rPr>
          <w:noProof/>
        </w:rPr>
        <w:t xml:space="preserve">Figure </w:t>
      </w:r>
      <w:r w:rsidR="0033348D">
        <w:rPr>
          <w:noProof/>
        </w:rPr>
        <w:t>A1</w:t>
      </w:r>
      <w:r>
        <w:rPr>
          <w:noProof/>
        </w:rPr>
        <w:t>.  Specified selectivity for the directed fishery.</w:t>
      </w:r>
    </w:p>
    <w:p w:rsidR="00B42E98" w:rsidRDefault="00B42E98" w:rsidP="00B42E98">
      <w:pPr>
        <w:jc w:val="center"/>
        <w:rPr>
          <w:noProof/>
        </w:rPr>
      </w:pPr>
      <w:r w:rsidRPr="00EE15F3">
        <w:rPr>
          <w:noProof/>
        </w:rPr>
        <w:drawing>
          <wp:inline distT="0" distB="0" distL="0" distR="0" wp14:anchorId="75B18476" wp14:editId="36339762">
            <wp:extent cx="3596704" cy="3095625"/>
            <wp:effectExtent l="0" t="0" r="381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7151" cy="3096009"/>
                    </a:xfrm>
                    <a:prstGeom prst="rect">
                      <a:avLst/>
                    </a:prstGeom>
                    <a:noFill/>
                    <a:ln>
                      <a:noFill/>
                    </a:ln>
                    <a:extLst/>
                  </pic:spPr>
                </pic:pic>
              </a:graphicData>
            </a:graphic>
          </wp:inline>
        </w:drawing>
      </w:r>
    </w:p>
    <w:p w:rsidR="00B42E98" w:rsidRDefault="00B42E98" w:rsidP="00B42E98">
      <w:pPr>
        <w:rPr>
          <w:noProof/>
        </w:rPr>
      </w:pPr>
      <w:r>
        <w:rPr>
          <w:noProof/>
        </w:rPr>
        <w:t xml:space="preserve">Figure </w:t>
      </w:r>
      <w:r w:rsidR="0033348D">
        <w:rPr>
          <w:noProof/>
        </w:rPr>
        <w:t>A2</w:t>
      </w:r>
      <w:r>
        <w:rPr>
          <w:noProof/>
        </w:rPr>
        <w:t>. Specified selecti</w:t>
      </w:r>
      <w:r w:rsidR="00F14C30">
        <w:rPr>
          <w:noProof/>
        </w:rPr>
        <w:t>v</w:t>
      </w:r>
      <w:r>
        <w:rPr>
          <w:noProof/>
        </w:rPr>
        <w:t>ity for the non-pelagic trawl fishery.</w:t>
      </w:r>
    </w:p>
    <w:p w:rsidR="00B42E98" w:rsidRDefault="00B42E98" w:rsidP="00A07E6C">
      <w:pPr>
        <w:rPr>
          <w:noProof/>
        </w:rPr>
      </w:pPr>
      <w:bookmarkStart w:id="12" w:name="_GoBack"/>
      <w:bookmarkEnd w:id="12"/>
    </w:p>
    <w:p w:rsidR="00A07E6C" w:rsidRDefault="00A07E6C" w:rsidP="00A07E6C">
      <w:pPr>
        <w:rPr>
          <w:noProof/>
        </w:rPr>
      </w:pPr>
    </w:p>
    <w:p w:rsidR="00A07E6C" w:rsidRDefault="00A07E6C" w:rsidP="00A07E6C">
      <w:pPr>
        <w:jc w:val="center"/>
      </w:pPr>
      <w:r w:rsidRPr="000366DE">
        <w:rPr>
          <w:noProof/>
        </w:rPr>
        <w:lastRenderedPageBreak/>
        <w:drawing>
          <wp:inline distT="0" distB="0" distL="0" distR="0" wp14:anchorId="29D76E58" wp14:editId="48B0DFD0">
            <wp:extent cx="4141382" cy="3918857"/>
            <wp:effectExtent l="0" t="0" r="0" b="571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124" b="9091"/>
                    <a:stretch/>
                  </pic:blipFill>
                  <pic:spPr bwMode="auto">
                    <a:xfrm>
                      <a:off x="0" y="0"/>
                      <a:ext cx="4145304" cy="3922568"/>
                    </a:xfrm>
                    <a:prstGeom prst="rect">
                      <a:avLst/>
                    </a:prstGeom>
                    <a:noFill/>
                    <a:ln>
                      <a:noFill/>
                    </a:ln>
                    <a:extLst>
                      <a:ext uri="{53640926-AAD7-44D8-BBD7-CCE9431645EC}">
                        <a14:shadowObscured xmlns:a14="http://schemas.microsoft.com/office/drawing/2010/main"/>
                      </a:ext>
                    </a:extLst>
                  </pic:spPr>
                </pic:pic>
              </a:graphicData>
            </a:graphic>
          </wp:inline>
        </w:drawing>
      </w:r>
    </w:p>
    <w:p w:rsidR="00A07E6C" w:rsidRDefault="00A07E6C" w:rsidP="00A07E6C">
      <w:r>
        <w:t xml:space="preserve">Figure </w:t>
      </w:r>
      <w:r w:rsidR="0033348D">
        <w:t>A3</w:t>
      </w:r>
      <w:r>
        <w:t>.  Size transition matrix</w:t>
      </w:r>
      <w:r w:rsidR="00445830">
        <w:t xml:space="preserve"> for male crab</w:t>
      </w:r>
      <w:r>
        <w:t xml:space="preserve"> used in the length-based assessment.  Y-axis </w:t>
      </w:r>
      <w:r w:rsidR="00B873FF">
        <w:t>is the pre-molt carapace length;</w:t>
      </w:r>
      <w:r>
        <w:t xml:space="preserve"> each line shows the distribution of post-molt lengths on the x-axis.</w:t>
      </w:r>
    </w:p>
    <w:p w:rsidR="00A07E6C" w:rsidRDefault="00A07E6C" w:rsidP="00522D31">
      <w:pPr>
        <w:rPr>
          <w:noProof/>
        </w:rPr>
      </w:pPr>
    </w:p>
    <w:p w:rsidR="00A07E6C" w:rsidRDefault="00A07E6C" w:rsidP="00A07E6C">
      <w:pPr>
        <w:jc w:val="center"/>
      </w:pPr>
      <w:r w:rsidRPr="000366DE">
        <w:rPr>
          <w:noProof/>
        </w:rPr>
        <w:drawing>
          <wp:inline distT="0" distB="0" distL="0" distR="0" wp14:anchorId="4AC37C17" wp14:editId="487C6BD3">
            <wp:extent cx="2968619" cy="2609850"/>
            <wp:effectExtent l="0" t="0" r="381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2612647"/>
                    </a:xfrm>
                    <a:prstGeom prst="rect">
                      <a:avLst/>
                    </a:prstGeom>
                    <a:noFill/>
                    <a:ln>
                      <a:noFill/>
                    </a:ln>
                    <a:extLst/>
                  </pic:spPr>
                </pic:pic>
              </a:graphicData>
            </a:graphic>
          </wp:inline>
        </w:drawing>
      </w:r>
    </w:p>
    <w:p w:rsidR="00A07E6C" w:rsidRDefault="00A07E6C" w:rsidP="00A07E6C">
      <w:r>
        <w:t xml:space="preserve">Figure </w:t>
      </w:r>
      <w:r w:rsidR="0033348D">
        <w:t>A4</w:t>
      </w:r>
      <w:r>
        <w:t>.  Fraction of incoming recruitment allocated to a given length bin.</w:t>
      </w:r>
    </w:p>
    <w:sectPr w:rsidR="00A07E6C" w:rsidSect="00E04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A73"/>
    <w:multiLevelType w:val="multilevel"/>
    <w:tmpl w:val="678A8BA6"/>
    <w:lvl w:ilvl="0">
      <w:start w:val="1"/>
      <w:numFmt w:val="bullet"/>
      <w:lvlText w:val=""/>
      <w:lvlJc w:val="left"/>
      <w:pPr>
        <w:tabs>
          <w:tab w:val="num" w:pos="288"/>
        </w:tabs>
        <w:ind w:left="288"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5A0EBC"/>
    <w:multiLevelType w:val="multilevel"/>
    <w:tmpl w:val="1AFC9BD8"/>
    <w:lvl w:ilvl="0">
      <w:start w:val="1"/>
      <w:numFmt w:val="bullet"/>
      <w:lvlText w:val=""/>
      <w:lvlJc w:val="left"/>
      <w:pPr>
        <w:tabs>
          <w:tab w:val="num" w:pos="432"/>
        </w:tabs>
        <w:ind w:left="432"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E3413D3"/>
    <w:multiLevelType w:val="hybridMultilevel"/>
    <w:tmpl w:val="4ED6B6CC"/>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F145DF"/>
    <w:multiLevelType w:val="hybridMultilevel"/>
    <w:tmpl w:val="5E8693BA"/>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2860B1"/>
    <w:multiLevelType w:val="hybridMultilevel"/>
    <w:tmpl w:val="64D49B52"/>
    <w:lvl w:ilvl="0" w:tplc="8E18CD4A">
      <w:start w:val="1"/>
      <w:numFmt w:val="bullet"/>
      <w:lvlText w:val=""/>
      <w:lvlJc w:val="left"/>
      <w:pPr>
        <w:tabs>
          <w:tab w:val="num" w:pos="432"/>
        </w:tabs>
        <w:ind w:left="432"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364795"/>
    <w:multiLevelType w:val="hybridMultilevel"/>
    <w:tmpl w:val="C5A03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B06C9"/>
    <w:multiLevelType w:val="hybridMultilevel"/>
    <w:tmpl w:val="01AE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15598"/>
    <w:multiLevelType w:val="multilevel"/>
    <w:tmpl w:val="64D2346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922F46"/>
    <w:multiLevelType w:val="hybridMultilevel"/>
    <w:tmpl w:val="30E64466"/>
    <w:lvl w:ilvl="0" w:tplc="1D689720">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3C069D"/>
    <w:multiLevelType w:val="multilevel"/>
    <w:tmpl w:val="94367964"/>
    <w:lvl w:ilvl="0">
      <w:start w:val="1"/>
      <w:numFmt w:val="bullet"/>
      <w:lvlText w:val=""/>
      <w:lvlJc w:val="left"/>
      <w:pPr>
        <w:tabs>
          <w:tab w:val="num" w:pos="288"/>
        </w:tabs>
        <w:ind w:left="288"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C0A49F2"/>
    <w:multiLevelType w:val="hybridMultilevel"/>
    <w:tmpl w:val="002AB040"/>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FE76C85"/>
    <w:multiLevelType w:val="multilevel"/>
    <w:tmpl w:val="252C5672"/>
    <w:lvl w:ilvl="0">
      <w:start w:val="1"/>
      <w:numFmt w:val="decimal"/>
      <w:lvlText w:val="%1."/>
      <w:lvlJc w:val="left"/>
      <w:pPr>
        <w:tabs>
          <w:tab w:val="num" w:pos="1440"/>
        </w:tabs>
        <w:ind w:left="1440" w:hanging="360"/>
      </w:pPr>
      <w:rPr>
        <w:rFonts w:hint="default"/>
        <w:sz w:val="24"/>
        <w:szCs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
    <w:nsid w:val="316E09E9"/>
    <w:multiLevelType w:val="hybridMultilevel"/>
    <w:tmpl w:val="C172B664"/>
    <w:lvl w:ilvl="0" w:tplc="6966DED0">
      <w:start w:val="1"/>
      <w:numFmt w:val="bullet"/>
      <w:lvlText w:val=""/>
      <w:lvlJc w:val="left"/>
      <w:pPr>
        <w:tabs>
          <w:tab w:val="num" w:pos="252"/>
        </w:tabs>
        <w:ind w:left="252" w:hanging="72"/>
      </w:pPr>
      <w:rPr>
        <w:rFonts w:ascii="Symbol" w:hAnsi="Symbol" w:hint="default"/>
        <w:color w:val="auto"/>
        <w:sz w:val="2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33044EE5"/>
    <w:multiLevelType w:val="hybridMultilevel"/>
    <w:tmpl w:val="92FE8FB8"/>
    <w:lvl w:ilvl="0" w:tplc="F5BE0208">
      <w:start w:val="1"/>
      <w:numFmt w:val="upperLetter"/>
      <w:lvlText w:val="%1."/>
      <w:lvlJc w:val="left"/>
      <w:pPr>
        <w:ind w:left="1440" w:hanging="360"/>
      </w:pPr>
      <w:rPr>
        <w:rFonts w:ascii="Times New Roman" w:eastAsiaTheme="minorEastAsia" w:hAnsi="Times New Roman" w:cs="Times New Roman"/>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037906"/>
    <w:multiLevelType w:val="multilevel"/>
    <w:tmpl w:val="D3BC55A8"/>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5">
    <w:nsid w:val="38FE1852"/>
    <w:multiLevelType w:val="hybridMultilevel"/>
    <w:tmpl w:val="94367964"/>
    <w:lvl w:ilvl="0" w:tplc="19C019D6">
      <w:start w:val="1"/>
      <w:numFmt w:val="bullet"/>
      <w:lvlText w:val=""/>
      <w:lvlJc w:val="left"/>
      <w:pPr>
        <w:tabs>
          <w:tab w:val="num" w:pos="288"/>
        </w:tabs>
        <w:ind w:left="288"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9CF6EE7"/>
    <w:multiLevelType w:val="hybridMultilevel"/>
    <w:tmpl w:val="DDD27DA0"/>
    <w:lvl w:ilvl="0" w:tplc="19C019D6">
      <w:start w:val="1"/>
      <w:numFmt w:val="bullet"/>
      <w:lvlText w:val=""/>
      <w:lvlJc w:val="left"/>
      <w:pPr>
        <w:tabs>
          <w:tab w:val="num" w:pos="288"/>
        </w:tabs>
        <w:ind w:left="288" w:hanging="72"/>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A0168C"/>
    <w:multiLevelType w:val="hybridMultilevel"/>
    <w:tmpl w:val="657CC874"/>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EDB1833"/>
    <w:multiLevelType w:val="hybridMultilevel"/>
    <w:tmpl w:val="D3BC55A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nsid w:val="423122D8"/>
    <w:multiLevelType w:val="hybridMultilevel"/>
    <w:tmpl w:val="EB6290E4"/>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6C6590C"/>
    <w:multiLevelType w:val="hybridMultilevel"/>
    <w:tmpl w:val="68588C22"/>
    <w:lvl w:ilvl="0" w:tplc="7F80DB4C">
      <w:start w:val="1"/>
      <w:numFmt w:val="bullet"/>
      <w:lvlText w:val="•"/>
      <w:lvlJc w:val="left"/>
      <w:pPr>
        <w:tabs>
          <w:tab w:val="num" w:pos="720"/>
        </w:tabs>
        <w:ind w:left="720" w:hanging="360"/>
      </w:pPr>
      <w:rPr>
        <w:rFonts w:ascii="Arial" w:hAnsi="Arial" w:hint="default"/>
      </w:rPr>
    </w:lvl>
    <w:lvl w:ilvl="1" w:tplc="78E0C6C8" w:tentative="1">
      <w:start w:val="1"/>
      <w:numFmt w:val="bullet"/>
      <w:lvlText w:val="•"/>
      <w:lvlJc w:val="left"/>
      <w:pPr>
        <w:tabs>
          <w:tab w:val="num" w:pos="1440"/>
        </w:tabs>
        <w:ind w:left="1440" w:hanging="360"/>
      </w:pPr>
      <w:rPr>
        <w:rFonts w:ascii="Arial" w:hAnsi="Arial" w:hint="default"/>
      </w:rPr>
    </w:lvl>
    <w:lvl w:ilvl="2" w:tplc="713EBDAA" w:tentative="1">
      <w:start w:val="1"/>
      <w:numFmt w:val="bullet"/>
      <w:lvlText w:val="•"/>
      <w:lvlJc w:val="left"/>
      <w:pPr>
        <w:tabs>
          <w:tab w:val="num" w:pos="2160"/>
        </w:tabs>
        <w:ind w:left="2160" w:hanging="360"/>
      </w:pPr>
      <w:rPr>
        <w:rFonts w:ascii="Arial" w:hAnsi="Arial" w:hint="default"/>
      </w:rPr>
    </w:lvl>
    <w:lvl w:ilvl="3" w:tplc="A5181FEC" w:tentative="1">
      <w:start w:val="1"/>
      <w:numFmt w:val="bullet"/>
      <w:lvlText w:val="•"/>
      <w:lvlJc w:val="left"/>
      <w:pPr>
        <w:tabs>
          <w:tab w:val="num" w:pos="2880"/>
        </w:tabs>
        <w:ind w:left="2880" w:hanging="360"/>
      </w:pPr>
      <w:rPr>
        <w:rFonts w:ascii="Arial" w:hAnsi="Arial" w:hint="default"/>
      </w:rPr>
    </w:lvl>
    <w:lvl w:ilvl="4" w:tplc="EEE4651A" w:tentative="1">
      <w:start w:val="1"/>
      <w:numFmt w:val="bullet"/>
      <w:lvlText w:val="•"/>
      <w:lvlJc w:val="left"/>
      <w:pPr>
        <w:tabs>
          <w:tab w:val="num" w:pos="3600"/>
        </w:tabs>
        <w:ind w:left="3600" w:hanging="360"/>
      </w:pPr>
      <w:rPr>
        <w:rFonts w:ascii="Arial" w:hAnsi="Arial" w:hint="default"/>
      </w:rPr>
    </w:lvl>
    <w:lvl w:ilvl="5" w:tplc="156E6AE8" w:tentative="1">
      <w:start w:val="1"/>
      <w:numFmt w:val="bullet"/>
      <w:lvlText w:val="•"/>
      <w:lvlJc w:val="left"/>
      <w:pPr>
        <w:tabs>
          <w:tab w:val="num" w:pos="4320"/>
        </w:tabs>
        <w:ind w:left="4320" w:hanging="360"/>
      </w:pPr>
      <w:rPr>
        <w:rFonts w:ascii="Arial" w:hAnsi="Arial" w:hint="default"/>
      </w:rPr>
    </w:lvl>
    <w:lvl w:ilvl="6" w:tplc="B726E3A4" w:tentative="1">
      <w:start w:val="1"/>
      <w:numFmt w:val="bullet"/>
      <w:lvlText w:val="•"/>
      <w:lvlJc w:val="left"/>
      <w:pPr>
        <w:tabs>
          <w:tab w:val="num" w:pos="5040"/>
        </w:tabs>
        <w:ind w:left="5040" w:hanging="360"/>
      </w:pPr>
      <w:rPr>
        <w:rFonts w:ascii="Arial" w:hAnsi="Arial" w:hint="default"/>
      </w:rPr>
    </w:lvl>
    <w:lvl w:ilvl="7" w:tplc="8FB45CBE" w:tentative="1">
      <w:start w:val="1"/>
      <w:numFmt w:val="bullet"/>
      <w:lvlText w:val="•"/>
      <w:lvlJc w:val="left"/>
      <w:pPr>
        <w:tabs>
          <w:tab w:val="num" w:pos="5760"/>
        </w:tabs>
        <w:ind w:left="5760" w:hanging="360"/>
      </w:pPr>
      <w:rPr>
        <w:rFonts w:ascii="Arial" w:hAnsi="Arial" w:hint="default"/>
      </w:rPr>
    </w:lvl>
    <w:lvl w:ilvl="8" w:tplc="5D1C5FDE" w:tentative="1">
      <w:start w:val="1"/>
      <w:numFmt w:val="bullet"/>
      <w:lvlText w:val="•"/>
      <w:lvlJc w:val="left"/>
      <w:pPr>
        <w:tabs>
          <w:tab w:val="num" w:pos="6480"/>
        </w:tabs>
        <w:ind w:left="6480" w:hanging="360"/>
      </w:pPr>
      <w:rPr>
        <w:rFonts w:ascii="Arial" w:hAnsi="Arial" w:hint="default"/>
      </w:rPr>
    </w:lvl>
  </w:abstractNum>
  <w:abstractNum w:abstractNumId="21">
    <w:nsid w:val="46CF3F30"/>
    <w:multiLevelType w:val="multilevel"/>
    <w:tmpl w:val="64D49B52"/>
    <w:lvl w:ilvl="0">
      <w:start w:val="1"/>
      <w:numFmt w:val="bullet"/>
      <w:lvlText w:val=""/>
      <w:lvlJc w:val="left"/>
      <w:pPr>
        <w:tabs>
          <w:tab w:val="num" w:pos="432"/>
        </w:tabs>
        <w:ind w:left="432"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CDD6F30"/>
    <w:multiLevelType w:val="multilevel"/>
    <w:tmpl w:val="84BEF69E"/>
    <w:lvl w:ilvl="0">
      <w:start w:val="1"/>
      <w:numFmt w:val="bullet"/>
      <w:lvlText w:val="o"/>
      <w:lvlJc w:val="left"/>
      <w:pPr>
        <w:tabs>
          <w:tab w:val="num" w:pos="1440"/>
        </w:tabs>
        <w:ind w:left="1440" w:hanging="360"/>
      </w:pPr>
      <w:rPr>
        <w:rFonts w:ascii="Courier New" w:hAnsi="Courier New" w:hint="default"/>
        <w:sz w:val="16"/>
      </w:rPr>
    </w:lvl>
    <w:lvl w:ilvl="1">
      <w:start w:val="1"/>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DE80A85"/>
    <w:multiLevelType w:val="hybridMultilevel"/>
    <w:tmpl w:val="54B88A26"/>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02B51FF"/>
    <w:multiLevelType w:val="hybridMultilevel"/>
    <w:tmpl w:val="382EB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F60033"/>
    <w:multiLevelType w:val="hybridMultilevel"/>
    <w:tmpl w:val="CAE8D7E0"/>
    <w:lvl w:ilvl="0" w:tplc="4F303A60">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nsid w:val="5242746F"/>
    <w:multiLevelType w:val="hybridMultilevel"/>
    <w:tmpl w:val="09BE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3C85AC2"/>
    <w:multiLevelType w:val="hybridMultilevel"/>
    <w:tmpl w:val="1AFC9BD8"/>
    <w:lvl w:ilvl="0" w:tplc="E2DCACA4">
      <w:start w:val="1"/>
      <w:numFmt w:val="bullet"/>
      <w:lvlText w:val=""/>
      <w:lvlJc w:val="left"/>
      <w:pPr>
        <w:tabs>
          <w:tab w:val="num" w:pos="432"/>
        </w:tabs>
        <w:ind w:left="432"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9136C5B"/>
    <w:multiLevelType w:val="hybridMultilevel"/>
    <w:tmpl w:val="84BEF69E"/>
    <w:lvl w:ilvl="0" w:tplc="D978913E">
      <w:start w:val="1"/>
      <w:numFmt w:val="bullet"/>
      <w:lvlText w:val="o"/>
      <w:lvlJc w:val="left"/>
      <w:pPr>
        <w:tabs>
          <w:tab w:val="num" w:pos="1440"/>
        </w:tabs>
        <w:ind w:left="1440" w:hanging="360"/>
      </w:pPr>
      <w:rPr>
        <w:rFonts w:ascii="Courier New" w:hAnsi="Courier New" w:hint="default"/>
        <w:sz w:val="16"/>
      </w:rPr>
    </w:lvl>
    <w:lvl w:ilvl="1" w:tplc="4F303A60">
      <w:start w:val="1"/>
      <w:numFmt w:val="decimal"/>
      <w:lvlText w:val="%2."/>
      <w:lvlJc w:val="left"/>
      <w:pPr>
        <w:tabs>
          <w:tab w:val="num" w:pos="1440"/>
        </w:tabs>
        <w:ind w:left="1440" w:hanging="36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A604EDD"/>
    <w:multiLevelType w:val="hybridMultilevel"/>
    <w:tmpl w:val="64D23466"/>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205F8A"/>
    <w:multiLevelType w:val="hybridMultilevel"/>
    <w:tmpl w:val="0F7A07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CF42FE"/>
    <w:multiLevelType w:val="hybridMultilevel"/>
    <w:tmpl w:val="74763A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E06AF"/>
    <w:multiLevelType w:val="hybridMultilevel"/>
    <w:tmpl w:val="E5E06922"/>
    <w:lvl w:ilvl="0" w:tplc="DC5A1D72">
      <w:start w:val="1"/>
      <w:numFmt w:val="decimal"/>
      <w:lvlText w:val="%1."/>
      <w:lvlJc w:val="left"/>
      <w:pPr>
        <w:tabs>
          <w:tab w:val="num" w:pos="1440"/>
        </w:tabs>
        <w:ind w:left="1440" w:hanging="360"/>
      </w:pPr>
      <w:rPr>
        <w:rFonts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6D25058"/>
    <w:multiLevelType w:val="hybridMultilevel"/>
    <w:tmpl w:val="F03A9F82"/>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94A79A3"/>
    <w:multiLevelType w:val="hybridMultilevel"/>
    <w:tmpl w:val="298EA5BE"/>
    <w:lvl w:ilvl="0" w:tplc="04090015">
      <w:start w:val="1"/>
      <w:numFmt w:val="upperLetter"/>
      <w:lvlText w:val="%1."/>
      <w:lvlJc w:val="left"/>
      <w:pPr>
        <w:ind w:left="1440" w:hanging="360"/>
      </w:p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DD26526"/>
    <w:multiLevelType w:val="hybridMultilevel"/>
    <w:tmpl w:val="678A8BA6"/>
    <w:lvl w:ilvl="0" w:tplc="8E18CD4A">
      <w:start w:val="1"/>
      <w:numFmt w:val="bullet"/>
      <w:lvlText w:val=""/>
      <w:lvlJc w:val="left"/>
      <w:pPr>
        <w:tabs>
          <w:tab w:val="num" w:pos="288"/>
        </w:tabs>
        <w:ind w:left="288"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E847B8A"/>
    <w:multiLevelType w:val="multilevel"/>
    <w:tmpl w:val="7F92A3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062326C"/>
    <w:multiLevelType w:val="hybridMultilevel"/>
    <w:tmpl w:val="D5B63BCA"/>
    <w:lvl w:ilvl="0" w:tplc="4F303A60">
      <w:start w:val="1"/>
      <w:numFmt w:val="decimal"/>
      <w:lvlText w:val="%1."/>
      <w:lvlJc w:val="left"/>
      <w:pPr>
        <w:tabs>
          <w:tab w:val="num" w:pos="720"/>
        </w:tabs>
        <w:ind w:left="72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264BC4"/>
    <w:multiLevelType w:val="multilevel"/>
    <w:tmpl w:val="D5B63BCA"/>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7F952C0"/>
    <w:multiLevelType w:val="hybridMultilevel"/>
    <w:tmpl w:val="7F92A3E8"/>
    <w:lvl w:ilvl="0" w:tplc="0C090001">
      <w:start w:val="1"/>
      <w:numFmt w:val="bullet"/>
      <w:lvlText w:val=""/>
      <w:lvlJc w:val="left"/>
      <w:pPr>
        <w:tabs>
          <w:tab w:val="num" w:pos="720"/>
        </w:tabs>
        <w:ind w:left="720" w:hanging="360"/>
      </w:pPr>
      <w:rPr>
        <w:rFonts w:ascii="Symbol" w:hAnsi="Symbol" w:hint="default"/>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82B5D44"/>
    <w:multiLevelType w:val="hybridMultilevel"/>
    <w:tmpl w:val="7A80F594"/>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7DF741A8"/>
    <w:multiLevelType w:val="hybridMultilevel"/>
    <w:tmpl w:val="2FAAE7EC"/>
    <w:lvl w:ilvl="0" w:tplc="7110F434">
      <w:start w:val="1"/>
      <w:numFmt w:val="bullet"/>
      <w:lvlText w:val=""/>
      <w:lvlJc w:val="left"/>
      <w:pPr>
        <w:tabs>
          <w:tab w:val="num" w:pos="432"/>
        </w:tabs>
        <w:ind w:left="432" w:hanging="72"/>
      </w:pPr>
      <w:rPr>
        <w:rFonts w:ascii="Symbol" w:hAnsi="Symbol" w:hint="default"/>
        <w:color w:val="auto"/>
        <w:sz w:val="20"/>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FB107C9"/>
    <w:multiLevelType w:val="hybridMultilevel"/>
    <w:tmpl w:val="1744DC28"/>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7"/>
  </w:num>
  <w:num w:numId="3">
    <w:abstractNumId w:val="32"/>
  </w:num>
  <w:num w:numId="4">
    <w:abstractNumId w:val="25"/>
  </w:num>
  <w:num w:numId="5">
    <w:abstractNumId w:val="30"/>
  </w:num>
  <w:num w:numId="6">
    <w:abstractNumId w:val="23"/>
  </w:num>
  <w:num w:numId="7">
    <w:abstractNumId w:val="13"/>
  </w:num>
  <w:num w:numId="8">
    <w:abstractNumId w:val="31"/>
  </w:num>
  <w:num w:numId="9">
    <w:abstractNumId w:val="24"/>
  </w:num>
  <w:num w:numId="10">
    <w:abstractNumId w:val="5"/>
  </w:num>
  <w:num w:numId="11">
    <w:abstractNumId w:val="19"/>
  </w:num>
  <w:num w:numId="12">
    <w:abstractNumId w:val="28"/>
  </w:num>
  <w:num w:numId="13">
    <w:abstractNumId w:val="16"/>
  </w:num>
  <w:num w:numId="14">
    <w:abstractNumId w:val="33"/>
  </w:num>
  <w:num w:numId="15">
    <w:abstractNumId w:val="40"/>
  </w:num>
  <w:num w:numId="16">
    <w:abstractNumId w:val="10"/>
  </w:num>
  <w:num w:numId="17">
    <w:abstractNumId w:val="17"/>
  </w:num>
  <w:num w:numId="18">
    <w:abstractNumId w:val="11"/>
  </w:num>
  <w:num w:numId="19">
    <w:abstractNumId w:val="2"/>
  </w:num>
  <w:num w:numId="20">
    <w:abstractNumId w:val="39"/>
  </w:num>
  <w:num w:numId="21">
    <w:abstractNumId w:val="36"/>
  </w:num>
  <w:num w:numId="22">
    <w:abstractNumId w:val="15"/>
  </w:num>
  <w:num w:numId="23">
    <w:abstractNumId w:val="9"/>
  </w:num>
  <w:num w:numId="24">
    <w:abstractNumId w:val="35"/>
  </w:num>
  <w:num w:numId="25">
    <w:abstractNumId w:val="0"/>
  </w:num>
  <w:num w:numId="26">
    <w:abstractNumId w:val="4"/>
  </w:num>
  <w:num w:numId="27">
    <w:abstractNumId w:val="21"/>
  </w:num>
  <w:num w:numId="28">
    <w:abstractNumId w:val="27"/>
  </w:num>
  <w:num w:numId="29">
    <w:abstractNumId w:val="1"/>
  </w:num>
  <w:num w:numId="30">
    <w:abstractNumId w:val="41"/>
  </w:num>
  <w:num w:numId="31">
    <w:abstractNumId w:val="18"/>
  </w:num>
  <w:num w:numId="32">
    <w:abstractNumId w:val="14"/>
  </w:num>
  <w:num w:numId="33">
    <w:abstractNumId w:val="12"/>
  </w:num>
  <w:num w:numId="34">
    <w:abstractNumId w:val="29"/>
  </w:num>
  <w:num w:numId="35">
    <w:abstractNumId w:val="22"/>
  </w:num>
  <w:num w:numId="36">
    <w:abstractNumId w:val="3"/>
  </w:num>
  <w:num w:numId="37">
    <w:abstractNumId w:val="38"/>
  </w:num>
  <w:num w:numId="38">
    <w:abstractNumId w:val="7"/>
  </w:num>
  <w:num w:numId="39">
    <w:abstractNumId w:val="6"/>
  </w:num>
  <w:num w:numId="40">
    <w:abstractNumId w:val="20"/>
  </w:num>
  <w:num w:numId="41">
    <w:abstractNumId w:val="42"/>
  </w:num>
  <w:num w:numId="42">
    <w:abstractNumId w:val="3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pos w:val="beneathText"/>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360"/>
    <w:rsid w:val="000017D6"/>
    <w:rsid w:val="00001C3B"/>
    <w:rsid w:val="000028A0"/>
    <w:rsid w:val="000028D3"/>
    <w:rsid w:val="000038EC"/>
    <w:rsid w:val="00004A1D"/>
    <w:rsid w:val="00004C26"/>
    <w:rsid w:val="00005D0B"/>
    <w:rsid w:val="00006E68"/>
    <w:rsid w:val="00007375"/>
    <w:rsid w:val="00007B1A"/>
    <w:rsid w:val="000100BD"/>
    <w:rsid w:val="00015334"/>
    <w:rsid w:val="00016097"/>
    <w:rsid w:val="00016975"/>
    <w:rsid w:val="00017D27"/>
    <w:rsid w:val="00020ACC"/>
    <w:rsid w:val="000214B4"/>
    <w:rsid w:val="00021E5D"/>
    <w:rsid w:val="00022511"/>
    <w:rsid w:val="000225C3"/>
    <w:rsid w:val="00022E63"/>
    <w:rsid w:val="000243CF"/>
    <w:rsid w:val="0002488B"/>
    <w:rsid w:val="0002578E"/>
    <w:rsid w:val="00026968"/>
    <w:rsid w:val="00027466"/>
    <w:rsid w:val="00030C99"/>
    <w:rsid w:val="0003173A"/>
    <w:rsid w:val="00032861"/>
    <w:rsid w:val="000331D6"/>
    <w:rsid w:val="00035C2A"/>
    <w:rsid w:val="00035E9C"/>
    <w:rsid w:val="00036E03"/>
    <w:rsid w:val="0003728B"/>
    <w:rsid w:val="00037494"/>
    <w:rsid w:val="00037CF8"/>
    <w:rsid w:val="00041420"/>
    <w:rsid w:val="00041CAE"/>
    <w:rsid w:val="00042429"/>
    <w:rsid w:val="000431B2"/>
    <w:rsid w:val="000435E4"/>
    <w:rsid w:val="00043E92"/>
    <w:rsid w:val="00045360"/>
    <w:rsid w:val="00045B51"/>
    <w:rsid w:val="00046F69"/>
    <w:rsid w:val="0005091D"/>
    <w:rsid w:val="0005093A"/>
    <w:rsid w:val="00050EE9"/>
    <w:rsid w:val="0005197B"/>
    <w:rsid w:val="00052160"/>
    <w:rsid w:val="00053C7E"/>
    <w:rsid w:val="000545D7"/>
    <w:rsid w:val="00054DE5"/>
    <w:rsid w:val="00054F7B"/>
    <w:rsid w:val="000563B4"/>
    <w:rsid w:val="00057408"/>
    <w:rsid w:val="00060B83"/>
    <w:rsid w:val="00062848"/>
    <w:rsid w:val="00063238"/>
    <w:rsid w:val="00063408"/>
    <w:rsid w:val="0006527D"/>
    <w:rsid w:val="0006552D"/>
    <w:rsid w:val="00066210"/>
    <w:rsid w:val="000677D2"/>
    <w:rsid w:val="00067F65"/>
    <w:rsid w:val="000701EF"/>
    <w:rsid w:val="0007045E"/>
    <w:rsid w:val="000708EE"/>
    <w:rsid w:val="000714DF"/>
    <w:rsid w:val="000738B6"/>
    <w:rsid w:val="000739EA"/>
    <w:rsid w:val="00074E9D"/>
    <w:rsid w:val="000754AC"/>
    <w:rsid w:val="00075C35"/>
    <w:rsid w:val="0007649A"/>
    <w:rsid w:val="00076BD5"/>
    <w:rsid w:val="00076D6D"/>
    <w:rsid w:val="000770AC"/>
    <w:rsid w:val="00077118"/>
    <w:rsid w:val="00077537"/>
    <w:rsid w:val="00077CCA"/>
    <w:rsid w:val="000805B6"/>
    <w:rsid w:val="000817FE"/>
    <w:rsid w:val="000820DE"/>
    <w:rsid w:val="00083EC8"/>
    <w:rsid w:val="00084353"/>
    <w:rsid w:val="000845AB"/>
    <w:rsid w:val="00085430"/>
    <w:rsid w:val="00085ADB"/>
    <w:rsid w:val="000868D1"/>
    <w:rsid w:val="00086A38"/>
    <w:rsid w:val="00086EC6"/>
    <w:rsid w:val="00087631"/>
    <w:rsid w:val="00090B15"/>
    <w:rsid w:val="000919B7"/>
    <w:rsid w:val="00092C3B"/>
    <w:rsid w:val="00095400"/>
    <w:rsid w:val="00095790"/>
    <w:rsid w:val="000960D1"/>
    <w:rsid w:val="00096D00"/>
    <w:rsid w:val="0009757F"/>
    <w:rsid w:val="00097F22"/>
    <w:rsid w:val="000A05B7"/>
    <w:rsid w:val="000A0D3E"/>
    <w:rsid w:val="000A1091"/>
    <w:rsid w:val="000A1423"/>
    <w:rsid w:val="000A187F"/>
    <w:rsid w:val="000A1CB8"/>
    <w:rsid w:val="000A36AE"/>
    <w:rsid w:val="000A6E39"/>
    <w:rsid w:val="000A7BDF"/>
    <w:rsid w:val="000B0261"/>
    <w:rsid w:val="000B24B0"/>
    <w:rsid w:val="000B3203"/>
    <w:rsid w:val="000B3D4B"/>
    <w:rsid w:val="000B453B"/>
    <w:rsid w:val="000B72A6"/>
    <w:rsid w:val="000B75C7"/>
    <w:rsid w:val="000B782F"/>
    <w:rsid w:val="000B799D"/>
    <w:rsid w:val="000C0194"/>
    <w:rsid w:val="000C0B64"/>
    <w:rsid w:val="000C3388"/>
    <w:rsid w:val="000C3A0E"/>
    <w:rsid w:val="000C3CA7"/>
    <w:rsid w:val="000C4DB9"/>
    <w:rsid w:val="000C4F78"/>
    <w:rsid w:val="000C52D2"/>
    <w:rsid w:val="000C5477"/>
    <w:rsid w:val="000C6805"/>
    <w:rsid w:val="000C69AE"/>
    <w:rsid w:val="000C6D5A"/>
    <w:rsid w:val="000C70EE"/>
    <w:rsid w:val="000D0DE3"/>
    <w:rsid w:val="000D17F0"/>
    <w:rsid w:val="000D1BF4"/>
    <w:rsid w:val="000D1E59"/>
    <w:rsid w:val="000D2D7A"/>
    <w:rsid w:val="000D4127"/>
    <w:rsid w:val="000D4532"/>
    <w:rsid w:val="000D4697"/>
    <w:rsid w:val="000D6524"/>
    <w:rsid w:val="000D7C0F"/>
    <w:rsid w:val="000E0070"/>
    <w:rsid w:val="000E0D3E"/>
    <w:rsid w:val="000E1531"/>
    <w:rsid w:val="000E19B2"/>
    <w:rsid w:val="000E1ECF"/>
    <w:rsid w:val="000E255A"/>
    <w:rsid w:val="000E28D2"/>
    <w:rsid w:val="000E35BF"/>
    <w:rsid w:val="000E3FEC"/>
    <w:rsid w:val="000E47ED"/>
    <w:rsid w:val="000E4EDC"/>
    <w:rsid w:val="000E64EE"/>
    <w:rsid w:val="000E6F1B"/>
    <w:rsid w:val="000E742D"/>
    <w:rsid w:val="000E7700"/>
    <w:rsid w:val="000E79EF"/>
    <w:rsid w:val="000F08DE"/>
    <w:rsid w:val="000F1EC4"/>
    <w:rsid w:val="000F1EDF"/>
    <w:rsid w:val="000F28C7"/>
    <w:rsid w:val="000F293F"/>
    <w:rsid w:val="000F2D6D"/>
    <w:rsid w:val="000F3111"/>
    <w:rsid w:val="000F35D2"/>
    <w:rsid w:val="000F3DE5"/>
    <w:rsid w:val="000F4742"/>
    <w:rsid w:val="000F69A6"/>
    <w:rsid w:val="0010056C"/>
    <w:rsid w:val="00100D54"/>
    <w:rsid w:val="001018B7"/>
    <w:rsid w:val="00102476"/>
    <w:rsid w:val="00103338"/>
    <w:rsid w:val="001035FF"/>
    <w:rsid w:val="00103D0F"/>
    <w:rsid w:val="00104658"/>
    <w:rsid w:val="00105604"/>
    <w:rsid w:val="00106843"/>
    <w:rsid w:val="00110021"/>
    <w:rsid w:val="00110F5D"/>
    <w:rsid w:val="00110FD0"/>
    <w:rsid w:val="00110FD3"/>
    <w:rsid w:val="00111C4C"/>
    <w:rsid w:val="00112459"/>
    <w:rsid w:val="001129CC"/>
    <w:rsid w:val="00113FDA"/>
    <w:rsid w:val="001141B8"/>
    <w:rsid w:val="00114206"/>
    <w:rsid w:val="00114990"/>
    <w:rsid w:val="001152BD"/>
    <w:rsid w:val="0011533A"/>
    <w:rsid w:val="00116BCD"/>
    <w:rsid w:val="00121948"/>
    <w:rsid w:val="00122B44"/>
    <w:rsid w:val="00124229"/>
    <w:rsid w:val="0012484E"/>
    <w:rsid w:val="001249BF"/>
    <w:rsid w:val="00124E4D"/>
    <w:rsid w:val="0012541F"/>
    <w:rsid w:val="00125996"/>
    <w:rsid w:val="00125B16"/>
    <w:rsid w:val="00126E11"/>
    <w:rsid w:val="0012738E"/>
    <w:rsid w:val="00127B19"/>
    <w:rsid w:val="00130BD0"/>
    <w:rsid w:val="00131E51"/>
    <w:rsid w:val="00131FB2"/>
    <w:rsid w:val="00132789"/>
    <w:rsid w:val="00134B48"/>
    <w:rsid w:val="00136492"/>
    <w:rsid w:val="00136710"/>
    <w:rsid w:val="001371F5"/>
    <w:rsid w:val="00137204"/>
    <w:rsid w:val="001379A9"/>
    <w:rsid w:val="00140A25"/>
    <w:rsid w:val="0014106B"/>
    <w:rsid w:val="001412CB"/>
    <w:rsid w:val="00141E00"/>
    <w:rsid w:val="0014215E"/>
    <w:rsid w:val="001425E0"/>
    <w:rsid w:val="001427D2"/>
    <w:rsid w:val="001432AF"/>
    <w:rsid w:val="001438AC"/>
    <w:rsid w:val="00143E1E"/>
    <w:rsid w:val="00144037"/>
    <w:rsid w:val="0014429F"/>
    <w:rsid w:val="00144D67"/>
    <w:rsid w:val="00145133"/>
    <w:rsid w:val="00145EAB"/>
    <w:rsid w:val="001466E1"/>
    <w:rsid w:val="00147D3E"/>
    <w:rsid w:val="00150CDD"/>
    <w:rsid w:val="00150CEF"/>
    <w:rsid w:val="00150FA8"/>
    <w:rsid w:val="0015106F"/>
    <w:rsid w:val="00152EFE"/>
    <w:rsid w:val="001549D8"/>
    <w:rsid w:val="00155779"/>
    <w:rsid w:val="00156996"/>
    <w:rsid w:val="00156AD7"/>
    <w:rsid w:val="001577CD"/>
    <w:rsid w:val="001607DB"/>
    <w:rsid w:val="0016154F"/>
    <w:rsid w:val="0016216F"/>
    <w:rsid w:val="00162968"/>
    <w:rsid w:val="00162B83"/>
    <w:rsid w:val="00162B87"/>
    <w:rsid w:val="00162E3F"/>
    <w:rsid w:val="00162EAF"/>
    <w:rsid w:val="0016319D"/>
    <w:rsid w:val="00163300"/>
    <w:rsid w:val="0016335E"/>
    <w:rsid w:val="001641BD"/>
    <w:rsid w:val="00164A82"/>
    <w:rsid w:val="00165B71"/>
    <w:rsid w:val="00166CDB"/>
    <w:rsid w:val="001671DD"/>
    <w:rsid w:val="0016740E"/>
    <w:rsid w:val="001714E2"/>
    <w:rsid w:val="001716AE"/>
    <w:rsid w:val="001716FB"/>
    <w:rsid w:val="001728EE"/>
    <w:rsid w:val="00174973"/>
    <w:rsid w:val="00175916"/>
    <w:rsid w:val="00177338"/>
    <w:rsid w:val="001802DF"/>
    <w:rsid w:val="001803A5"/>
    <w:rsid w:val="001808E7"/>
    <w:rsid w:val="00180EF3"/>
    <w:rsid w:val="001811CC"/>
    <w:rsid w:val="0018144F"/>
    <w:rsid w:val="00182A8D"/>
    <w:rsid w:val="00184555"/>
    <w:rsid w:val="001851B4"/>
    <w:rsid w:val="001857BF"/>
    <w:rsid w:val="0018588E"/>
    <w:rsid w:val="001858AD"/>
    <w:rsid w:val="00186BD0"/>
    <w:rsid w:val="00186FDA"/>
    <w:rsid w:val="001879C8"/>
    <w:rsid w:val="0019141C"/>
    <w:rsid w:val="0019214B"/>
    <w:rsid w:val="001935AD"/>
    <w:rsid w:val="00193B78"/>
    <w:rsid w:val="001952AE"/>
    <w:rsid w:val="001969CB"/>
    <w:rsid w:val="00197F11"/>
    <w:rsid w:val="001A052E"/>
    <w:rsid w:val="001A0FEF"/>
    <w:rsid w:val="001A14D3"/>
    <w:rsid w:val="001A1C29"/>
    <w:rsid w:val="001A1D78"/>
    <w:rsid w:val="001A2475"/>
    <w:rsid w:val="001A2E64"/>
    <w:rsid w:val="001A43AD"/>
    <w:rsid w:val="001A4C29"/>
    <w:rsid w:val="001A54F4"/>
    <w:rsid w:val="001A58C7"/>
    <w:rsid w:val="001B1AF1"/>
    <w:rsid w:val="001B2CCC"/>
    <w:rsid w:val="001B2F77"/>
    <w:rsid w:val="001B3406"/>
    <w:rsid w:val="001B3E18"/>
    <w:rsid w:val="001B3F24"/>
    <w:rsid w:val="001B472F"/>
    <w:rsid w:val="001B4BC8"/>
    <w:rsid w:val="001B5204"/>
    <w:rsid w:val="001B5942"/>
    <w:rsid w:val="001B5C9F"/>
    <w:rsid w:val="001B5D87"/>
    <w:rsid w:val="001B67D1"/>
    <w:rsid w:val="001B6991"/>
    <w:rsid w:val="001B7442"/>
    <w:rsid w:val="001C09D0"/>
    <w:rsid w:val="001C4516"/>
    <w:rsid w:val="001C51F2"/>
    <w:rsid w:val="001C5209"/>
    <w:rsid w:val="001C5326"/>
    <w:rsid w:val="001C580C"/>
    <w:rsid w:val="001C5AA3"/>
    <w:rsid w:val="001C5C8A"/>
    <w:rsid w:val="001C660C"/>
    <w:rsid w:val="001C7851"/>
    <w:rsid w:val="001D1086"/>
    <w:rsid w:val="001D4492"/>
    <w:rsid w:val="001D51D6"/>
    <w:rsid w:val="001D5489"/>
    <w:rsid w:val="001D6C9B"/>
    <w:rsid w:val="001D786E"/>
    <w:rsid w:val="001E02FF"/>
    <w:rsid w:val="001E060C"/>
    <w:rsid w:val="001E0F0D"/>
    <w:rsid w:val="001E368A"/>
    <w:rsid w:val="001E37EA"/>
    <w:rsid w:val="001E3FFD"/>
    <w:rsid w:val="001E4CEE"/>
    <w:rsid w:val="001E5EE6"/>
    <w:rsid w:val="001E6325"/>
    <w:rsid w:val="001E66CE"/>
    <w:rsid w:val="001E713B"/>
    <w:rsid w:val="001F09BB"/>
    <w:rsid w:val="001F29A4"/>
    <w:rsid w:val="001F29C1"/>
    <w:rsid w:val="001F30D2"/>
    <w:rsid w:val="001F3577"/>
    <w:rsid w:val="001F359A"/>
    <w:rsid w:val="001F4015"/>
    <w:rsid w:val="001F44BB"/>
    <w:rsid w:val="001F61B8"/>
    <w:rsid w:val="001F626D"/>
    <w:rsid w:val="001F674F"/>
    <w:rsid w:val="001F7A5B"/>
    <w:rsid w:val="001F7AE6"/>
    <w:rsid w:val="00200BC2"/>
    <w:rsid w:val="00200C0D"/>
    <w:rsid w:val="002012FB"/>
    <w:rsid w:val="00201F9C"/>
    <w:rsid w:val="0020258C"/>
    <w:rsid w:val="002027D4"/>
    <w:rsid w:val="0020397F"/>
    <w:rsid w:val="002042CB"/>
    <w:rsid w:val="00205322"/>
    <w:rsid w:val="00206150"/>
    <w:rsid w:val="002062BC"/>
    <w:rsid w:val="0020651A"/>
    <w:rsid w:val="00206BB3"/>
    <w:rsid w:val="00206CA7"/>
    <w:rsid w:val="002074DC"/>
    <w:rsid w:val="002109C6"/>
    <w:rsid w:val="00211A1A"/>
    <w:rsid w:val="002125C1"/>
    <w:rsid w:val="002138DC"/>
    <w:rsid w:val="002151F0"/>
    <w:rsid w:val="00216215"/>
    <w:rsid w:val="002164E5"/>
    <w:rsid w:val="002175E0"/>
    <w:rsid w:val="002177EC"/>
    <w:rsid w:val="00220A3A"/>
    <w:rsid w:val="00220F67"/>
    <w:rsid w:val="00221AC0"/>
    <w:rsid w:val="002222AD"/>
    <w:rsid w:val="002225FC"/>
    <w:rsid w:val="00223ACD"/>
    <w:rsid w:val="00224E88"/>
    <w:rsid w:val="00224EB6"/>
    <w:rsid w:val="002256EE"/>
    <w:rsid w:val="00226631"/>
    <w:rsid w:val="00227538"/>
    <w:rsid w:val="002277C3"/>
    <w:rsid w:val="00227B8D"/>
    <w:rsid w:val="00231746"/>
    <w:rsid w:val="00231939"/>
    <w:rsid w:val="00232857"/>
    <w:rsid w:val="00232FE0"/>
    <w:rsid w:val="002349E2"/>
    <w:rsid w:val="00234BDB"/>
    <w:rsid w:val="00234C65"/>
    <w:rsid w:val="0023582D"/>
    <w:rsid w:val="002369B0"/>
    <w:rsid w:val="00236C19"/>
    <w:rsid w:val="00236C35"/>
    <w:rsid w:val="002404C9"/>
    <w:rsid w:val="00240DA6"/>
    <w:rsid w:val="00241BB5"/>
    <w:rsid w:val="002427CB"/>
    <w:rsid w:val="002428AF"/>
    <w:rsid w:val="002433FC"/>
    <w:rsid w:val="002448EC"/>
    <w:rsid w:val="00245680"/>
    <w:rsid w:val="00246546"/>
    <w:rsid w:val="00246CD0"/>
    <w:rsid w:val="002503B4"/>
    <w:rsid w:val="002504B6"/>
    <w:rsid w:val="002504C4"/>
    <w:rsid w:val="002518F5"/>
    <w:rsid w:val="00251BAE"/>
    <w:rsid w:val="00253757"/>
    <w:rsid w:val="00254932"/>
    <w:rsid w:val="00255D28"/>
    <w:rsid w:val="00255F13"/>
    <w:rsid w:val="002605C9"/>
    <w:rsid w:val="00260BF4"/>
    <w:rsid w:val="0026136B"/>
    <w:rsid w:val="00262106"/>
    <w:rsid w:val="002650A7"/>
    <w:rsid w:val="00265529"/>
    <w:rsid w:val="002670BD"/>
    <w:rsid w:val="00267EBF"/>
    <w:rsid w:val="00270421"/>
    <w:rsid w:val="002718C9"/>
    <w:rsid w:val="002721D4"/>
    <w:rsid w:val="0027220C"/>
    <w:rsid w:val="002739DF"/>
    <w:rsid w:val="00274440"/>
    <w:rsid w:val="002749EB"/>
    <w:rsid w:val="00274F95"/>
    <w:rsid w:val="002752FF"/>
    <w:rsid w:val="00275CEF"/>
    <w:rsid w:val="00276434"/>
    <w:rsid w:val="00277765"/>
    <w:rsid w:val="0028089C"/>
    <w:rsid w:val="00280C7F"/>
    <w:rsid w:val="0028197A"/>
    <w:rsid w:val="00281E9A"/>
    <w:rsid w:val="002838E6"/>
    <w:rsid w:val="00283E83"/>
    <w:rsid w:val="00283F58"/>
    <w:rsid w:val="00285CF1"/>
    <w:rsid w:val="0028602D"/>
    <w:rsid w:val="00286BAE"/>
    <w:rsid w:val="00286E33"/>
    <w:rsid w:val="002871D5"/>
    <w:rsid w:val="00290930"/>
    <w:rsid w:val="00290C8C"/>
    <w:rsid w:val="00290D01"/>
    <w:rsid w:val="00291354"/>
    <w:rsid w:val="00292379"/>
    <w:rsid w:val="0029272D"/>
    <w:rsid w:val="00292DB1"/>
    <w:rsid w:val="00292E62"/>
    <w:rsid w:val="00292FBD"/>
    <w:rsid w:val="00294406"/>
    <w:rsid w:val="00294D1F"/>
    <w:rsid w:val="002959D2"/>
    <w:rsid w:val="002961AD"/>
    <w:rsid w:val="002970F5"/>
    <w:rsid w:val="002A05AE"/>
    <w:rsid w:val="002A068C"/>
    <w:rsid w:val="002A0A9F"/>
    <w:rsid w:val="002A0E80"/>
    <w:rsid w:val="002A2A5D"/>
    <w:rsid w:val="002A2CDE"/>
    <w:rsid w:val="002A315D"/>
    <w:rsid w:val="002A3ACE"/>
    <w:rsid w:val="002A506C"/>
    <w:rsid w:val="002A58B1"/>
    <w:rsid w:val="002A68D9"/>
    <w:rsid w:val="002A68E9"/>
    <w:rsid w:val="002A69C7"/>
    <w:rsid w:val="002A6BAC"/>
    <w:rsid w:val="002A6E3B"/>
    <w:rsid w:val="002A75CE"/>
    <w:rsid w:val="002A7FD4"/>
    <w:rsid w:val="002B0190"/>
    <w:rsid w:val="002B0305"/>
    <w:rsid w:val="002B11E1"/>
    <w:rsid w:val="002B26A5"/>
    <w:rsid w:val="002B27C1"/>
    <w:rsid w:val="002B3371"/>
    <w:rsid w:val="002B402B"/>
    <w:rsid w:val="002B4CFD"/>
    <w:rsid w:val="002B5482"/>
    <w:rsid w:val="002B67CF"/>
    <w:rsid w:val="002B752B"/>
    <w:rsid w:val="002B76CF"/>
    <w:rsid w:val="002C00E6"/>
    <w:rsid w:val="002C0809"/>
    <w:rsid w:val="002C087B"/>
    <w:rsid w:val="002C13CD"/>
    <w:rsid w:val="002C15DA"/>
    <w:rsid w:val="002C2047"/>
    <w:rsid w:val="002C2256"/>
    <w:rsid w:val="002C28C7"/>
    <w:rsid w:val="002C5AED"/>
    <w:rsid w:val="002C62F4"/>
    <w:rsid w:val="002C644F"/>
    <w:rsid w:val="002C6806"/>
    <w:rsid w:val="002C75C2"/>
    <w:rsid w:val="002C7BEF"/>
    <w:rsid w:val="002D0225"/>
    <w:rsid w:val="002D0A53"/>
    <w:rsid w:val="002D0CCB"/>
    <w:rsid w:val="002D17F6"/>
    <w:rsid w:val="002D1AC8"/>
    <w:rsid w:val="002D23A6"/>
    <w:rsid w:val="002D395C"/>
    <w:rsid w:val="002D3C39"/>
    <w:rsid w:val="002D42A8"/>
    <w:rsid w:val="002D48F1"/>
    <w:rsid w:val="002D4954"/>
    <w:rsid w:val="002D557A"/>
    <w:rsid w:val="002D5A6A"/>
    <w:rsid w:val="002D6334"/>
    <w:rsid w:val="002D740A"/>
    <w:rsid w:val="002E045F"/>
    <w:rsid w:val="002E1576"/>
    <w:rsid w:val="002E194D"/>
    <w:rsid w:val="002E4CDA"/>
    <w:rsid w:val="002E4F2B"/>
    <w:rsid w:val="002E6999"/>
    <w:rsid w:val="002E6BF4"/>
    <w:rsid w:val="002F0212"/>
    <w:rsid w:val="002F0227"/>
    <w:rsid w:val="002F0A05"/>
    <w:rsid w:val="002F0C46"/>
    <w:rsid w:val="002F126D"/>
    <w:rsid w:val="002F194D"/>
    <w:rsid w:val="002F1D16"/>
    <w:rsid w:val="002F1D43"/>
    <w:rsid w:val="002F3D34"/>
    <w:rsid w:val="002F4772"/>
    <w:rsid w:val="002F5423"/>
    <w:rsid w:val="002F6E17"/>
    <w:rsid w:val="002F7928"/>
    <w:rsid w:val="00301F62"/>
    <w:rsid w:val="003020A4"/>
    <w:rsid w:val="00302250"/>
    <w:rsid w:val="00303EB9"/>
    <w:rsid w:val="00304373"/>
    <w:rsid w:val="00305B0E"/>
    <w:rsid w:val="00306ED0"/>
    <w:rsid w:val="00306FA6"/>
    <w:rsid w:val="00311C90"/>
    <w:rsid w:val="0031296D"/>
    <w:rsid w:val="00313A2E"/>
    <w:rsid w:val="0031406C"/>
    <w:rsid w:val="003158E4"/>
    <w:rsid w:val="00317765"/>
    <w:rsid w:val="00317F7D"/>
    <w:rsid w:val="0032145A"/>
    <w:rsid w:val="003218D8"/>
    <w:rsid w:val="0032288B"/>
    <w:rsid w:val="0032530B"/>
    <w:rsid w:val="00327C84"/>
    <w:rsid w:val="0033244A"/>
    <w:rsid w:val="0033270B"/>
    <w:rsid w:val="00332BCB"/>
    <w:rsid w:val="00332D72"/>
    <w:rsid w:val="0033348D"/>
    <w:rsid w:val="00335862"/>
    <w:rsid w:val="0033653D"/>
    <w:rsid w:val="0033666A"/>
    <w:rsid w:val="00336C36"/>
    <w:rsid w:val="00336E66"/>
    <w:rsid w:val="00337640"/>
    <w:rsid w:val="003409AA"/>
    <w:rsid w:val="00340B9F"/>
    <w:rsid w:val="00340E77"/>
    <w:rsid w:val="00341E0A"/>
    <w:rsid w:val="00342BA2"/>
    <w:rsid w:val="00342C73"/>
    <w:rsid w:val="00342EF0"/>
    <w:rsid w:val="00343772"/>
    <w:rsid w:val="003437CC"/>
    <w:rsid w:val="00343FFF"/>
    <w:rsid w:val="00344062"/>
    <w:rsid w:val="00344341"/>
    <w:rsid w:val="003454F3"/>
    <w:rsid w:val="00346A51"/>
    <w:rsid w:val="00346A89"/>
    <w:rsid w:val="00346EFE"/>
    <w:rsid w:val="00347C07"/>
    <w:rsid w:val="00347D81"/>
    <w:rsid w:val="00350140"/>
    <w:rsid w:val="00352032"/>
    <w:rsid w:val="00352211"/>
    <w:rsid w:val="0035290E"/>
    <w:rsid w:val="00352C4B"/>
    <w:rsid w:val="00354D6D"/>
    <w:rsid w:val="00354DFE"/>
    <w:rsid w:val="003552EB"/>
    <w:rsid w:val="0035534F"/>
    <w:rsid w:val="003610BA"/>
    <w:rsid w:val="0036301A"/>
    <w:rsid w:val="0036553D"/>
    <w:rsid w:val="00366397"/>
    <w:rsid w:val="00366596"/>
    <w:rsid w:val="00366FE6"/>
    <w:rsid w:val="00367061"/>
    <w:rsid w:val="00370F2D"/>
    <w:rsid w:val="003718F4"/>
    <w:rsid w:val="00372252"/>
    <w:rsid w:val="00372BDB"/>
    <w:rsid w:val="00375800"/>
    <w:rsid w:val="00375E2E"/>
    <w:rsid w:val="003777F6"/>
    <w:rsid w:val="003807CB"/>
    <w:rsid w:val="00381C70"/>
    <w:rsid w:val="00382D2B"/>
    <w:rsid w:val="003833D6"/>
    <w:rsid w:val="00384174"/>
    <w:rsid w:val="003842BB"/>
    <w:rsid w:val="00384AD2"/>
    <w:rsid w:val="00385CC9"/>
    <w:rsid w:val="00386C20"/>
    <w:rsid w:val="00390103"/>
    <w:rsid w:val="00391A60"/>
    <w:rsid w:val="003925B2"/>
    <w:rsid w:val="00392B1D"/>
    <w:rsid w:val="003935CF"/>
    <w:rsid w:val="003935D1"/>
    <w:rsid w:val="00394B82"/>
    <w:rsid w:val="003955BB"/>
    <w:rsid w:val="00395E21"/>
    <w:rsid w:val="00396331"/>
    <w:rsid w:val="003974B7"/>
    <w:rsid w:val="003A021D"/>
    <w:rsid w:val="003A02C0"/>
    <w:rsid w:val="003A042E"/>
    <w:rsid w:val="003A060F"/>
    <w:rsid w:val="003A06DA"/>
    <w:rsid w:val="003A2192"/>
    <w:rsid w:val="003A23FA"/>
    <w:rsid w:val="003A2B74"/>
    <w:rsid w:val="003A35D8"/>
    <w:rsid w:val="003A45AF"/>
    <w:rsid w:val="003A4891"/>
    <w:rsid w:val="003A5168"/>
    <w:rsid w:val="003A5B46"/>
    <w:rsid w:val="003A6667"/>
    <w:rsid w:val="003A70DB"/>
    <w:rsid w:val="003A77C8"/>
    <w:rsid w:val="003B111E"/>
    <w:rsid w:val="003B1247"/>
    <w:rsid w:val="003B1600"/>
    <w:rsid w:val="003B1EA4"/>
    <w:rsid w:val="003B2E10"/>
    <w:rsid w:val="003B34BB"/>
    <w:rsid w:val="003B550B"/>
    <w:rsid w:val="003B6275"/>
    <w:rsid w:val="003B6F2B"/>
    <w:rsid w:val="003B6FB9"/>
    <w:rsid w:val="003B7613"/>
    <w:rsid w:val="003C064E"/>
    <w:rsid w:val="003C0D7B"/>
    <w:rsid w:val="003C176B"/>
    <w:rsid w:val="003C1A1A"/>
    <w:rsid w:val="003C31C5"/>
    <w:rsid w:val="003C4544"/>
    <w:rsid w:val="003C4691"/>
    <w:rsid w:val="003C6B17"/>
    <w:rsid w:val="003C7924"/>
    <w:rsid w:val="003D0891"/>
    <w:rsid w:val="003D1C40"/>
    <w:rsid w:val="003D2360"/>
    <w:rsid w:val="003D3079"/>
    <w:rsid w:val="003D54A2"/>
    <w:rsid w:val="003D67F8"/>
    <w:rsid w:val="003D6F15"/>
    <w:rsid w:val="003D71C5"/>
    <w:rsid w:val="003D76D9"/>
    <w:rsid w:val="003D7D30"/>
    <w:rsid w:val="003D7E42"/>
    <w:rsid w:val="003E0460"/>
    <w:rsid w:val="003E05A6"/>
    <w:rsid w:val="003E0843"/>
    <w:rsid w:val="003E222D"/>
    <w:rsid w:val="003E3BAE"/>
    <w:rsid w:val="003E4CA6"/>
    <w:rsid w:val="003E4E94"/>
    <w:rsid w:val="003E528F"/>
    <w:rsid w:val="003E5696"/>
    <w:rsid w:val="003E5DEC"/>
    <w:rsid w:val="003E636E"/>
    <w:rsid w:val="003E64C6"/>
    <w:rsid w:val="003E65D2"/>
    <w:rsid w:val="003E76C7"/>
    <w:rsid w:val="003F0A13"/>
    <w:rsid w:val="003F0EDD"/>
    <w:rsid w:val="003F1DAF"/>
    <w:rsid w:val="003F232A"/>
    <w:rsid w:val="003F241D"/>
    <w:rsid w:val="003F2979"/>
    <w:rsid w:val="003F2BD1"/>
    <w:rsid w:val="003F369A"/>
    <w:rsid w:val="003F4375"/>
    <w:rsid w:val="003F48FA"/>
    <w:rsid w:val="003F4AA6"/>
    <w:rsid w:val="003F4BFC"/>
    <w:rsid w:val="003F4DC5"/>
    <w:rsid w:val="003F6386"/>
    <w:rsid w:val="003F63DC"/>
    <w:rsid w:val="003F758D"/>
    <w:rsid w:val="003F76D7"/>
    <w:rsid w:val="003F79CB"/>
    <w:rsid w:val="003F7F2A"/>
    <w:rsid w:val="00400139"/>
    <w:rsid w:val="00400541"/>
    <w:rsid w:val="004005EB"/>
    <w:rsid w:val="00400D27"/>
    <w:rsid w:val="00401F5C"/>
    <w:rsid w:val="0040301F"/>
    <w:rsid w:val="0040378A"/>
    <w:rsid w:val="00404ECD"/>
    <w:rsid w:val="0040621B"/>
    <w:rsid w:val="00407046"/>
    <w:rsid w:val="004108EC"/>
    <w:rsid w:val="0041133E"/>
    <w:rsid w:val="00413811"/>
    <w:rsid w:val="004139A5"/>
    <w:rsid w:val="00413DDD"/>
    <w:rsid w:val="004146B8"/>
    <w:rsid w:val="004146F8"/>
    <w:rsid w:val="00415790"/>
    <w:rsid w:val="004165B2"/>
    <w:rsid w:val="00417DED"/>
    <w:rsid w:val="004230B9"/>
    <w:rsid w:val="0042416B"/>
    <w:rsid w:val="0042731F"/>
    <w:rsid w:val="004273F2"/>
    <w:rsid w:val="00427A9B"/>
    <w:rsid w:val="00427D34"/>
    <w:rsid w:val="00431165"/>
    <w:rsid w:val="00431472"/>
    <w:rsid w:val="00431BE1"/>
    <w:rsid w:val="00432FD3"/>
    <w:rsid w:val="004331E6"/>
    <w:rsid w:val="00433A58"/>
    <w:rsid w:val="004353D8"/>
    <w:rsid w:val="004379E6"/>
    <w:rsid w:val="00441170"/>
    <w:rsid w:val="004432B7"/>
    <w:rsid w:val="00443553"/>
    <w:rsid w:val="00444360"/>
    <w:rsid w:val="00445631"/>
    <w:rsid w:val="00445830"/>
    <w:rsid w:val="004466F1"/>
    <w:rsid w:val="0044730F"/>
    <w:rsid w:val="0044731A"/>
    <w:rsid w:val="00447E1D"/>
    <w:rsid w:val="00447F87"/>
    <w:rsid w:val="0045013D"/>
    <w:rsid w:val="0045096E"/>
    <w:rsid w:val="00450AFB"/>
    <w:rsid w:val="004516D9"/>
    <w:rsid w:val="00451E82"/>
    <w:rsid w:val="0045310E"/>
    <w:rsid w:val="0045359C"/>
    <w:rsid w:val="004535D3"/>
    <w:rsid w:val="00453989"/>
    <w:rsid w:val="00454413"/>
    <w:rsid w:val="0045573F"/>
    <w:rsid w:val="00456199"/>
    <w:rsid w:val="00456B89"/>
    <w:rsid w:val="00456F79"/>
    <w:rsid w:val="00457A9E"/>
    <w:rsid w:val="00457E84"/>
    <w:rsid w:val="0046006F"/>
    <w:rsid w:val="00460070"/>
    <w:rsid w:val="00460282"/>
    <w:rsid w:val="00460882"/>
    <w:rsid w:val="00460BE1"/>
    <w:rsid w:val="00461249"/>
    <w:rsid w:val="00462B58"/>
    <w:rsid w:val="00462DF2"/>
    <w:rsid w:val="00464397"/>
    <w:rsid w:val="00464CA3"/>
    <w:rsid w:val="00467330"/>
    <w:rsid w:val="00471610"/>
    <w:rsid w:val="00471624"/>
    <w:rsid w:val="004737F3"/>
    <w:rsid w:val="00473A71"/>
    <w:rsid w:val="00473C92"/>
    <w:rsid w:val="00473EFA"/>
    <w:rsid w:val="004758FA"/>
    <w:rsid w:val="0047763F"/>
    <w:rsid w:val="00480107"/>
    <w:rsid w:val="004804CF"/>
    <w:rsid w:val="00480743"/>
    <w:rsid w:val="0048221C"/>
    <w:rsid w:val="00482382"/>
    <w:rsid w:val="00483A87"/>
    <w:rsid w:val="0048485B"/>
    <w:rsid w:val="00485142"/>
    <w:rsid w:val="00486DAE"/>
    <w:rsid w:val="0048761C"/>
    <w:rsid w:val="00487AE1"/>
    <w:rsid w:val="00490EDD"/>
    <w:rsid w:val="00491105"/>
    <w:rsid w:val="0049246F"/>
    <w:rsid w:val="0049288A"/>
    <w:rsid w:val="00493BCB"/>
    <w:rsid w:val="00493BD0"/>
    <w:rsid w:val="00493BEF"/>
    <w:rsid w:val="0049470E"/>
    <w:rsid w:val="004953A9"/>
    <w:rsid w:val="004962B2"/>
    <w:rsid w:val="00496B50"/>
    <w:rsid w:val="00496E5D"/>
    <w:rsid w:val="004971BF"/>
    <w:rsid w:val="004971D7"/>
    <w:rsid w:val="00497BFC"/>
    <w:rsid w:val="00497C41"/>
    <w:rsid w:val="004A0582"/>
    <w:rsid w:val="004A228B"/>
    <w:rsid w:val="004A2E61"/>
    <w:rsid w:val="004A39BB"/>
    <w:rsid w:val="004A4651"/>
    <w:rsid w:val="004A58DB"/>
    <w:rsid w:val="004A78CA"/>
    <w:rsid w:val="004A7B10"/>
    <w:rsid w:val="004B0866"/>
    <w:rsid w:val="004B147D"/>
    <w:rsid w:val="004B1A36"/>
    <w:rsid w:val="004B1B4A"/>
    <w:rsid w:val="004B2011"/>
    <w:rsid w:val="004B233F"/>
    <w:rsid w:val="004B5180"/>
    <w:rsid w:val="004B53A6"/>
    <w:rsid w:val="004B6F89"/>
    <w:rsid w:val="004B724F"/>
    <w:rsid w:val="004B74D2"/>
    <w:rsid w:val="004B7FC0"/>
    <w:rsid w:val="004C060C"/>
    <w:rsid w:val="004C0BFC"/>
    <w:rsid w:val="004C1247"/>
    <w:rsid w:val="004C326E"/>
    <w:rsid w:val="004C3637"/>
    <w:rsid w:val="004C48F1"/>
    <w:rsid w:val="004C5A51"/>
    <w:rsid w:val="004C5C56"/>
    <w:rsid w:val="004C5FFE"/>
    <w:rsid w:val="004C648A"/>
    <w:rsid w:val="004C66ED"/>
    <w:rsid w:val="004C6CC6"/>
    <w:rsid w:val="004C7E49"/>
    <w:rsid w:val="004D0D12"/>
    <w:rsid w:val="004D3FB0"/>
    <w:rsid w:val="004D4E63"/>
    <w:rsid w:val="004D5B3D"/>
    <w:rsid w:val="004D6B9C"/>
    <w:rsid w:val="004D7771"/>
    <w:rsid w:val="004D79F9"/>
    <w:rsid w:val="004D7BAF"/>
    <w:rsid w:val="004E010A"/>
    <w:rsid w:val="004E02E1"/>
    <w:rsid w:val="004E12C6"/>
    <w:rsid w:val="004E301A"/>
    <w:rsid w:val="004E4099"/>
    <w:rsid w:val="004E45D7"/>
    <w:rsid w:val="004E4C6A"/>
    <w:rsid w:val="004E4C8B"/>
    <w:rsid w:val="004E4FE4"/>
    <w:rsid w:val="004E5EA4"/>
    <w:rsid w:val="004E77F5"/>
    <w:rsid w:val="004F044C"/>
    <w:rsid w:val="004F1FFD"/>
    <w:rsid w:val="004F3E40"/>
    <w:rsid w:val="004F5A63"/>
    <w:rsid w:val="004F6A54"/>
    <w:rsid w:val="004F7348"/>
    <w:rsid w:val="004F73F1"/>
    <w:rsid w:val="004F7FF2"/>
    <w:rsid w:val="00501ACE"/>
    <w:rsid w:val="00503E24"/>
    <w:rsid w:val="00504056"/>
    <w:rsid w:val="005049C4"/>
    <w:rsid w:val="00504B51"/>
    <w:rsid w:val="00505303"/>
    <w:rsid w:val="00506F7F"/>
    <w:rsid w:val="00507663"/>
    <w:rsid w:val="00507B5A"/>
    <w:rsid w:val="00507E3E"/>
    <w:rsid w:val="00510857"/>
    <w:rsid w:val="00510D4A"/>
    <w:rsid w:val="00511476"/>
    <w:rsid w:val="00512730"/>
    <w:rsid w:val="00513050"/>
    <w:rsid w:val="005135DE"/>
    <w:rsid w:val="00513E29"/>
    <w:rsid w:val="00514CB3"/>
    <w:rsid w:val="00514F2C"/>
    <w:rsid w:val="0051687A"/>
    <w:rsid w:val="00520025"/>
    <w:rsid w:val="005201D0"/>
    <w:rsid w:val="005203B4"/>
    <w:rsid w:val="0052045F"/>
    <w:rsid w:val="00520854"/>
    <w:rsid w:val="00522359"/>
    <w:rsid w:val="00522537"/>
    <w:rsid w:val="005225F5"/>
    <w:rsid w:val="00522D31"/>
    <w:rsid w:val="00523450"/>
    <w:rsid w:val="0052393A"/>
    <w:rsid w:val="005243BF"/>
    <w:rsid w:val="00524D8C"/>
    <w:rsid w:val="00525909"/>
    <w:rsid w:val="00526D98"/>
    <w:rsid w:val="005274EF"/>
    <w:rsid w:val="005279A7"/>
    <w:rsid w:val="00527CB6"/>
    <w:rsid w:val="005300DA"/>
    <w:rsid w:val="00530EF8"/>
    <w:rsid w:val="005314E8"/>
    <w:rsid w:val="00531FAC"/>
    <w:rsid w:val="0053213E"/>
    <w:rsid w:val="0053339B"/>
    <w:rsid w:val="00533775"/>
    <w:rsid w:val="00533927"/>
    <w:rsid w:val="005361AA"/>
    <w:rsid w:val="005363D8"/>
    <w:rsid w:val="00536623"/>
    <w:rsid w:val="005368D7"/>
    <w:rsid w:val="00540244"/>
    <w:rsid w:val="00540861"/>
    <w:rsid w:val="00540E30"/>
    <w:rsid w:val="0054264D"/>
    <w:rsid w:val="00543B4A"/>
    <w:rsid w:val="005450C4"/>
    <w:rsid w:val="00546962"/>
    <w:rsid w:val="00546C70"/>
    <w:rsid w:val="00547786"/>
    <w:rsid w:val="00550A3E"/>
    <w:rsid w:val="00550ECC"/>
    <w:rsid w:val="005514DB"/>
    <w:rsid w:val="00551878"/>
    <w:rsid w:val="00551AA2"/>
    <w:rsid w:val="00551E66"/>
    <w:rsid w:val="0055366C"/>
    <w:rsid w:val="00555528"/>
    <w:rsid w:val="00555CFB"/>
    <w:rsid w:val="00561865"/>
    <w:rsid w:val="0056187D"/>
    <w:rsid w:val="00562BDD"/>
    <w:rsid w:val="0056327F"/>
    <w:rsid w:val="00564B4F"/>
    <w:rsid w:val="00565C79"/>
    <w:rsid w:val="00565C88"/>
    <w:rsid w:val="0056619F"/>
    <w:rsid w:val="0056673D"/>
    <w:rsid w:val="00572D0F"/>
    <w:rsid w:val="005739E1"/>
    <w:rsid w:val="00575399"/>
    <w:rsid w:val="00577808"/>
    <w:rsid w:val="00577C29"/>
    <w:rsid w:val="005809C0"/>
    <w:rsid w:val="00580A29"/>
    <w:rsid w:val="00580F88"/>
    <w:rsid w:val="00581EAB"/>
    <w:rsid w:val="00581FF7"/>
    <w:rsid w:val="005820CD"/>
    <w:rsid w:val="005838A5"/>
    <w:rsid w:val="00583B46"/>
    <w:rsid w:val="00583C21"/>
    <w:rsid w:val="00584444"/>
    <w:rsid w:val="00586A1F"/>
    <w:rsid w:val="00586DE2"/>
    <w:rsid w:val="005874B8"/>
    <w:rsid w:val="00587699"/>
    <w:rsid w:val="00587B0D"/>
    <w:rsid w:val="00591773"/>
    <w:rsid w:val="005917E0"/>
    <w:rsid w:val="00592379"/>
    <w:rsid w:val="005923EA"/>
    <w:rsid w:val="00593E56"/>
    <w:rsid w:val="0059466E"/>
    <w:rsid w:val="00594FE2"/>
    <w:rsid w:val="00596789"/>
    <w:rsid w:val="005968FC"/>
    <w:rsid w:val="0059748E"/>
    <w:rsid w:val="005A0126"/>
    <w:rsid w:val="005A026E"/>
    <w:rsid w:val="005A0870"/>
    <w:rsid w:val="005A15D2"/>
    <w:rsid w:val="005A3452"/>
    <w:rsid w:val="005A4D4D"/>
    <w:rsid w:val="005A5043"/>
    <w:rsid w:val="005A5630"/>
    <w:rsid w:val="005A6871"/>
    <w:rsid w:val="005A7C8E"/>
    <w:rsid w:val="005A7CB9"/>
    <w:rsid w:val="005A7CD6"/>
    <w:rsid w:val="005A7D0E"/>
    <w:rsid w:val="005B0215"/>
    <w:rsid w:val="005B0A5B"/>
    <w:rsid w:val="005B122F"/>
    <w:rsid w:val="005B146F"/>
    <w:rsid w:val="005B1691"/>
    <w:rsid w:val="005B1801"/>
    <w:rsid w:val="005B1D36"/>
    <w:rsid w:val="005B2DCB"/>
    <w:rsid w:val="005B2FAE"/>
    <w:rsid w:val="005B31B7"/>
    <w:rsid w:val="005B45CF"/>
    <w:rsid w:val="005B4701"/>
    <w:rsid w:val="005B5758"/>
    <w:rsid w:val="005B62EE"/>
    <w:rsid w:val="005C02D6"/>
    <w:rsid w:val="005C06DD"/>
    <w:rsid w:val="005C1B3D"/>
    <w:rsid w:val="005C1DE9"/>
    <w:rsid w:val="005C1EA6"/>
    <w:rsid w:val="005C2256"/>
    <w:rsid w:val="005C289D"/>
    <w:rsid w:val="005C31D2"/>
    <w:rsid w:val="005C3325"/>
    <w:rsid w:val="005C3A8C"/>
    <w:rsid w:val="005C4062"/>
    <w:rsid w:val="005C4EC8"/>
    <w:rsid w:val="005C52B3"/>
    <w:rsid w:val="005C587D"/>
    <w:rsid w:val="005C5ED4"/>
    <w:rsid w:val="005C6F80"/>
    <w:rsid w:val="005C73D7"/>
    <w:rsid w:val="005C7DFE"/>
    <w:rsid w:val="005D08DB"/>
    <w:rsid w:val="005D19AF"/>
    <w:rsid w:val="005D222D"/>
    <w:rsid w:val="005D3210"/>
    <w:rsid w:val="005D33EE"/>
    <w:rsid w:val="005D3754"/>
    <w:rsid w:val="005D4766"/>
    <w:rsid w:val="005D52BE"/>
    <w:rsid w:val="005D6886"/>
    <w:rsid w:val="005D715F"/>
    <w:rsid w:val="005D767E"/>
    <w:rsid w:val="005D7958"/>
    <w:rsid w:val="005D7ECA"/>
    <w:rsid w:val="005E11D9"/>
    <w:rsid w:val="005E212B"/>
    <w:rsid w:val="005E2134"/>
    <w:rsid w:val="005E2EE1"/>
    <w:rsid w:val="005E3039"/>
    <w:rsid w:val="005E50F4"/>
    <w:rsid w:val="005E55B1"/>
    <w:rsid w:val="005E66EE"/>
    <w:rsid w:val="005E6828"/>
    <w:rsid w:val="005E6DF4"/>
    <w:rsid w:val="005F0BEA"/>
    <w:rsid w:val="005F0C14"/>
    <w:rsid w:val="005F136C"/>
    <w:rsid w:val="005F2179"/>
    <w:rsid w:val="005F2A5A"/>
    <w:rsid w:val="005F2EF9"/>
    <w:rsid w:val="005F401E"/>
    <w:rsid w:val="005F4641"/>
    <w:rsid w:val="005F4DD0"/>
    <w:rsid w:val="005F768B"/>
    <w:rsid w:val="005F797D"/>
    <w:rsid w:val="005F7CFD"/>
    <w:rsid w:val="00600524"/>
    <w:rsid w:val="0060248D"/>
    <w:rsid w:val="006029B0"/>
    <w:rsid w:val="00602D90"/>
    <w:rsid w:val="006034FF"/>
    <w:rsid w:val="00604BE8"/>
    <w:rsid w:val="006061FA"/>
    <w:rsid w:val="006073A2"/>
    <w:rsid w:val="00607688"/>
    <w:rsid w:val="00607D24"/>
    <w:rsid w:val="00607E36"/>
    <w:rsid w:val="006104AF"/>
    <w:rsid w:val="006107E8"/>
    <w:rsid w:val="00610D51"/>
    <w:rsid w:val="00612760"/>
    <w:rsid w:val="00613198"/>
    <w:rsid w:val="00614119"/>
    <w:rsid w:val="00614122"/>
    <w:rsid w:val="006143A8"/>
    <w:rsid w:val="006147F0"/>
    <w:rsid w:val="00615813"/>
    <w:rsid w:val="00615CBB"/>
    <w:rsid w:val="00616B6E"/>
    <w:rsid w:val="00616CCC"/>
    <w:rsid w:val="00616D11"/>
    <w:rsid w:val="00617792"/>
    <w:rsid w:val="00621595"/>
    <w:rsid w:val="006222CD"/>
    <w:rsid w:val="0062267B"/>
    <w:rsid w:val="00623053"/>
    <w:rsid w:val="00623D36"/>
    <w:rsid w:val="006242FE"/>
    <w:rsid w:val="00625814"/>
    <w:rsid w:val="00626389"/>
    <w:rsid w:val="00626638"/>
    <w:rsid w:val="00626927"/>
    <w:rsid w:val="00626A8D"/>
    <w:rsid w:val="006300ED"/>
    <w:rsid w:val="00630D76"/>
    <w:rsid w:val="00631319"/>
    <w:rsid w:val="006342F3"/>
    <w:rsid w:val="006348C0"/>
    <w:rsid w:val="00634EA6"/>
    <w:rsid w:val="00637A0C"/>
    <w:rsid w:val="00637DF5"/>
    <w:rsid w:val="0064036F"/>
    <w:rsid w:val="00641634"/>
    <w:rsid w:val="00641668"/>
    <w:rsid w:val="00641A3C"/>
    <w:rsid w:val="00642A4B"/>
    <w:rsid w:val="00642EF3"/>
    <w:rsid w:val="00643797"/>
    <w:rsid w:val="00643C2F"/>
    <w:rsid w:val="006441A9"/>
    <w:rsid w:val="00644780"/>
    <w:rsid w:val="00644DA2"/>
    <w:rsid w:val="00645924"/>
    <w:rsid w:val="00645B60"/>
    <w:rsid w:val="00646627"/>
    <w:rsid w:val="00646A8F"/>
    <w:rsid w:val="0064782C"/>
    <w:rsid w:val="00650416"/>
    <w:rsid w:val="0065048E"/>
    <w:rsid w:val="00651697"/>
    <w:rsid w:val="0065241F"/>
    <w:rsid w:val="0065327A"/>
    <w:rsid w:val="0065390B"/>
    <w:rsid w:val="00653F2D"/>
    <w:rsid w:val="00654479"/>
    <w:rsid w:val="00656739"/>
    <w:rsid w:val="00656D1D"/>
    <w:rsid w:val="00660718"/>
    <w:rsid w:val="00661948"/>
    <w:rsid w:val="00663045"/>
    <w:rsid w:val="00663E6C"/>
    <w:rsid w:val="006642AE"/>
    <w:rsid w:val="00665E00"/>
    <w:rsid w:val="00666220"/>
    <w:rsid w:val="00666BAE"/>
    <w:rsid w:val="00667A48"/>
    <w:rsid w:val="00667F6C"/>
    <w:rsid w:val="006707D9"/>
    <w:rsid w:val="00670FCF"/>
    <w:rsid w:val="006725AB"/>
    <w:rsid w:val="00672C7F"/>
    <w:rsid w:val="00673999"/>
    <w:rsid w:val="00673D8C"/>
    <w:rsid w:val="00674D4B"/>
    <w:rsid w:val="006759C2"/>
    <w:rsid w:val="00675DD2"/>
    <w:rsid w:val="00675F20"/>
    <w:rsid w:val="00677624"/>
    <w:rsid w:val="00680FA8"/>
    <w:rsid w:val="00681377"/>
    <w:rsid w:val="00682D6A"/>
    <w:rsid w:val="006847A8"/>
    <w:rsid w:val="00684932"/>
    <w:rsid w:val="00685934"/>
    <w:rsid w:val="00686395"/>
    <w:rsid w:val="00687576"/>
    <w:rsid w:val="00687BC1"/>
    <w:rsid w:val="00687F18"/>
    <w:rsid w:val="00691E4E"/>
    <w:rsid w:val="00692522"/>
    <w:rsid w:val="006927FB"/>
    <w:rsid w:val="0069391C"/>
    <w:rsid w:val="00693FA5"/>
    <w:rsid w:val="0069594A"/>
    <w:rsid w:val="0069756D"/>
    <w:rsid w:val="00697DB5"/>
    <w:rsid w:val="00697FF1"/>
    <w:rsid w:val="006A0411"/>
    <w:rsid w:val="006A0428"/>
    <w:rsid w:val="006A0B31"/>
    <w:rsid w:val="006A0E61"/>
    <w:rsid w:val="006A1994"/>
    <w:rsid w:val="006A1ADF"/>
    <w:rsid w:val="006A3E49"/>
    <w:rsid w:val="006A4AD2"/>
    <w:rsid w:val="006A4BB8"/>
    <w:rsid w:val="006A5D6B"/>
    <w:rsid w:val="006A5F55"/>
    <w:rsid w:val="006A610C"/>
    <w:rsid w:val="006A644D"/>
    <w:rsid w:val="006A6E8E"/>
    <w:rsid w:val="006A6EFB"/>
    <w:rsid w:val="006A7177"/>
    <w:rsid w:val="006A7338"/>
    <w:rsid w:val="006B0059"/>
    <w:rsid w:val="006B0394"/>
    <w:rsid w:val="006B1AA8"/>
    <w:rsid w:val="006B339C"/>
    <w:rsid w:val="006B428E"/>
    <w:rsid w:val="006B70B1"/>
    <w:rsid w:val="006C1620"/>
    <w:rsid w:val="006C1A2F"/>
    <w:rsid w:val="006C1C13"/>
    <w:rsid w:val="006C476A"/>
    <w:rsid w:val="006C4F03"/>
    <w:rsid w:val="006C61A5"/>
    <w:rsid w:val="006C68D6"/>
    <w:rsid w:val="006C7CED"/>
    <w:rsid w:val="006C7DE2"/>
    <w:rsid w:val="006D1750"/>
    <w:rsid w:val="006D2154"/>
    <w:rsid w:val="006D22F9"/>
    <w:rsid w:val="006D2580"/>
    <w:rsid w:val="006D324E"/>
    <w:rsid w:val="006D4B43"/>
    <w:rsid w:val="006D5009"/>
    <w:rsid w:val="006D5AB6"/>
    <w:rsid w:val="006D6F58"/>
    <w:rsid w:val="006D70B3"/>
    <w:rsid w:val="006D7D57"/>
    <w:rsid w:val="006D7DEB"/>
    <w:rsid w:val="006E0387"/>
    <w:rsid w:val="006E0C12"/>
    <w:rsid w:val="006E0E3C"/>
    <w:rsid w:val="006E141C"/>
    <w:rsid w:val="006E180F"/>
    <w:rsid w:val="006E5310"/>
    <w:rsid w:val="006E56E7"/>
    <w:rsid w:val="006E576C"/>
    <w:rsid w:val="006E5DFE"/>
    <w:rsid w:val="006E6BF5"/>
    <w:rsid w:val="006E7587"/>
    <w:rsid w:val="006F05A4"/>
    <w:rsid w:val="006F0775"/>
    <w:rsid w:val="006F1742"/>
    <w:rsid w:val="006F1FBA"/>
    <w:rsid w:val="006F2A56"/>
    <w:rsid w:val="006F308C"/>
    <w:rsid w:val="006F4212"/>
    <w:rsid w:val="006F5801"/>
    <w:rsid w:val="006F68A0"/>
    <w:rsid w:val="006F71F0"/>
    <w:rsid w:val="006F747C"/>
    <w:rsid w:val="006F78D8"/>
    <w:rsid w:val="006F7FB5"/>
    <w:rsid w:val="00700470"/>
    <w:rsid w:val="00700C7F"/>
    <w:rsid w:val="00700ED8"/>
    <w:rsid w:val="00701FE5"/>
    <w:rsid w:val="00702385"/>
    <w:rsid w:val="0070254C"/>
    <w:rsid w:val="007046A7"/>
    <w:rsid w:val="00705305"/>
    <w:rsid w:val="0070701F"/>
    <w:rsid w:val="0070793B"/>
    <w:rsid w:val="00707B65"/>
    <w:rsid w:val="0071075A"/>
    <w:rsid w:val="007108D9"/>
    <w:rsid w:val="00711304"/>
    <w:rsid w:val="007119F9"/>
    <w:rsid w:val="00711BFC"/>
    <w:rsid w:val="0071256D"/>
    <w:rsid w:val="0071268A"/>
    <w:rsid w:val="00712F13"/>
    <w:rsid w:val="00714B3D"/>
    <w:rsid w:val="00714FCC"/>
    <w:rsid w:val="00715412"/>
    <w:rsid w:val="00715609"/>
    <w:rsid w:val="00715761"/>
    <w:rsid w:val="00715B34"/>
    <w:rsid w:val="00717422"/>
    <w:rsid w:val="007177D2"/>
    <w:rsid w:val="007177DF"/>
    <w:rsid w:val="0072030E"/>
    <w:rsid w:val="00720F8D"/>
    <w:rsid w:val="0072136A"/>
    <w:rsid w:val="00721C7C"/>
    <w:rsid w:val="007226B5"/>
    <w:rsid w:val="007236AD"/>
    <w:rsid w:val="007241CD"/>
    <w:rsid w:val="007250A0"/>
    <w:rsid w:val="00725E4B"/>
    <w:rsid w:val="00725EC8"/>
    <w:rsid w:val="007273C2"/>
    <w:rsid w:val="00727432"/>
    <w:rsid w:val="00731269"/>
    <w:rsid w:val="007312BF"/>
    <w:rsid w:val="00732648"/>
    <w:rsid w:val="00732F02"/>
    <w:rsid w:val="00735950"/>
    <w:rsid w:val="00735D82"/>
    <w:rsid w:val="0073650D"/>
    <w:rsid w:val="00740B6F"/>
    <w:rsid w:val="00740D7F"/>
    <w:rsid w:val="00742C62"/>
    <w:rsid w:val="00743EEB"/>
    <w:rsid w:val="00744ABC"/>
    <w:rsid w:val="0074537C"/>
    <w:rsid w:val="007455A9"/>
    <w:rsid w:val="00746C2F"/>
    <w:rsid w:val="00747BF1"/>
    <w:rsid w:val="00751EE6"/>
    <w:rsid w:val="007522FD"/>
    <w:rsid w:val="00752516"/>
    <w:rsid w:val="00752C0A"/>
    <w:rsid w:val="00753357"/>
    <w:rsid w:val="00754C7C"/>
    <w:rsid w:val="00755781"/>
    <w:rsid w:val="00756EF1"/>
    <w:rsid w:val="0075795C"/>
    <w:rsid w:val="0076172A"/>
    <w:rsid w:val="00761DB1"/>
    <w:rsid w:val="00764032"/>
    <w:rsid w:val="007641F7"/>
    <w:rsid w:val="00770134"/>
    <w:rsid w:val="00770572"/>
    <w:rsid w:val="00770C9A"/>
    <w:rsid w:val="00771226"/>
    <w:rsid w:val="00772DDF"/>
    <w:rsid w:val="00774510"/>
    <w:rsid w:val="00774AD6"/>
    <w:rsid w:val="00776BA2"/>
    <w:rsid w:val="00777D26"/>
    <w:rsid w:val="007800E0"/>
    <w:rsid w:val="00780584"/>
    <w:rsid w:val="00785367"/>
    <w:rsid w:val="0078690E"/>
    <w:rsid w:val="00787092"/>
    <w:rsid w:val="00787DAF"/>
    <w:rsid w:val="00787E55"/>
    <w:rsid w:val="00790D17"/>
    <w:rsid w:val="00790E96"/>
    <w:rsid w:val="007927C9"/>
    <w:rsid w:val="00793381"/>
    <w:rsid w:val="0079389A"/>
    <w:rsid w:val="00793C2D"/>
    <w:rsid w:val="00794089"/>
    <w:rsid w:val="00794B29"/>
    <w:rsid w:val="0079524A"/>
    <w:rsid w:val="007955A6"/>
    <w:rsid w:val="00795F1E"/>
    <w:rsid w:val="00796EF5"/>
    <w:rsid w:val="00797509"/>
    <w:rsid w:val="00797C92"/>
    <w:rsid w:val="00797D9A"/>
    <w:rsid w:val="007A0111"/>
    <w:rsid w:val="007A0517"/>
    <w:rsid w:val="007A0AF1"/>
    <w:rsid w:val="007A1021"/>
    <w:rsid w:val="007A369F"/>
    <w:rsid w:val="007A470B"/>
    <w:rsid w:val="007A54F4"/>
    <w:rsid w:val="007A6B62"/>
    <w:rsid w:val="007A701C"/>
    <w:rsid w:val="007A7FE6"/>
    <w:rsid w:val="007B0174"/>
    <w:rsid w:val="007B0B75"/>
    <w:rsid w:val="007B26A5"/>
    <w:rsid w:val="007B2B96"/>
    <w:rsid w:val="007B31E8"/>
    <w:rsid w:val="007B3F39"/>
    <w:rsid w:val="007B5123"/>
    <w:rsid w:val="007B60CE"/>
    <w:rsid w:val="007B7024"/>
    <w:rsid w:val="007B74C2"/>
    <w:rsid w:val="007B755C"/>
    <w:rsid w:val="007B7C4C"/>
    <w:rsid w:val="007B7DD6"/>
    <w:rsid w:val="007C02D2"/>
    <w:rsid w:val="007C03AD"/>
    <w:rsid w:val="007C18AA"/>
    <w:rsid w:val="007C1BB7"/>
    <w:rsid w:val="007C1C9E"/>
    <w:rsid w:val="007C1FC3"/>
    <w:rsid w:val="007C2628"/>
    <w:rsid w:val="007C2FF3"/>
    <w:rsid w:val="007C310D"/>
    <w:rsid w:val="007C31DB"/>
    <w:rsid w:val="007C3937"/>
    <w:rsid w:val="007C40D5"/>
    <w:rsid w:val="007C4603"/>
    <w:rsid w:val="007C540E"/>
    <w:rsid w:val="007C5F08"/>
    <w:rsid w:val="007C663A"/>
    <w:rsid w:val="007D1904"/>
    <w:rsid w:val="007D20E6"/>
    <w:rsid w:val="007D2AA6"/>
    <w:rsid w:val="007D3EBF"/>
    <w:rsid w:val="007D4BDB"/>
    <w:rsid w:val="007D53C2"/>
    <w:rsid w:val="007D6F26"/>
    <w:rsid w:val="007D7324"/>
    <w:rsid w:val="007E13BB"/>
    <w:rsid w:val="007E2347"/>
    <w:rsid w:val="007E2440"/>
    <w:rsid w:val="007E28A1"/>
    <w:rsid w:val="007E29F7"/>
    <w:rsid w:val="007E364F"/>
    <w:rsid w:val="007E3913"/>
    <w:rsid w:val="007E445D"/>
    <w:rsid w:val="007E46AE"/>
    <w:rsid w:val="007E529C"/>
    <w:rsid w:val="007E5749"/>
    <w:rsid w:val="007E5ED0"/>
    <w:rsid w:val="007E67EB"/>
    <w:rsid w:val="007E69A1"/>
    <w:rsid w:val="007E728F"/>
    <w:rsid w:val="007F0BB2"/>
    <w:rsid w:val="007F186A"/>
    <w:rsid w:val="007F1A1F"/>
    <w:rsid w:val="007F292A"/>
    <w:rsid w:val="007F3050"/>
    <w:rsid w:val="007F4E9D"/>
    <w:rsid w:val="007F7B1C"/>
    <w:rsid w:val="00800440"/>
    <w:rsid w:val="008017D7"/>
    <w:rsid w:val="00801A94"/>
    <w:rsid w:val="00801B5F"/>
    <w:rsid w:val="00804560"/>
    <w:rsid w:val="00804C6D"/>
    <w:rsid w:val="008061A6"/>
    <w:rsid w:val="008061EB"/>
    <w:rsid w:val="00807181"/>
    <w:rsid w:val="008100ED"/>
    <w:rsid w:val="00811571"/>
    <w:rsid w:val="0081178F"/>
    <w:rsid w:val="008121ED"/>
    <w:rsid w:val="00812205"/>
    <w:rsid w:val="00813C0D"/>
    <w:rsid w:val="00817F78"/>
    <w:rsid w:val="00820148"/>
    <w:rsid w:val="0082023A"/>
    <w:rsid w:val="00820BA4"/>
    <w:rsid w:val="00822E6B"/>
    <w:rsid w:val="0082637D"/>
    <w:rsid w:val="00826A7A"/>
    <w:rsid w:val="0083025C"/>
    <w:rsid w:val="00831F92"/>
    <w:rsid w:val="0083264A"/>
    <w:rsid w:val="00832AD3"/>
    <w:rsid w:val="00832FDE"/>
    <w:rsid w:val="0083309C"/>
    <w:rsid w:val="00833BE4"/>
    <w:rsid w:val="00833C58"/>
    <w:rsid w:val="00833D0F"/>
    <w:rsid w:val="00834E1B"/>
    <w:rsid w:val="00835300"/>
    <w:rsid w:val="00835610"/>
    <w:rsid w:val="0083583C"/>
    <w:rsid w:val="00835B67"/>
    <w:rsid w:val="00836270"/>
    <w:rsid w:val="00836767"/>
    <w:rsid w:val="00836B00"/>
    <w:rsid w:val="008409BD"/>
    <w:rsid w:val="00840ADE"/>
    <w:rsid w:val="00840E8D"/>
    <w:rsid w:val="00842E39"/>
    <w:rsid w:val="00845352"/>
    <w:rsid w:val="00846224"/>
    <w:rsid w:val="0085005B"/>
    <w:rsid w:val="0085126C"/>
    <w:rsid w:val="008534F2"/>
    <w:rsid w:val="008538DE"/>
    <w:rsid w:val="00853DD1"/>
    <w:rsid w:val="00855389"/>
    <w:rsid w:val="00855D39"/>
    <w:rsid w:val="00856964"/>
    <w:rsid w:val="00856A61"/>
    <w:rsid w:val="00856B7B"/>
    <w:rsid w:val="008577BB"/>
    <w:rsid w:val="00857F4B"/>
    <w:rsid w:val="00860354"/>
    <w:rsid w:val="00860806"/>
    <w:rsid w:val="00860C4B"/>
    <w:rsid w:val="00860D68"/>
    <w:rsid w:val="008620F4"/>
    <w:rsid w:val="00862F48"/>
    <w:rsid w:val="00864A15"/>
    <w:rsid w:val="0086554E"/>
    <w:rsid w:val="0086623D"/>
    <w:rsid w:val="00866CB9"/>
    <w:rsid w:val="008672D3"/>
    <w:rsid w:val="0086776C"/>
    <w:rsid w:val="00870558"/>
    <w:rsid w:val="00870FC8"/>
    <w:rsid w:val="008724C3"/>
    <w:rsid w:val="00874107"/>
    <w:rsid w:val="00875159"/>
    <w:rsid w:val="00876168"/>
    <w:rsid w:val="00877EE2"/>
    <w:rsid w:val="00877FA3"/>
    <w:rsid w:val="00880F49"/>
    <w:rsid w:val="0088243D"/>
    <w:rsid w:val="008824C3"/>
    <w:rsid w:val="008837C2"/>
    <w:rsid w:val="0088595E"/>
    <w:rsid w:val="00885A3B"/>
    <w:rsid w:val="00885EFA"/>
    <w:rsid w:val="00886F6C"/>
    <w:rsid w:val="00886FD2"/>
    <w:rsid w:val="00890B7B"/>
    <w:rsid w:val="008918B5"/>
    <w:rsid w:val="00891F02"/>
    <w:rsid w:val="008923BF"/>
    <w:rsid w:val="00892F25"/>
    <w:rsid w:val="008933B0"/>
    <w:rsid w:val="00894DAB"/>
    <w:rsid w:val="008A160A"/>
    <w:rsid w:val="008A1F41"/>
    <w:rsid w:val="008A2320"/>
    <w:rsid w:val="008A2A6B"/>
    <w:rsid w:val="008A4437"/>
    <w:rsid w:val="008A5BB0"/>
    <w:rsid w:val="008A5DB7"/>
    <w:rsid w:val="008A6395"/>
    <w:rsid w:val="008A7521"/>
    <w:rsid w:val="008A7770"/>
    <w:rsid w:val="008A79A9"/>
    <w:rsid w:val="008B15C1"/>
    <w:rsid w:val="008B174D"/>
    <w:rsid w:val="008B18C8"/>
    <w:rsid w:val="008B1DF1"/>
    <w:rsid w:val="008B2705"/>
    <w:rsid w:val="008B345F"/>
    <w:rsid w:val="008B3C03"/>
    <w:rsid w:val="008B3E96"/>
    <w:rsid w:val="008B4043"/>
    <w:rsid w:val="008B4358"/>
    <w:rsid w:val="008B45CC"/>
    <w:rsid w:val="008B4CD9"/>
    <w:rsid w:val="008B5054"/>
    <w:rsid w:val="008B63EE"/>
    <w:rsid w:val="008B6B9E"/>
    <w:rsid w:val="008B7CCB"/>
    <w:rsid w:val="008B7CCF"/>
    <w:rsid w:val="008B7EDA"/>
    <w:rsid w:val="008C1146"/>
    <w:rsid w:val="008C1D25"/>
    <w:rsid w:val="008C1EDF"/>
    <w:rsid w:val="008C3410"/>
    <w:rsid w:val="008C3573"/>
    <w:rsid w:val="008C36DD"/>
    <w:rsid w:val="008C3E26"/>
    <w:rsid w:val="008C4443"/>
    <w:rsid w:val="008C6A31"/>
    <w:rsid w:val="008C6F94"/>
    <w:rsid w:val="008C70E3"/>
    <w:rsid w:val="008C780C"/>
    <w:rsid w:val="008D0D33"/>
    <w:rsid w:val="008D1967"/>
    <w:rsid w:val="008D26C1"/>
    <w:rsid w:val="008D29F8"/>
    <w:rsid w:val="008D38AF"/>
    <w:rsid w:val="008D43FE"/>
    <w:rsid w:val="008D454B"/>
    <w:rsid w:val="008D4566"/>
    <w:rsid w:val="008D519A"/>
    <w:rsid w:val="008D7B2A"/>
    <w:rsid w:val="008E0D3B"/>
    <w:rsid w:val="008E0DAE"/>
    <w:rsid w:val="008E1742"/>
    <w:rsid w:val="008E1E51"/>
    <w:rsid w:val="008E23EA"/>
    <w:rsid w:val="008E2C0F"/>
    <w:rsid w:val="008E41D0"/>
    <w:rsid w:val="008E4369"/>
    <w:rsid w:val="008E557C"/>
    <w:rsid w:val="008E5A46"/>
    <w:rsid w:val="008E5B47"/>
    <w:rsid w:val="008E6FD8"/>
    <w:rsid w:val="008E756E"/>
    <w:rsid w:val="008F0047"/>
    <w:rsid w:val="008F04E8"/>
    <w:rsid w:val="008F0B1B"/>
    <w:rsid w:val="008F1D4D"/>
    <w:rsid w:val="008F265D"/>
    <w:rsid w:val="008F2E0D"/>
    <w:rsid w:val="008F2F3D"/>
    <w:rsid w:val="008F3262"/>
    <w:rsid w:val="008F46B3"/>
    <w:rsid w:val="008F48DE"/>
    <w:rsid w:val="008F6927"/>
    <w:rsid w:val="008F71A0"/>
    <w:rsid w:val="008F78A4"/>
    <w:rsid w:val="008F7B32"/>
    <w:rsid w:val="009000FF"/>
    <w:rsid w:val="0090057C"/>
    <w:rsid w:val="00900C2C"/>
    <w:rsid w:val="00901284"/>
    <w:rsid w:val="00901A46"/>
    <w:rsid w:val="009024E4"/>
    <w:rsid w:val="00902CDF"/>
    <w:rsid w:val="0090334E"/>
    <w:rsid w:val="00903D03"/>
    <w:rsid w:val="00903D81"/>
    <w:rsid w:val="009055A0"/>
    <w:rsid w:val="00906124"/>
    <w:rsid w:val="0090666B"/>
    <w:rsid w:val="00907BE3"/>
    <w:rsid w:val="0091176B"/>
    <w:rsid w:val="009124CC"/>
    <w:rsid w:val="009145E8"/>
    <w:rsid w:val="00914AA3"/>
    <w:rsid w:val="00914B2F"/>
    <w:rsid w:val="00915B8F"/>
    <w:rsid w:val="00915BBB"/>
    <w:rsid w:val="00915CCC"/>
    <w:rsid w:val="00915D3F"/>
    <w:rsid w:val="0092021F"/>
    <w:rsid w:val="00921B97"/>
    <w:rsid w:val="00921C22"/>
    <w:rsid w:val="0092269F"/>
    <w:rsid w:val="00923551"/>
    <w:rsid w:val="00924917"/>
    <w:rsid w:val="00924BF6"/>
    <w:rsid w:val="00925C12"/>
    <w:rsid w:val="00925E2A"/>
    <w:rsid w:val="00925FD4"/>
    <w:rsid w:val="00926EAE"/>
    <w:rsid w:val="009302B1"/>
    <w:rsid w:val="0093140A"/>
    <w:rsid w:val="00931512"/>
    <w:rsid w:val="00931B03"/>
    <w:rsid w:val="00932948"/>
    <w:rsid w:val="00933CF4"/>
    <w:rsid w:val="00934428"/>
    <w:rsid w:val="00934643"/>
    <w:rsid w:val="0093499A"/>
    <w:rsid w:val="00935C49"/>
    <w:rsid w:val="00935F9D"/>
    <w:rsid w:val="009363A3"/>
    <w:rsid w:val="009370A1"/>
    <w:rsid w:val="0093716C"/>
    <w:rsid w:val="00937C86"/>
    <w:rsid w:val="00937FAF"/>
    <w:rsid w:val="00941050"/>
    <w:rsid w:val="00941088"/>
    <w:rsid w:val="009425F5"/>
    <w:rsid w:val="009427D4"/>
    <w:rsid w:val="00942C75"/>
    <w:rsid w:val="00944438"/>
    <w:rsid w:val="0094488C"/>
    <w:rsid w:val="009448B4"/>
    <w:rsid w:val="00945C09"/>
    <w:rsid w:val="00946A23"/>
    <w:rsid w:val="00947049"/>
    <w:rsid w:val="00950218"/>
    <w:rsid w:val="00950AB7"/>
    <w:rsid w:val="009527C7"/>
    <w:rsid w:val="00953C32"/>
    <w:rsid w:val="00954486"/>
    <w:rsid w:val="009544EC"/>
    <w:rsid w:val="00954862"/>
    <w:rsid w:val="009550DE"/>
    <w:rsid w:val="009563CF"/>
    <w:rsid w:val="00956492"/>
    <w:rsid w:val="00956A6D"/>
    <w:rsid w:val="00956F29"/>
    <w:rsid w:val="00957128"/>
    <w:rsid w:val="00957178"/>
    <w:rsid w:val="00957765"/>
    <w:rsid w:val="00957803"/>
    <w:rsid w:val="00957CE9"/>
    <w:rsid w:val="00960F04"/>
    <w:rsid w:val="0096134B"/>
    <w:rsid w:val="00962013"/>
    <w:rsid w:val="0096237E"/>
    <w:rsid w:val="00962CFF"/>
    <w:rsid w:val="00963088"/>
    <w:rsid w:val="0096319A"/>
    <w:rsid w:val="00963484"/>
    <w:rsid w:val="00963D02"/>
    <w:rsid w:val="00965754"/>
    <w:rsid w:val="00965F5E"/>
    <w:rsid w:val="009675E1"/>
    <w:rsid w:val="009702FA"/>
    <w:rsid w:val="00971540"/>
    <w:rsid w:val="00972388"/>
    <w:rsid w:val="009723FC"/>
    <w:rsid w:val="00972BF1"/>
    <w:rsid w:val="00973423"/>
    <w:rsid w:val="00974052"/>
    <w:rsid w:val="00974BCF"/>
    <w:rsid w:val="00976FDE"/>
    <w:rsid w:val="00976FEC"/>
    <w:rsid w:val="0098031E"/>
    <w:rsid w:val="00980935"/>
    <w:rsid w:val="00981234"/>
    <w:rsid w:val="00982259"/>
    <w:rsid w:val="00982A87"/>
    <w:rsid w:val="00983F5D"/>
    <w:rsid w:val="0098423D"/>
    <w:rsid w:val="00985184"/>
    <w:rsid w:val="00985710"/>
    <w:rsid w:val="00985BA0"/>
    <w:rsid w:val="00985C45"/>
    <w:rsid w:val="00986224"/>
    <w:rsid w:val="00986B2E"/>
    <w:rsid w:val="00987FF1"/>
    <w:rsid w:val="00990317"/>
    <w:rsid w:val="0099036F"/>
    <w:rsid w:val="00990C34"/>
    <w:rsid w:val="00992203"/>
    <w:rsid w:val="0099361B"/>
    <w:rsid w:val="009939DD"/>
    <w:rsid w:val="00995ADF"/>
    <w:rsid w:val="00995FEF"/>
    <w:rsid w:val="00996648"/>
    <w:rsid w:val="009A0354"/>
    <w:rsid w:val="009A04C8"/>
    <w:rsid w:val="009A0B94"/>
    <w:rsid w:val="009A0BCB"/>
    <w:rsid w:val="009A227E"/>
    <w:rsid w:val="009A2622"/>
    <w:rsid w:val="009A3345"/>
    <w:rsid w:val="009A3474"/>
    <w:rsid w:val="009A34BC"/>
    <w:rsid w:val="009A45F5"/>
    <w:rsid w:val="009A4636"/>
    <w:rsid w:val="009A5C24"/>
    <w:rsid w:val="009A5EC2"/>
    <w:rsid w:val="009A7EB4"/>
    <w:rsid w:val="009B03F2"/>
    <w:rsid w:val="009B07F6"/>
    <w:rsid w:val="009B1878"/>
    <w:rsid w:val="009B1AC8"/>
    <w:rsid w:val="009B1D68"/>
    <w:rsid w:val="009B2818"/>
    <w:rsid w:val="009B2B25"/>
    <w:rsid w:val="009B3BFC"/>
    <w:rsid w:val="009B58B6"/>
    <w:rsid w:val="009B663A"/>
    <w:rsid w:val="009B715C"/>
    <w:rsid w:val="009B7446"/>
    <w:rsid w:val="009B7643"/>
    <w:rsid w:val="009B7DC9"/>
    <w:rsid w:val="009C03DB"/>
    <w:rsid w:val="009C097D"/>
    <w:rsid w:val="009C14AA"/>
    <w:rsid w:val="009C19CB"/>
    <w:rsid w:val="009C4644"/>
    <w:rsid w:val="009C4860"/>
    <w:rsid w:val="009C5D52"/>
    <w:rsid w:val="009C66EE"/>
    <w:rsid w:val="009C7376"/>
    <w:rsid w:val="009C7CAE"/>
    <w:rsid w:val="009C7E5C"/>
    <w:rsid w:val="009D05FC"/>
    <w:rsid w:val="009D0CEE"/>
    <w:rsid w:val="009D16E3"/>
    <w:rsid w:val="009D1807"/>
    <w:rsid w:val="009D2202"/>
    <w:rsid w:val="009D2762"/>
    <w:rsid w:val="009D3D60"/>
    <w:rsid w:val="009D5C31"/>
    <w:rsid w:val="009D784B"/>
    <w:rsid w:val="009E0845"/>
    <w:rsid w:val="009E29EA"/>
    <w:rsid w:val="009E2B82"/>
    <w:rsid w:val="009E38B7"/>
    <w:rsid w:val="009E60AA"/>
    <w:rsid w:val="009E62CB"/>
    <w:rsid w:val="009E72FF"/>
    <w:rsid w:val="009F0347"/>
    <w:rsid w:val="009F03D2"/>
    <w:rsid w:val="009F0C1A"/>
    <w:rsid w:val="009F0C49"/>
    <w:rsid w:val="009F130E"/>
    <w:rsid w:val="009F14A8"/>
    <w:rsid w:val="009F22F1"/>
    <w:rsid w:val="009F236E"/>
    <w:rsid w:val="009F3175"/>
    <w:rsid w:val="009F35B8"/>
    <w:rsid w:val="009F37D7"/>
    <w:rsid w:val="009F3D96"/>
    <w:rsid w:val="009F47FE"/>
    <w:rsid w:val="009F5B13"/>
    <w:rsid w:val="009F6780"/>
    <w:rsid w:val="009F6781"/>
    <w:rsid w:val="00A00752"/>
    <w:rsid w:val="00A015FE"/>
    <w:rsid w:val="00A0181C"/>
    <w:rsid w:val="00A028EF"/>
    <w:rsid w:val="00A03436"/>
    <w:rsid w:val="00A03557"/>
    <w:rsid w:val="00A051CF"/>
    <w:rsid w:val="00A05A4B"/>
    <w:rsid w:val="00A067FE"/>
    <w:rsid w:val="00A071D5"/>
    <w:rsid w:val="00A073F0"/>
    <w:rsid w:val="00A07E6C"/>
    <w:rsid w:val="00A111CC"/>
    <w:rsid w:val="00A121D7"/>
    <w:rsid w:val="00A13B21"/>
    <w:rsid w:val="00A14032"/>
    <w:rsid w:val="00A153E6"/>
    <w:rsid w:val="00A15EBC"/>
    <w:rsid w:val="00A164B7"/>
    <w:rsid w:val="00A168C0"/>
    <w:rsid w:val="00A1695A"/>
    <w:rsid w:val="00A17C89"/>
    <w:rsid w:val="00A20BE0"/>
    <w:rsid w:val="00A2180D"/>
    <w:rsid w:val="00A2306F"/>
    <w:rsid w:val="00A23A80"/>
    <w:rsid w:val="00A24794"/>
    <w:rsid w:val="00A260FA"/>
    <w:rsid w:val="00A26842"/>
    <w:rsid w:val="00A27338"/>
    <w:rsid w:val="00A27DAE"/>
    <w:rsid w:val="00A30AD4"/>
    <w:rsid w:val="00A31B8A"/>
    <w:rsid w:val="00A32568"/>
    <w:rsid w:val="00A32610"/>
    <w:rsid w:val="00A327AC"/>
    <w:rsid w:val="00A33E40"/>
    <w:rsid w:val="00A340AC"/>
    <w:rsid w:val="00A34673"/>
    <w:rsid w:val="00A34984"/>
    <w:rsid w:val="00A35B15"/>
    <w:rsid w:val="00A35C76"/>
    <w:rsid w:val="00A35CAA"/>
    <w:rsid w:val="00A3638C"/>
    <w:rsid w:val="00A36494"/>
    <w:rsid w:val="00A365B0"/>
    <w:rsid w:val="00A4120C"/>
    <w:rsid w:val="00A41373"/>
    <w:rsid w:val="00A41B78"/>
    <w:rsid w:val="00A41F3A"/>
    <w:rsid w:val="00A43393"/>
    <w:rsid w:val="00A43B04"/>
    <w:rsid w:val="00A443B2"/>
    <w:rsid w:val="00A448E2"/>
    <w:rsid w:val="00A44DFE"/>
    <w:rsid w:val="00A460BC"/>
    <w:rsid w:val="00A4732B"/>
    <w:rsid w:val="00A47E6A"/>
    <w:rsid w:val="00A51D2B"/>
    <w:rsid w:val="00A52119"/>
    <w:rsid w:val="00A52FB0"/>
    <w:rsid w:val="00A53AF3"/>
    <w:rsid w:val="00A55E8E"/>
    <w:rsid w:val="00A56DD9"/>
    <w:rsid w:val="00A5777E"/>
    <w:rsid w:val="00A6000C"/>
    <w:rsid w:val="00A60F65"/>
    <w:rsid w:val="00A61509"/>
    <w:rsid w:val="00A61539"/>
    <w:rsid w:val="00A61C71"/>
    <w:rsid w:val="00A62DCA"/>
    <w:rsid w:val="00A63754"/>
    <w:rsid w:val="00A64925"/>
    <w:rsid w:val="00A659DC"/>
    <w:rsid w:val="00A65D11"/>
    <w:rsid w:val="00A66B1E"/>
    <w:rsid w:val="00A714C4"/>
    <w:rsid w:val="00A71E69"/>
    <w:rsid w:val="00A724FC"/>
    <w:rsid w:val="00A73508"/>
    <w:rsid w:val="00A73FF2"/>
    <w:rsid w:val="00A7400B"/>
    <w:rsid w:val="00A74233"/>
    <w:rsid w:val="00A75F67"/>
    <w:rsid w:val="00A76071"/>
    <w:rsid w:val="00A76198"/>
    <w:rsid w:val="00A76749"/>
    <w:rsid w:val="00A76864"/>
    <w:rsid w:val="00A770BC"/>
    <w:rsid w:val="00A771D9"/>
    <w:rsid w:val="00A809B1"/>
    <w:rsid w:val="00A81B47"/>
    <w:rsid w:val="00A823AC"/>
    <w:rsid w:val="00A8298B"/>
    <w:rsid w:val="00A82CDC"/>
    <w:rsid w:val="00A8359C"/>
    <w:rsid w:val="00A8405C"/>
    <w:rsid w:val="00A8435C"/>
    <w:rsid w:val="00A8453B"/>
    <w:rsid w:val="00A84662"/>
    <w:rsid w:val="00A84E37"/>
    <w:rsid w:val="00A85265"/>
    <w:rsid w:val="00A856D3"/>
    <w:rsid w:val="00A85A83"/>
    <w:rsid w:val="00A85EF5"/>
    <w:rsid w:val="00A86000"/>
    <w:rsid w:val="00A865EB"/>
    <w:rsid w:val="00A86FED"/>
    <w:rsid w:val="00A91917"/>
    <w:rsid w:val="00A91BA8"/>
    <w:rsid w:val="00A923B3"/>
    <w:rsid w:val="00A928D6"/>
    <w:rsid w:val="00A93049"/>
    <w:rsid w:val="00A9430C"/>
    <w:rsid w:val="00A94F70"/>
    <w:rsid w:val="00A958A8"/>
    <w:rsid w:val="00A95B56"/>
    <w:rsid w:val="00A961F6"/>
    <w:rsid w:val="00A96A0E"/>
    <w:rsid w:val="00A96E1C"/>
    <w:rsid w:val="00A9726F"/>
    <w:rsid w:val="00A975BE"/>
    <w:rsid w:val="00AA1027"/>
    <w:rsid w:val="00AA1DDA"/>
    <w:rsid w:val="00AA1F8D"/>
    <w:rsid w:val="00AA276F"/>
    <w:rsid w:val="00AA359F"/>
    <w:rsid w:val="00AA6155"/>
    <w:rsid w:val="00AA626C"/>
    <w:rsid w:val="00AA78DF"/>
    <w:rsid w:val="00AA7DEF"/>
    <w:rsid w:val="00AB21C1"/>
    <w:rsid w:val="00AB347D"/>
    <w:rsid w:val="00AB3606"/>
    <w:rsid w:val="00AB55A8"/>
    <w:rsid w:val="00AB5ABD"/>
    <w:rsid w:val="00AB5DBA"/>
    <w:rsid w:val="00AB6BC0"/>
    <w:rsid w:val="00AB71B1"/>
    <w:rsid w:val="00AC0A99"/>
    <w:rsid w:val="00AC10B7"/>
    <w:rsid w:val="00AC230A"/>
    <w:rsid w:val="00AC3AED"/>
    <w:rsid w:val="00AC3D4E"/>
    <w:rsid w:val="00AC4482"/>
    <w:rsid w:val="00AC4742"/>
    <w:rsid w:val="00AC4925"/>
    <w:rsid w:val="00AC4982"/>
    <w:rsid w:val="00AC49A4"/>
    <w:rsid w:val="00AC670E"/>
    <w:rsid w:val="00AC6788"/>
    <w:rsid w:val="00AC6A91"/>
    <w:rsid w:val="00AC6D57"/>
    <w:rsid w:val="00AC75B6"/>
    <w:rsid w:val="00AD10E9"/>
    <w:rsid w:val="00AD137F"/>
    <w:rsid w:val="00AD1928"/>
    <w:rsid w:val="00AD29A5"/>
    <w:rsid w:val="00AD325A"/>
    <w:rsid w:val="00AD38E5"/>
    <w:rsid w:val="00AD3FB8"/>
    <w:rsid w:val="00AD47FB"/>
    <w:rsid w:val="00AD4F48"/>
    <w:rsid w:val="00AD5C6D"/>
    <w:rsid w:val="00AD6555"/>
    <w:rsid w:val="00AD6629"/>
    <w:rsid w:val="00AD6BA4"/>
    <w:rsid w:val="00AE0B8D"/>
    <w:rsid w:val="00AE1310"/>
    <w:rsid w:val="00AE303A"/>
    <w:rsid w:val="00AE326F"/>
    <w:rsid w:val="00AE3886"/>
    <w:rsid w:val="00AE3E56"/>
    <w:rsid w:val="00AE455E"/>
    <w:rsid w:val="00AE4EF9"/>
    <w:rsid w:val="00AE6518"/>
    <w:rsid w:val="00AE666F"/>
    <w:rsid w:val="00AE7813"/>
    <w:rsid w:val="00AF00A9"/>
    <w:rsid w:val="00AF1EDA"/>
    <w:rsid w:val="00AF21ED"/>
    <w:rsid w:val="00AF2224"/>
    <w:rsid w:val="00AF2397"/>
    <w:rsid w:val="00AF2639"/>
    <w:rsid w:val="00AF3154"/>
    <w:rsid w:val="00AF3168"/>
    <w:rsid w:val="00AF45A7"/>
    <w:rsid w:val="00AF4C66"/>
    <w:rsid w:val="00AF591B"/>
    <w:rsid w:val="00AF5C9B"/>
    <w:rsid w:val="00AF6406"/>
    <w:rsid w:val="00AF640B"/>
    <w:rsid w:val="00AF6AB8"/>
    <w:rsid w:val="00AF6EA4"/>
    <w:rsid w:val="00AF731D"/>
    <w:rsid w:val="00AF7727"/>
    <w:rsid w:val="00B00A91"/>
    <w:rsid w:val="00B01746"/>
    <w:rsid w:val="00B0312E"/>
    <w:rsid w:val="00B042CE"/>
    <w:rsid w:val="00B04552"/>
    <w:rsid w:val="00B04DB2"/>
    <w:rsid w:val="00B05403"/>
    <w:rsid w:val="00B055A4"/>
    <w:rsid w:val="00B06339"/>
    <w:rsid w:val="00B06D23"/>
    <w:rsid w:val="00B07777"/>
    <w:rsid w:val="00B1170B"/>
    <w:rsid w:val="00B11E47"/>
    <w:rsid w:val="00B13F08"/>
    <w:rsid w:val="00B15B58"/>
    <w:rsid w:val="00B15BB7"/>
    <w:rsid w:val="00B15E16"/>
    <w:rsid w:val="00B161D8"/>
    <w:rsid w:val="00B16271"/>
    <w:rsid w:val="00B17077"/>
    <w:rsid w:val="00B1740C"/>
    <w:rsid w:val="00B17C76"/>
    <w:rsid w:val="00B21A3B"/>
    <w:rsid w:val="00B22451"/>
    <w:rsid w:val="00B23217"/>
    <w:rsid w:val="00B23443"/>
    <w:rsid w:val="00B23FB7"/>
    <w:rsid w:val="00B253A3"/>
    <w:rsid w:val="00B253B2"/>
    <w:rsid w:val="00B2591A"/>
    <w:rsid w:val="00B26852"/>
    <w:rsid w:val="00B30251"/>
    <w:rsid w:val="00B327EC"/>
    <w:rsid w:val="00B33486"/>
    <w:rsid w:val="00B33655"/>
    <w:rsid w:val="00B36FD9"/>
    <w:rsid w:val="00B37232"/>
    <w:rsid w:val="00B37872"/>
    <w:rsid w:val="00B378CB"/>
    <w:rsid w:val="00B3797B"/>
    <w:rsid w:val="00B40B24"/>
    <w:rsid w:val="00B40BB0"/>
    <w:rsid w:val="00B41BB4"/>
    <w:rsid w:val="00B42045"/>
    <w:rsid w:val="00B42638"/>
    <w:rsid w:val="00B42DE6"/>
    <w:rsid w:val="00B42E98"/>
    <w:rsid w:val="00B43383"/>
    <w:rsid w:val="00B45262"/>
    <w:rsid w:val="00B457AA"/>
    <w:rsid w:val="00B469E5"/>
    <w:rsid w:val="00B46F2B"/>
    <w:rsid w:val="00B47049"/>
    <w:rsid w:val="00B4710F"/>
    <w:rsid w:val="00B475B7"/>
    <w:rsid w:val="00B503E1"/>
    <w:rsid w:val="00B50F73"/>
    <w:rsid w:val="00B51549"/>
    <w:rsid w:val="00B52497"/>
    <w:rsid w:val="00B52B0D"/>
    <w:rsid w:val="00B52DFA"/>
    <w:rsid w:val="00B53200"/>
    <w:rsid w:val="00B5427F"/>
    <w:rsid w:val="00B54DEA"/>
    <w:rsid w:val="00B550E3"/>
    <w:rsid w:val="00B554E1"/>
    <w:rsid w:val="00B560CF"/>
    <w:rsid w:val="00B5648A"/>
    <w:rsid w:val="00B567F6"/>
    <w:rsid w:val="00B56ADE"/>
    <w:rsid w:val="00B57A4E"/>
    <w:rsid w:val="00B57ECA"/>
    <w:rsid w:val="00B6002A"/>
    <w:rsid w:val="00B6015A"/>
    <w:rsid w:val="00B617C2"/>
    <w:rsid w:val="00B632C8"/>
    <w:rsid w:val="00B6441A"/>
    <w:rsid w:val="00B7056D"/>
    <w:rsid w:val="00B706CC"/>
    <w:rsid w:val="00B70E5F"/>
    <w:rsid w:val="00B71260"/>
    <w:rsid w:val="00B7244C"/>
    <w:rsid w:val="00B72491"/>
    <w:rsid w:val="00B72931"/>
    <w:rsid w:val="00B72BAE"/>
    <w:rsid w:val="00B73C5A"/>
    <w:rsid w:val="00B73FA8"/>
    <w:rsid w:val="00B7436E"/>
    <w:rsid w:val="00B743BE"/>
    <w:rsid w:val="00B74FB3"/>
    <w:rsid w:val="00B75FC0"/>
    <w:rsid w:val="00B773EA"/>
    <w:rsid w:val="00B7771E"/>
    <w:rsid w:val="00B777E5"/>
    <w:rsid w:val="00B8033D"/>
    <w:rsid w:val="00B804FF"/>
    <w:rsid w:val="00B80980"/>
    <w:rsid w:val="00B8136D"/>
    <w:rsid w:val="00B81B81"/>
    <w:rsid w:val="00B81F03"/>
    <w:rsid w:val="00B841FD"/>
    <w:rsid w:val="00B85269"/>
    <w:rsid w:val="00B85617"/>
    <w:rsid w:val="00B86507"/>
    <w:rsid w:val="00B867C9"/>
    <w:rsid w:val="00B86D4F"/>
    <w:rsid w:val="00B86E90"/>
    <w:rsid w:val="00B873FF"/>
    <w:rsid w:val="00B87D0D"/>
    <w:rsid w:val="00B905A0"/>
    <w:rsid w:val="00B911BE"/>
    <w:rsid w:val="00B91D2C"/>
    <w:rsid w:val="00B9257B"/>
    <w:rsid w:val="00B95EA3"/>
    <w:rsid w:val="00B97C01"/>
    <w:rsid w:val="00B97D91"/>
    <w:rsid w:val="00BA010A"/>
    <w:rsid w:val="00BA06D2"/>
    <w:rsid w:val="00BA0820"/>
    <w:rsid w:val="00BA1071"/>
    <w:rsid w:val="00BA1CA8"/>
    <w:rsid w:val="00BA25D6"/>
    <w:rsid w:val="00BA3B5C"/>
    <w:rsid w:val="00BA3DBE"/>
    <w:rsid w:val="00BA4612"/>
    <w:rsid w:val="00BA4A1F"/>
    <w:rsid w:val="00BA4F79"/>
    <w:rsid w:val="00BA58E7"/>
    <w:rsid w:val="00BA59DF"/>
    <w:rsid w:val="00BA7732"/>
    <w:rsid w:val="00BA7820"/>
    <w:rsid w:val="00BA7AE6"/>
    <w:rsid w:val="00BB052E"/>
    <w:rsid w:val="00BB107B"/>
    <w:rsid w:val="00BB139A"/>
    <w:rsid w:val="00BB1A4D"/>
    <w:rsid w:val="00BB21BE"/>
    <w:rsid w:val="00BB2513"/>
    <w:rsid w:val="00BB3C91"/>
    <w:rsid w:val="00BB3CC6"/>
    <w:rsid w:val="00BB3FD0"/>
    <w:rsid w:val="00BB404F"/>
    <w:rsid w:val="00BB561E"/>
    <w:rsid w:val="00BB57CD"/>
    <w:rsid w:val="00BB6C29"/>
    <w:rsid w:val="00BC1CA8"/>
    <w:rsid w:val="00BC28D1"/>
    <w:rsid w:val="00BC3ECA"/>
    <w:rsid w:val="00BC404F"/>
    <w:rsid w:val="00BC565B"/>
    <w:rsid w:val="00BC58A0"/>
    <w:rsid w:val="00BC65F2"/>
    <w:rsid w:val="00BC692B"/>
    <w:rsid w:val="00BC693B"/>
    <w:rsid w:val="00BC6E63"/>
    <w:rsid w:val="00BC6F03"/>
    <w:rsid w:val="00BC6F7B"/>
    <w:rsid w:val="00BC7553"/>
    <w:rsid w:val="00BD16EC"/>
    <w:rsid w:val="00BD4160"/>
    <w:rsid w:val="00BD53A2"/>
    <w:rsid w:val="00BD54F5"/>
    <w:rsid w:val="00BD5EFE"/>
    <w:rsid w:val="00BD6AD1"/>
    <w:rsid w:val="00BD7C0E"/>
    <w:rsid w:val="00BD7C7E"/>
    <w:rsid w:val="00BE00D8"/>
    <w:rsid w:val="00BE107B"/>
    <w:rsid w:val="00BE18FD"/>
    <w:rsid w:val="00BE2182"/>
    <w:rsid w:val="00BE2EC4"/>
    <w:rsid w:val="00BE30B2"/>
    <w:rsid w:val="00BE4F64"/>
    <w:rsid w:val="00BE5103"/>
    <w:rsid w:val="00BE5385"/>
    <w:rsid w:val="00BE705E"/>
    <w:rsid w:val="00BE7219"/>
    <w:rsid w:val="00BF1830"/>
    <w:rsid w:val="00BF1D82"/>
    <w:rsid w:val="00BF2E85"/>
    <w:rsid w:val="00BF3552"/>
    <w:rsid w:val="00BF37D5"/>
    <w:rsid w:val="00BF3BF5"/>
    <w:rsid w:val="00BF4D12"/>
    <w:rsid w:val="00C01B92"/>
    <w:rsid w:val="00C01BBA"/>
    <w:rsid w:val="00C01E56"/>
    <w:rsid w:val="00C02008"/>
    <w:rsid w:val="00C025FF"/>
    <w:rsid w:val="00C036B1"/>
    <w:rsid w:val="00C043E4"/>
    <w:rsid w:val="00C04D83"/>
    <w:rsid w:val="00C04F6B"/>
    <w:rsid w:val="00C05402"/>
    <w:rsid w:val="00C069C0"/>
    <w:rsid w:val="00C069D6"/>
    <w:rsid w:val="00C06CFF"/>
    <w:rsid w:val="00C0714A"/>
    <w:rsid w:val="00C10564"/>
    <w:rsid w:val="00C10790"/>
    <w:rsid w:val="00C10DBC"/>
    <w:rsid w:val="00C10DD7"/>
    <w:rsid w:val="00C11972"/>
    <w:rsid w:val="00C1290C"/>
    <w:rsid w:val="00C152E7"/>
    <w:rsid w:val="00C1530D"/>
    <w:rsid w:val="00C1576D"/>
    <w:rsid w:val="00C15C33"/>
    <w:rsid w:val="00C161BB"/>
    <w:rsid w:val="00C169B7"/>
    <w:rsid w:val="00C16FC2"/>
    <w:rsid w:val="00C21B50"/>
    <w:rsid w:val="00C22403"/>
    <w:rsid w:val="00C230C7"/>
    <w:rsid w:val="00C236B1"/>
    <w:rsid w:val="00C240B7"/>
    <w:rsid w:val="00C2441A"/>
    <w:rsid w:val="00C24524"/>
    <w:rsid w:val="00C2452D"/>
    <w:rsid w:val="00C24AE4"/>
    <w:rsid w:val="00C2553B"/>
    <w:rsid w:val="00C2577D"/>
    <w:rsid w:val="00C25ED2"/>
    <w:rsid w:val="00C26D43"/>
    <w:rsid w:val="00C26F95"/>
    <w:rsid w:val="00C2733C"/>
    <w:rsid w:val="00C2791F"/>
    <w:rsid w:val="00C27F4C"/>
    <w:rsid w:val="00C30388"/>
    <w:rsid w:val="00C30BF3"/>
    <w:rsid w:val="00C31A02"/>
    <w:rsid w:val="00C321F9"/>
    <w:rsid w:val="00C336B2"/>
    <w:rsid w:val="00C3464A"/>
    <w:rsid w:val="00C347AB"/>
    <w:rsid w:val="00C34B9C"/>
    <w:rsid w:val="00C34DA5"/>
    <w:rsid w:val="00C34EA2"/>
    <w:rsid w:val="00C35315"/>
    <w:rsid w:val="00C3560C"/>
    <w:rsid w:val="00C35951"/>
    <w:rsid w:val="00C35A18"/>
    <w:rsid w:val="00C37F1E"/>
    <w:rsid w:val="00C418F9"/>
    <w:rsid w:val="00C4359E"/>
    <w:rsid w:val="00C44317"/>
    <w:rsid w:val="00C44F2A"/>
    <w:rsid w:val="00C458AF"/>
    <w:rsid w:val="00C45B7C"/>
    <w:rsid w:val="00C46956"/>
    <w:rsid w:val="00C471F5"/>
    <w:rsid w:val="00C501A2"/>
    <w:rsid w:val="00C50A1B"/>
    <w:rsid w:val="00C52A20"/>
    <w:rsid w:val="00C52A9E"/>
    <w:rsid w:val="00C544ED"/>
    <w:rsid w:val="00C5455D"/>
    <w:rsid w:val="00C54ABA"/>
    <w:rsid w:val="00C54E39"/>
    <w:rsid w:val="00C54F67"/>
    <w:rsid w:val="00C5511F"/>
    <w:rsid w:val="00C551A6"/>
    <w:rsid w:val="00C55B70"/>
    <w:rsid w:val="00C56B18"/>
    <w:rsid w:val="00C56F4B"/>
    <w:rsid w:val="00C57EFB"/>
    <w:rsid w:val="00C6059F"/>
    <w:rsid w:val="00C6071C"/>
    <w:rsid w:val="00C60F45"/>
    <w:rsid w:val="00C61CB4"/>
    <w:rsid w:val="00C63BE3"/>
    <w:rsid w:val="00C64025"/>
    <w:rsid w:val="00C65AA6"/>
    <w:rsid w:val="00C66992"/>
    <w:rsid w:val="00C66DF8"/>
    <w:rsid w:val="00C670A8"/>
    <w:rsid w:val="00C671BD"/>
    <w:rsid w:val="00C70533"/>
    <w:rsid w:val="00C70C13"/>
    <w:rsid w:val="00C725DE"/>
    <w:rsid w:val="00C72E18"/>
    <w:rsid w:val="00C733BB"/>
    <w:rsid w:val="00C75645"/>
    <w:rsid w:val="00C75E58"/>
    <w:rsid w:val="00C765DA"/>
    <w:rsid w:val="00C76734"/>
    <w:rsid w:val="00C76AE3"/>
    <w:rsid w:val="00C80750"/>
    <w:rsid w:val="00C80C39"/>
    <w:rsid w:val="00C8216F"/>
    <w:rsid w:val="00C823B9"/>
    <w:rsid w:val="00C82436"/>
    <w:rsid w:val="00C8479F"/>
    <w:rsid w:val="00C8506F"/>
    <w:rsid w:val="00C8556F"/>
    <w:rsid w:val="00C85B06"/>
    <w:rsid w:val="00C85FE2"/>
    <w:rsid w:val="00C86440"/>
    <w:rsid w:val="00C86574"/>
    <w:rsid w:val="00C9239D"/>
    <w:rsid w:val="00C92518"/>
    <w:rsid w:val="00C935D8"/>
    <w:rsid w:val="00C936B7"/>
    <w:rsid w:val="00C9375A"/>
    <w:rsid w:val="00C94736"/>
    <w:rsid w:val="00C954E4"/>
    <w:rsid w:val="00CA2378"/>
    <w:rsid w:val="00CA32BE"/>
    <w:rsid w:val="00CA333A"/>
    <w:rsid w:val="00CA3389"/>
    <w:rsid w:val="00CA3E78"/>
    <w:rsid w:val="00CA43E9"/>
    <w:rsid w:val="00CA66BF"/>
    <w:rsid w:val="00CA672C"/>
    <w:rsid w:val="00CA6B72"/>
    <w:rsid w:val="00CA7195"/>
    <w:rsid w:val="00CA7AF1"/>
    <w:rsid w:val="00CB0025"/>
    <w:rsid w:val="00CB0CF3"/>
    <w:rsid w:val="00CB4B90"/>
    <w:rsid w:val="00CB557B"/>
    <w:rsid w:val="00CB622D"/>
    <w:rsid w:val="00CB6BAC"/>
    <w:rsid w:val="00CB7230"/>
    <w:rsid w:val="00CB7E5A"/>
    <w:rsid w:val="00CC0B25"/>
    <w:rsid w:val="00CC0DE4"/>
    <w:rsid w:val="00CC0F9B"/>
    <w:rsid w:val="00CC154E"/>
    <w:rsid w:val="00CC2308"/>
    <w:rsid w:val="00CC36B5"/>
    <w:rsid w:val="00CC4097"/>
    <w:rsid w:val="00CC449D"/>
    <w:rsid w:val="00CC4EA3"/>
    <w:rsid w:val="00CC5695"/>
    <w:rsid w:val="00CC60B9"/>
    <w:rsid w:val="00CC6704"/>
    <w:rsid w:val="00CC6716"/>
    <w:rsid w:val="00CC6DFF"/>
    <w:rsid w:val="00CC7181"/>
    <w:rsid w:val="00CC77C7"/>
    <w:rsid w:val="00CC7CA9"/>
    <w:rsid w:val="00CD06BD"/>
    <w:rsid w:val="00CD116F"/>
    <w:rsid w:val="00CD1324"/>
    <w:rsid w:val="00CD2716"/>
    <w:rsid w:val="00CD313E"/>
    <w:rsid w:val="00CD37AE"/>
    <w:rsid w:val="00CD46FA"/>
    <w:rsid w:val="00CD5B6B"/>
    <w:rsid w:val="00CD678B"/>
    <w:rsid w:val="00CD6BB8"/>
    <w:rsid w:val="00CD75E7"/>
    <w:rsid w:val="00CD7A1B"/>
    <w:rsid w:val="00CD7A50"/>
    <w:rsid w:val="00CD7B89"/>
    <w:rsid w:val="00CD7FDD"/>
    <w:rsid w:val="00CE2468"/>
    <w:rsid w:val="00CE2A9C"/>
    <w:rsid w:val="00CE32DA"/>
    <w:rsid w:val="00CE3895"/>
    <w:rsid w:val="00CE5061"/>
    <w:rsid w:val="00CE6449"/>
    <w:rsid w:val="00CE64C5"/>
    <w:rsid w:val="00CE6674"/>
    <w:rsid w:val="00CE79B6"/>
    <w:rsid w:val="00CF052A"/>
    <w:rsid w:val="00CF0964"/>
    <w:rsid w:val="00CF2C26"/>
    <w:rsid w:val="00CF2C42"/>
    <w:rsid w:val="00CF3061"/>
    <w:rsid w:val="00CF37BC"/>
    <w:rsid w:val="00CF4804"/>
    <w:rsid w:val="00CF4DD6"/>
    <w:rsid w:val="00CF68F0"/>
    <w:rsid w:val="00CF7291"/>
    <w:rsid w:val="00CF7C0B"/>
    <w:rsid w:val="00D0000D"/>
    <w:rsid w:val="00D00850"/>
    <w:rsid w:val="00D0331B"/>
    <w:rsid w:val="00D050FE"/>
    <w:rsid w:val="00D05314"/>
    <w:rsid w:val="00D053FE"/>
    <w:rsid w:val="00D05476"/>
    <w:rsid w:val="00D05743"/>
    <w:rsid w:val="00D06167"/>
    <w:rsid w:val="00D0699E"/>
    <w:rsid w:val="00D06EA5"/>
    <w:rsid w:val="00D07B3C"/>
    <w:rsid w:val="00D1030A"/>
    <w:rsid w:val="00D114D1"/>
    <w:rsid w:val="00D1207C"/>
    <w:rsid w:val="00D122B5"/>
    <w:rsid w:val="00D13254"/>
    <w:rsid w:val="00D132B5"/>
    <w:rsid w:val="00D155AC"/>
    <w:rsid w:val="00D15D0C"/>
    <w:rsid w:val="00D17763"/>
    <w:rsid w:val="00D17A8E"/>
    <w:rsid w:val="00D17B1E"/>
    <w:rsid w:val="00D209F8"/>
    <w:rsid w:val="00D20C42"/>
    <w:rsid w:val="00D216CC"/>
    <w:rsid w:val="00D223E1"/>
    <w:rsid w:val="00D22517"/>
    <w:rsid w:val="00D24946"/>
    <w:rsid w:val="00D258EB"/>
    <w:rsid w:val="00D26E22"/>
    <w:rsid w:val="00D27870"/>
    <w:rsid w:val="00D3016B"/>
    <w:rsid w:val="00D301FD"/>
    <w:rsid w:val="00D304E3"/>
    <w:rsid w:val="00D32211"/>
    <w:rsid w:val="00D32A18"/>
    <w:rsid w:val="00D3442A"/>
    <w:rsid w:val="00D36271"/>
    <w:rsid w:val="00D368D9"/>
    <w:rsid w:val="00D36E69"/>
    <w:rsid w:val="00D374CE"/>
    <w:rsid w:val="00D402B6"/>
    <w:rsid w:val="00D41332"/>
    <w:rsid w:val="00D41AA2"/>
    <w:rsid w:val="00D41E9B"/>
    <w:rsid w:val="00D420DD"/>
    <w:rsid w:val="00D4295D"/>
    <w:rsid w:val="00D43254"/>
    <w:rsid w:val="00D44C78"/>
    <w:rsid w:val="00D44E1F"/>
    <w:rsid w:val="00D454B9"/>
    <w:rsid w:val="00D461FB"/>
    <w:rsid w:val="00D466A7"/>
    <w:rsid w:val="00D466BE"/>
    <w:rsid w:val="00D467EA"/>
    <w:rsid w:val="00D46F38"/>
    <w:rsid w:val="00D4703A"/>
    <w:rsid w:val="00D50E71"/>
    <w:rsid w:val="00D50FE5"/>
    <w:rsid w:val="00D51585"/>
    <w:rsid w:val="00D51CBC"/>
    <w:rsid w:val="00D536AE"/>
    <w:rsid w:val="00D541FF"/>
    <w:rsid w:val="00D550C5"/>
    <w:rsid w:val="00D5704B"/>
    <w:rsid w:val="00D57E56"/>
    <w:rsid w:val="00D633A1"/>
    <w:rsid w:val="00D63F18"/>
    <w:rsid w:val="00D6489E"/>
    <w:rsid w:val="00D654D6"/>
    <w:rsid w:val="00D65DE4"/>
    <w:rsid w:val="00D66063"/>
    <w:rsid w:val="00D6642D"/>
    <w:rsid w:val="00D67CA4"/>
    <w:rsid w:val="00D67F0D"/>
    <w:rsid w:val="00D707C5"/>
    <w:rsid w:val="00D72059"/>
    <w:rsid w:val="00D73B12"/>
    <w:rsid w:val="00D73B45"/>
    <w:rsid w:val="00D73B8D"/>
    <w:rsid w:val="00D75878"/>
    <w:rsid w:val="00D761AB"/>
    <w:rsid w:val="00D76632"/>
    <w:rsid w:val="00D76DCC"/>
    <w:rsid w:val="00D8023D"/>
    <w:rsid w:val="00D8180D"/>
    <w:rsid w:val="00D81B49"/>
    <w:rsid w:val="00D82FF7"/>
    <w:rsid w:val="00D83E5D"/>
    <w:rsid w:val="00D84796"/>
    <w:rsid w:val="00D876E1"/>
    <w:rsid w:val="00D902EC"/>
    <w:rsid w:val="00D911DF"/>
    <w:rsid w:val="00D913D2"/>
    <w:rsid w:val="00D91569"/>
    <w:rsid w:val="00D920EE"/>
    <w:rsid w:val="00D92270"/>
    <w:rsid w:val="00D92C44"/>
    <w:rsid w:val="00D93F89"/>
    <w:rsid w:val="00D94A87"/>
    <w:rsid w:val="00D95968"/>
    <w:rsid w:val="00D95B54"/>
    <w:rsid w:val="00D95E87"/>
    <w:rsid w:val="00D9669B"/>
    <w:rsid w:val="00D96A8C"/>
    <w:rsid w:val="00D97F50"/>
    <w:rsid w:val="00DA061A"/>
    <w:rsid w:val="00DA106B"/>
    <w:rsid w:val="00DA1CAB"/>
    <w:rsid w:val="00DA26DC"/>
    <w:rsid w:val="00DA2CAA"/>
    <w:rsid w:val="00DA2FE6"/>
    <w:rsid w:val="00DA625D"/>
    <w:rsid w:val="00DA63F1"/>
    <w:rsid w:val="00DA739E"/>
    <w:rsid w:val="00DB19DC"/>
    <w:rsid w:val="00DB2090"/>
    <w:rsid w:val="00DB2A3D"/>
    <w:rsid w:val="00DB372A"/>
    <w:rsid w:val="00DB3FBA"/>
    <w:rsid w:val="00DB5AF9"/>
    <w:rsid w:val="00DB5DB5"/>
    <w:rsid w:val="00DB5DF3"/>
    <w:rsid w:val="00DB7A40"/>
    <w:rsid w:val="00DB7A8F"/>
    <w:rsid w:val="00DB7BE2"/>
    <w:rsid w:val="00DB7E68"/>
    <w:rsid w:val="00DB7FA5"/>
    <w:rsid w:val="00DC1368"/>
    <w:rsid w:val="00DC361C"/>
    <w:rsid w:val="00DC39F8"/>
    <w:rsid w:val="00DC4402"/>
    <w:rsid w:val="00DC6621"/>
    <w:rsid w:val="00DC6F1C"/>
    <w:rsid w:val="00DD034F"/>
    <w:rsid w:val="00DD1912"/>
    <w:rsid w:val="00DD22BC"/>
    <w:rsid w:val="00DD3306"/>
    <w:rsid w:val="00DD3DA2"/>
    <w:rsid w:val="00DD501A"/>
    <w:rsid w:val="00DD5D42"/>
    <w:rsid w:val="00DD6E57"/>
    <w:rsid w:val="00DD702F"/>
    <w:rsid w:val="00DD7CC8"/>
    <w:rsid w:val="00DE1CC0"/>
    <w:rsid w:val="00DE2252"/>
    <w:rsid w:val="00DE26C3"/>
    <w:rsid w:val="00DE4E33"/>
    <w:rsid w:val="00DE6721"/>
    <w:rsid w:val="00DE69FA"/>
    <w:rsid w:val="00DE6AC5"/>
    <w:rsid w:val="00DF2935"/>
    <w:rsid w:val="00DF360A"/>
    <w:rsid w:val="00DF42AB"/>
    <w:rsid w:val="00DF4440"/>
    <w:rsid w:val="00DF561C"/>
    <w:rsid w:val="00DF6017"/>
    <w:rsid w:val="00DF676C"/>
    <w:rsid w:val="00DF6D33"/>
    <w:rsid w:val="00E027F6"/>
    <w:rsid w:val="00E03138"/>
    <w:rsid w:val="00E037AD"/>
    <w:rsid w:val="00E03CC3"/>
    <w:rsid w:val="00E042D5"/>
    <w:rsid w:val="00E044AE"/>
    <w:rsid w:val="00E04A7B"/>
    <w:rsid w:val="00E05218"/>
    <w:rsid w:val="00E05AC6"/>
    <w:rsid w:val="00E06ABF"/>
    <w:rsid w:val="00E071B2"/>
    <w:rsid w:val="00E11C35"/>
    <w:rsid w:val="00E11C51"/>
    <w:rsid w:val="00E12CC7"/>
    <w:rsid w:val="00E12E86"/>
    <w:rsid w:val="00E13D19"/>
    <w:rsid w:val="00E16AAE"/>
    <w:rsid w:val="00E173C2"/>
    <w:rsid w:val="00E17DA2"/>
    <w:rsid w:val="00E17FD5"/>
    <w:rsid w:val="00E20141"/>
    <w:rsid w:val="00E2167C"/>
    <w:rsid w:val="00E21BD4"/>
    <w:rsid w:val="00E231FE"/>
    <w:rsid w:val="00E23824"/>
    <w:rsid w:val="00E240D2"/>
    <w:rsid w:val="00E260CD"/>
    <w:rsid w:val="00E265CF"/>
    <w:rsid w:val="00E26F3C"/>
    <w:rsid w:val="00E27662"/>
    <w:rsid w:val="00E30042"/>
    <w:rsid w:val="00E30D79"/>
    <w:rsid w:val="00E3146B"/>
    <w:rsid w:val="00E31E72"/>
    <w:rsid w:val="00E31FD1"/>
    <w:rsid w:val="00E321E2"/>
    <w:rsid w:val="00E32A80"/>
    <w:rsid w:val="00E32C54"/>
    <w:rsid w:val="00E335FE"/>
    <w:rsid w:val="00E343F1"/>
    <w:rsid w:val="00E358B3"/>
    <w:rsid w:val="00E363AF"/>
    <w:rsid w:val="00E36C17"/>
    <w:rsid w:val="00E36D63"/>
    <w:rsid w:val="00E376E1"/>
    <w:rsid w:val="00E37805"/>
    <w:rsid w:val="00E408DD"/>
    <w:rsid w:val="00E412FF"/>
    <w:rsid w:val="00E425DB"/>
    <w:rsid w:val="00E42751"/>
    <w:rsid w:val="00E4325C"/>
    <w:rsid w:val="00E43966"/>
    <w:rsid w:val="00E43B2A"/>
    <w:rsid w:val="00E449B9"/>
    <w:rsid w:val="00E45304"/>
    <w:rsid w:val="00E46459"/>
    <w:rsid w:val="00E46531"/>
    <w:rsid w:val="00E46977"/>
    <w:rsid w:val="00E46F7B"/>
    <w:rsid w:val="00E474E9"/>
    <w:rsid w:val="00E505B6"/>
    <w:rsid w:val="00E5092C"/>
    <w:rsid w:val="00E509A5"/>
    <w:rsid w:val="00E51371"/>
    <w:rsid w:val="00E524F2"/>
    <w:rsid w:val="00E52A7C"/>
    <w:rsid w:val="00E541B7"/>
    <w:rsid w:val="00E54A29"/>
    <w:rsid w:val="00E54E7C"/>
    <w:rsid w:val="00E558C8"/>
    <w:rsid w:val="00E56893"/>
    <w:rsid w:val="00E60C59"/>
    <w:rsid w:val="00E635B6"/>
    <w:rsid w:val="00E64308"/>
    <w:rsid w:val="00E64B6D"/>
    <w:rsid w:val="00E6590C"/>
    <w:rsid w:val="00E65B79"/>
    <w:rsid w:val="00E66739"/>
    <w:rsid w:val="00E6701A"/>
    <w:rsid w:val="00E672D8"/>
    <w:rsid w:val="00E6751E"/>
    <w:rsid w:val="00E677EE"/>
    <w:rsid w:val="00E703B6"/>
    <w:rsid w:val="00E707D5"/>
    <w:rsid w:val="00E70914"/>
    <w:rsid w:val="00E71110"/>
    <w:rsid w:val="00E71D65"/>
    <w:rsid w:val="00E72DF6"/>
    <w:rsid w:val="00E73529"/>
    <w:rsid w:val="00E73744"/>
    <w:rsid w:val="00E7481D"/>
    <w:rsid w:val="00E75317"/>
    <w:rsid w:val="00E760AF"/>
    <w:rsid w:val="00E76B8F"/>
    <w:rsid w:val="00E76D57"/>
    <w:rsid w:val="00E76F6E"/>
    <w:rsid w:val="00E800C0"/>
    <w:rsid w:val="00E807A6"/>
    <w:rsid w:val="00E80D77"/>
    <w:rsid w:val="00E80EC4"/>
    <w:rsid w:val="00E81560"/>
    <w:rsid w:val="00E8177F"/>
    <w:rsid w:val="00E81C4E"/>
    <w:rsid w:val="00E850AC"/>
    <w:rsid w:val="00E86650"/>
    <w:rsid w:val="00E90705"/>
    <w:rsid w:val="00E907C5"/>
    <w:rsid w:val="00E90D29"/>
    <w:rsid w:val="00E91366"/>
    <w:rsid w:val="00E91E38"/>
    <w:rsid w:val="00E91FC0"/>
    <w:rsid w:val="00E92923"/>
    <w:rsid w:val="00E95455"/>
    <w:rsid w:val="00E95C06"/>
    <w:rsid w:val="00E962F2"/>
    <w:rsid w:val="00E96B2C"/>
    <w:rsid w:val="00E96CFD"/>
    <w:rsid w:val="00EA1BFE"/>
    <w:rsid w:val="00EA20F6"/>
    <w:rsid w:val="00EA2F08"/>
    <w:rsid w:val="00EA4152"/>
    <w:rsid w:val="00EA67E5"/>
    <w:rsid w:val="00EA68FF"/>
    <w:rsid w:val="00EA7814"/>
    <w:rsid w:val="00EB03D1"/>
    <w:rsid w:val="00EB1E32"/>
    <w:rsid w:val="00EB3BA4"/>
    <w:rsid w:val="00EB492A"/>
    <w:rsid w:val="00EB4B75"/>
    <w:rsid w:val="00EC0400"/>
    <w:rsid w:val="00EC08BE"/>
    <w:rsid w:val="00EC1F89"/>
    <w:rsid w:val="00EC3202"/>
    <w:rsid w:val="00EC358B"/>
    <w:rsid w:val="00EC3F0B"/>
    <w:rsid w:val="00EC5332"/>
    <w:rsid w:val="00EC5618"/>
    <w:rsid w:val="00EC5751"/>
    <w:rsid w:val="00EC6C12"/>
    <w:rsid w:val="00EC7C31"/>
    <w:rsid w:val="00ED00A1"/>
    <w:rsid w:val="00ED1FA6"/>
    <w:rsid w:val="00ED2149"/>
    <w:rsid w:val="00ED2451"/>
    <w:rsid w:val="00ED278B"/>
    <w:rsid w:val="00ED377D"/>
    <w:rsid w:val="00ED3A3B"/>
    <w:rsid w:val="00ED51C9"/>
    <w:rsid w:val="00ED5798"/>
    <w:rsid w:val="00ED5821"/>
    <w:rsid w:val="00ED5B30"/>
    <w:rsid w:val="00ED5B69"/>
    <w:rsid w:val="00ED610A"/>
    <w:rsid w:val="00ED6309"/>
    <w:rsid w:val="00ED6898"/>
    <w:rsid w:val="00ED693B"/>
    <w:rsid w:val="00ED732D"/>
    <w:rsid w:val="00ED788D"/>
    <w:rsid w:val="00ED79BA"/>
    <w:rsid w:val="00EE0873"/>
    <w:rsid w:val="00EE0E3A"/>
    <w:rsid w:val="00EE104C"/>
    <w:rsid w:val="00EE15F3"/>
    <w:rsid w:val="00EE175B"/>
    <w:rsid w:val="00EE186E"/>
    <w:rsid w:val="00EE1D59"/>
    <w:rsid w:val="00EE35CA"/>
    <w:rsid w:val="00EE3977"/>
    <w:rsid w:val="00EE4757"/>
    <w:rsid w:val="00EE4C34"/>
    <w:rsid w:val="00EE50A9"/>
    <w:rsid w:val="00EE5409"/>
    <w:rsid w:val="00EE55AF"/>
    <w:rsid w:val="00EE6BD9"/>
    <w:rsid w:val="00EE70B7"/>
    <w:rsid w:val="00EE7F54"/>
    <w:rsid w:val="00EF0D28"/>
    <w:rsid w:val="00EF0D33"/>
    <w:rsid w:val="00EF1322"/>
    <w:rsid w:val="00EF16BE"/>
    <w:rsid w:val="00EF19C7"/>
    <w:rsid w:val="00EF1AF2"/>
    <w:rsid w:val="00EF2749"/>
    <w:rsid w:val="00EF2948"/>
    <w:rsid w:val="00EF2B80"/>
    <w:rsid w:val="00EF2FAD"/>
    <w:rsid w:val="00EF3F69"/>
    <w:rsid w:val="00EF4934"/>
    <w:rsid w:val="00EF4B85"/>
    <w:rsid w:val="00EF4D51"/>
    <w:rsid w:val="00EF4EFF"/>
    <w:rsid w:val="00EF51B0"/>
    <w:rsid w:val="00EF56C7"/>
    <w:rsid w:val="00EF6271"/>
    <w:rsid w:val="00EF62F9"/>
    <w:rsid w:val="00EF6A60"/>
    <w:rsid w:val="00EF6CD0"/>
    <w:rsid w:val="00EF7DBC"/>
    <w:rsid w:val="00F00EFA"/>
    <w:rsid w:val="00F01CD5"/>
    <w:rsid w:val="00F02B82"/>
    <w:rsid w:val="00F04012"/>
    <w:rsid w:val="00F0643C"/>
    <w:rsid w:val="00F07A42"/>
    <w:rsid w:val="00F07F74"/>
    <w:rsid w:val="00F10C23"/>
    <w:rsid w:val="00F11B95"/>
    <w:rsid w:val="00F143C3"/>
    <w:rsid w:val="00F14AAE"/>
    <w:rsid w:val="00F14C30"/>
    <w:rsid w:val="00F14FF6"/>
    <w:rsid w:val="00F1565F"/>
    <w:rsid w:val="00F158E3"/>
    <w:rsid w:val="00F20A84"/>
    <w:rsid w:val="00F20EBA"/>
    <w:rsid w:val="00F21F00"/>
    <w:rsid w:val="00F236D4"/>
    <w:rsid w:val="00F2550B"/>
    <w:rsid w:val="00F25823"/>
    <w:rsid w:val="00F2758E"/>
    <w:rsid w:val="00F3124F"/>
    <w:rsid w:val="00F3425C"/>
    <w:rsid w:val="00F35DD1"/>
    <w:rsid w:val="00F37478"/>
    <w:rsid w:val="00F40F87"/>
    <w:rsid w:val="00F4115C"/>
    <w:rsid w:val="00F41476"/>
    <w:rsid w:val="00F41B48"/>
    <w:rsid w:val="00F422BC"/>
    <w:rsid w:val="00F4236E"/>
    <w:rsid w:val="00F43269"/>
    <w:rsid w:val="00F43CC3"/>
    <w:rsid w:val="00F43D74"/>
    <w:rsid w:val="00F451F2"/>
    <w:rsid w:val="00F474DA"/>
    <w:rsid w:val="00F50196"/>
    <w:rsid w:val="00F53005"/>
    <w:rsid w:val="00F54090"/>
    <w:rsid w:val="00F54EF3"/>
    <w:rsid w:val="00F551A8"/>
    <w:rsid w:val="00F55FB1"/>
    <w:rsid w:val="00F56B38"/>
    <w:rsid w:val="00F56D52"/>
    <w:rsid w:val="00F57608"/>
    <w:rsid w:val="00F577DE"/>
    <w:rsid w:val="00F57ADA"/>
    <w:rsid w:val="00F60031"/>
    <w:rsid w:val="00F61233"/>
    <w:rsid w:val="00F62DC4"/>
    <w:rsid w:val="00F6367C"/>
    <w:rsid w:val="00F64553"/>
    <w:rsid w:val="00F64DCA"/>
    <w:rsid w:val="00F655AF"/>
    <w:rsid w:val="00F6580D"/>
    <w:rsid w:val="00F6642A"/>
    <w:rsid w:val="00F66866"/>
    <w:rsid w:val="00F66C44"/>
    <w:rsid w:val="00F66ECB"/>
    <w:rsid w:val="00F6724D"/>
    <w:rsid w:val="00F67F10"/>
    <w:rsid w:val="00F72BDF"/>
    <w:rsid w:val="00F73EE3"/>
    <w:rsid w:val="00F75560"/>
    <w:rsid w:val="00F76DF1"/>
    <w:rsid w:val="00F77108"/>
    <w:rsid w:val="00F81415"/>
    <w:rsid w:val="00F82514"/>
    <w:rsid w:val="00F827A5"/>
    <w:rsid w:val="00F82B02"/>
    <w:rsid w:val="00F83615"/>
    <w:rsid w:val="00F8371D"/>
    <w:rsid w:val="00F83C71"/>
    <w:rsid w:val="00F84AA3"/>
    <w:rsid w:val="00F8527F"/>
    <w:rsid w:val="00F85CF7"/>
    <w:rsid w:val="00F865E6"/>
    <w:rsid w:val="00F86618"/>
    <w:rsid w:val="00F87A11"/>
    <w:rsid w:val="00F90F90"/>
    <w:rsid w:val="00F92157"/>
    <w:rsid w:val="00F940FB"/>
    <w:rsid w:val="00F96A58"/>
    <w:rsid w:val="00F97FE7"/>
    <w:rsid w:val="00FA0051"/>
    <w:rsid w:val="00FA0374"/>
    <w:rsid w:val="00FA0D87"/>
    <w:rsid w:val="00FA2D3E"/>
    <w:rsid w:val="00FA379E"/>
    <w:rsid w:val="00FA535C"/>
    <w:rsid w:val="00FA5E13"/>
    <w:rsid w:val="00FA70C7"/>
    <w:rsid w:val="00FA71E5"/>
    <w:rsid w:val="00FB0A01"/>
    <w:rsid w:val="00FB14C1"/>
    <w:rsid w:val="00FB1786"/>
    <w:rsid w:val="00FB296E"/>
    <w:rsid w:val="00FB2CCF"/>
    <w:rsid w:val="00FB31A1"/>
    <w:rsid w:val="00FB341A"/>
    <w:rsid w:val="00FB4369"/>
    <w:rsid w:val="00FB60D2"/>
    <w:rsid w:val="00FB6848"/>
    <w:rsid w:val="00FB692D"/>
    <w:rsid w:val="00FB7024"/>
    <w:rsid w:val="00FB73FA"/>
    <w:rsid w:val="00FB7499"/>
    <w:rsid w:val="00FB7705"/>
    <w:rsid w:val="00FC1FDC"/>
    <w:rsid w:val="00FC5818"/>
    <w:rsid w:val="00FC6415"/>
    <w:rsid w:val="00FC79EF"/>
    <w:rsid w:val="00FD06B9"/>
    <w:rsid w:val="00FD1230"/>
    <w:rsid w:val="00FD12A4"/>
    <w:rsid w:val="00FD19A1"/>
    <w:rsid w:val="00FD1E95"/>
    <w:rsid w:val="00FD2470"/>
    <w:rsid w:val="00FD2670"/>
    <w:rsid w:val="00FD36E9"/>
    <w:rsid w:val="00FD3EE2"/>
    <w:rsid w:val="00FD5070"/>
    <w:rsid w:val="00FD6ED3"/>
    <w:rsid w:val="00FD77EF"/>
    <w:rsid w:val="00FE073D"/>
    <w:rsid w:val="00FE3197"/>
    <w:rsid w:val="00FE32E5"/>
    <w:rsid w:val="00FE3E7A"/>
    <w:rsid w:val="00FE4D6A"/>
    <w:rsid w:val="00FE59A4"/>
    <w:rsid w:val="00FE7946"/>
    <w:rsid w:val="00FF0982"/>
    <w:rsid w:val="00FF1D6B"/>
    <w:rsid w:val="00FF2288"/>
    <w:rsid w:val="00FF25D1"/>
    <w:rsid w:val="00FF26D8"/>
    <w:rsid w:val="00FF30E7"/>
    <w:rsid w:val="00FF3380"/>
    <w:rsid w:val="00FF38C7"/>
    <w:rsid w:val="00FF4491"/>
    <w:rsid w:val="00FF4CC9"/>
    <w:rsid w:val="00FF69EF"/>
    <w:rsid w:val="00FF7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A06DA"/>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973423"/>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3A06DA"/>
    <w:pPr>
      <w:keepNext/>
      <w:spacing w:before="240" w:after="60" w:line="240" w:lineRule="auto"/>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3423"/>
    <w:rPr>
      <w:rFonts w:ascii="Arial" w:eastAsia="Times New Roman" w:hAnsi="Arial" w:cs="Arial"/>
      <w:b/>
      <w:bCs/>
      <w:i/>
      <w:iCs/>
      <w:sz w:val="28"/>
      <w:szCs w:val="28"/>
      <w:lang w:eastAsia="en-US"/>
    </w:rPr>
  </w:style>
  <w:style w:type="table" w:styleId="TableGrid">
    <w:name w:val="Table Grid"/>
    <w:basedOn w:val="TableNormal"/>
    <w:uiPriority w:val="59"/>
    <w:rsid w:val="00377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B146F"/>
    <w:rPr>
      <w:color w:val="0000FF"/>
      <w:u w:val="single"/>
    </w:rPr>
  </w:style>
  <w:style w:type="paragraph" w:styleId="ListParagraph">
    <w:name w:val="List Paragraph"/>
    <w:basedOn w:val="Normal"/>
    <w:uiPriority w:val="99"/>
    <w:qFormat/>
    <w:rsid w:val="00EC358B"/>
    <w:pPr>
      <w:ind w:left="720"/>
      <w:contextualSpacing/>
    </w:pPr>
  </w:style>
  <w:style w:type="character" w:styleId="CommentReference">
    <w:name w:val="annotation reference"/>
    <w:basedOn w:val="DefaultParagraphFont"/>
    <w:semiHidden/>
    <w:unhideWhenUsed/>
    <w:rsid w:val="002D557A"/>
    <w:rPr>
      <w:sz w:val="16"/>
      <w:szCs w:val="16"/>
    </w:rPr>
  </w:style>
  <w:style w:type="paragraph" w:styleId="CommentText">
    <w:name w:val="annotation text"/>
    <w:basedOn w:val="Normal"/>
    <w:link w:val="CommentTextChar"/>
    <w:semiHidden/>
    <w:unhideWhenUsed/>
    <w:rsid w:val="002D557A"/>
    <w:pPr>
      <w:spacing w:line="240" w:lineRule="auto"/>
    </w:pPr>
    <w:rPr>
      <w:sz w:val="20"/>
      <w:szCs w:val="20"/>
    </w:rPr>
  </w:style>
  <w:style w:type="character" w:customStyle="1" w:styleId="CommentTextChar">
    <w:name w:val="Comment Text Char"/>
    <w:basedOn w:val="DefaultParagraphFont"/>
    <w:link w:val="CommentText"/>
    <w:uiPriority w:val="99"/>
    <w:semiHidden/>
    <w:rsid w:val="002D557A"/>
    <w:rPr>
      <w:sz w:val="20"/>
      <w:szCs w:val="20"/>
    </w:rPr>
  </w:style>
  <w:style w:type="paragraph" w:styleId="CommentSubject">
    <w:name w:val="annotation subject"/>
    <w:basedOn w:val="CommentText"/>
    <w:next w:val="CommentText"/>
    <w:link w:val="CommentSubjectChar"/>
    <w:semiHidden/>
    <w:unhideWhenUsed/>
    <w:rsid w:val="002D557A"/>
    <w:rPr>
      <w:b/>
      <w:bCs/>
    </w:rPr>
  </w:style>
  <w:style w:type="character" w:customStyle="1" w:styleId="CommentSubjectChar">
    <w:name w:val="Comment Subject Char"/>
    <w:basedOn w:val="CommentTextChar"/>
    <w:link w:val="CommentSubject"/>
    <w:uiPriority w:val="99"/>
    <w:semiHidden/>
    <w:rsid w:val="002D557A"/>
    <w:rPr>
      <w:b/>
      <w:bCs/>
      <w:sz w:val="20"/>
      <w:szCs w:val="20"/>
    </w:rPr>
  </w:style>
  <w:style w:type="paragraph" w:styleId="BalloonText">
    <w:name w:val="Balloon Text"/>
    <w:basedOn w:val="Normal"/>
    <w:link w:val="BalloonTextChar"/>
    <w:semiHidden/>
    <w:unhideWhenUsed/>
    <w:rsid w:val="002D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57A"/>
    <w:rPr>
      <w:rFonts w:ascii="Tahoma" w:hAnsi="Tahoma" w:cs="Tahoma"/>
      <w:sz w:val="16"/>
      <w:szCs w:val="16"/>
    </w:rPr>
  </w:style>
  <w:style w:type="character" w:customStyle="1" w:styleId="Heading1Char">
    <w:name w:val="Heading 1 Char"/>
    <w:basedOn w:val="DefaultParagraphFont"/>
    <w:link w:val="Heading1"/>
    <w:rsid w:val="003A06DA"/>
    <w:rPr>
      <w:rFonts w:ascii="Arial" w:eastAsia="Times New Roman" w:hAnsi="Arial" w:cs="Arial"/>
      <w:b/>
      <w:bCs/>
      <w:kern w:val="32"/>
      <w:sz w:val="32"/>
      <w:szCs w:val="32"/>
      <w:lang w:eastAsia="en-US"/>
    </w:rPr>
  </w:style>
  <w:style w:type="character" w:customStyle="1" w:styleId="Heading3Char">
    <w:name w:val="Heading 3 Char"/>
    <w:basedOn w:val="DefaultParagraphFont"/>
    <w:link w:val="Heading3"/>
    <w:rsid w:val="003A06DA"/>
    <w:rPr>
      <w:rFonts w:ascii="Arial" w:eastAsia="Times New Roman" w:hAnsi="Arial" w:cs="Arial"/>
      <w:b/>
      <w:bCs/>
      <w:sz w:val="26"/>
      <w:szCs w:val="26"/>
      <w:lang w:eastAsia="en-US"/>
    </w:rPr>
  </w:style>
  <w:style w:type="character" w:customStyle="1" w:styleId="grame">
    <w:name w:val="grame"/>
    <w:basedOn w:val="DefaultParagraphFont"/>
    <w:rsid w:val="003A06DA"/>
  </w:style>
  <w:style w:type="paragraph" w:customStyle="1" w:styleId="Title1">
    <w:name w:val="Title1"/>
    <w:basedOn w:val="Heading1"/>
    <w:rsid w:val="003A06DA"/>
    <w:pPr>
      <w:keepNext w:val="0"/>
      <w:spacing w:before="0" w:after="240"/>
      <w:ind w:left="360" w:hanging="360"/>
      <w:jc w:val="center"/>
      <w:outlineLvl w:val="9"/>
    </w:pPr>
    <w:rPr>
      <w:rFonts w:ascii="Times New Roman" w:hAnsi="Times New Roman" w:cs="Times New Roman"/>
      <w:bCs w:val="0"/>
      <w:color w:val="000000"/>
      <w:kern w:val="0"/>
      <w:szCs w:val="28"/>
    </w:rPr>
  </w:style>
  <w:style w:type="paragraph" w:styleId="Footer">
    <w:name w:val="footer"/>
    <w:basedOn w:val="Normal"/>
    <w:link w:val="FooterChar"/>
    <w:rsid w:val="003A06D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3A06DA"/>
    <w:rPr>
      <w:rFonts w:ascii="Times New Roman" w:eastAsia="Times New Roman" w:hAnsi="Times New Roman" w:cs="Times New Roman"/>
      <w:sz w:val="24"/>
      <w:szCs w:val="24"/>
      <w:lang w:eastAsia="en-US"/>
    </w:rPr>
  </w:style>
  <w:style w:type="character" w:styleId="PageNumber">
    <w:name w:val="page number"/>
    <w:basedOn w:val="DefaultParagraphFont"/>
    <w:rsid w:val="003A06DA"/>
  </w:style>
  <w:style w:type="paragraph" w:styleId="Caption">
    <w:name w:val="caption"/>
    <w:basedOn w:val="Normal"/>
    <w:next w:val="Normal"/>
    <w:qFormat/>
    <w:rsid w:val="003A06DA"/>
    <w:pPr>
      <w:widowControl w:val="0"/>
      <w:autoSpaceDE w:val="0"/>
      <w:autoSpaceDN w:val="0"/>
      <w:adjustRightInd w:val="0"/>
      <w:spacing w:after="0" w:line="360" w:lineRule="atLeast"/>
      <w:jc w:val="both"/>
      <w:textAlignment w:val="baseline"/>
    </w:pPr>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221AC0"/>
    <w:rPr>
      <w:color w:val="808080"/>
    </w:rPr>
  </w:style>
  <w:style w:type="paragraph" w:styleId="NormalWeb">
    <w:name w:val="Normal (Web)"/>
    <w:basedOn w:val="Normal"/>
    <w:uiPriority w:val="99"/>
    <w:unhideWhenUsed/>
    <w:rsid w:val="00641A3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A06DA"/>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973423"/>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3A06DA"/>
    <w:pPr>
      <w:keepNext/>
      <w:spacing w:before="240" w:after="60" w:line="240" w:lineRule="auto"/>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3423"/>
    <w:rPr>
      <w:rFonts w:ascii="Arial" w:eastAsia="Times New Roman" w:hAnsi="Arial" w:cs="Arial"/>
      <w:b/>
      <w:bCs/>
      <w:i/>
      <w:iCs/>
      <w:sz w:val="28"/>
      <w:szCs w:val="28"/>
      <w:lang w:eastAsia="en-US"/>
    </w:rPr>
  </w:style>
  <w:style w:type="table" w:styleId="TableGrid">
    <w:name w:val="Table Grid"/>
    <w:basedOn w:val="TableNormal"/>
    <w:uiPriority w:val="59"/>
    <w:rsid w:val="00377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B146F"/>
    <w:rPr>
      <w:color w:val="0000FF"/>
      <w:u w:val="single"/>
    </w:rPr>
  </w:style>
  <w:style w:type="paragraph" w:styleId="ListParagraph">
    <w:name w:val="List Paragraph"/>
    <w:basedOn w:val="Normal"/>
    <w:uiPriority w:val="99"/>
    <w:qFormat/>
    <w:rsid w:val="00EC358B"/>
    <w:pPr>
      <w:ind w:left="720"/>
      <w:contextualSpacing/>
    </w:pPr>
  </w:style>
  <w:style w:type="character" w:styleId="CommentReference">
    <w:name w:val="annotation reference"/>
    <w:basedOn w:val="DefaultParagraphFont"/>
    <w:semiHidden/>
    <w:unhideWhenUsed/>
    <w:rsid w:val="002D557A"/>
    <w:rPr>
      <w:sz w:val="16"/>
      <w:szCs w:val="16"/>
    </w:rPr>
  </w:style>
  <w:style w:type="paragraph" w:styleId="CommentText">
    <w:name w:val="annotation text"/>
    <w:basedOn w:val="Normal"/>
    <w:link w:val="CommentTextChar"/>
    <w:semiHidden/>
    <w:unhideWhenUsed/>
    <w:rsid w:val="002D557A"/>
    <w:pPr>
      <w:spacing w:line="240" w:lineRule="auto"/>
    </w:pPr>
    <w:rPr>
      <w:sz w:val="20"/>
      <w:szCs w:val="20"/>
    </w:rPr>
  </w:style>
  <w:style w:type="character" w:customStyle="1" w:styleId="CommentTextChar">
    <w:name w:val="Comment Text Char"/>
    <w:basedOn w:val="DefaultParagraphFont"/>
    <w:link w:val="CommentText"/>
    <w:uiPriority w:val="99"/>
    <w:semiHidden/>
    <w:rsid w:val="002D557A"/>
    <w:rPr>
      <w:sz w:val="20"/>
      <w:szCs w:val="20"/>
    </w:rPr>
  </w:style>
  <w:style w:type="paragraph" w:styleId="CommentSubject">
    <w:name w:val="annotation subject"/>
    <w:basedOn w:val="CommentText"/>
    <w:next w:val="CommentText"/>
    <w:link w:val="CommentSubjectChar"/>
    <w:semiHidden/>
    <w:unhideWhenUsed/>
    <w:rsid w:val="002D557A"/>
    <w:rPr>
      <w:b/>
      <w:bCs/>
    </w:rPr>
  </w:style>
  <w:style w:type="character" w:customStyle="1" w:styleId="CommentSubjectChar">
    <w:name w:val="Comment Subject Char"/>
    <w:basedOn w:val="CommentTextChar"/>
    <w:link w:val="CommentSubject"/>
    <w:uiPriority w:val="99"/>
    <w:semiHidden/>
    <w:rsid w:val="002D557A"/>
    <w:rPr>
      <w:b/>
      <w:bCs/>
      <w:sz w:val="20"/>
      <w:szCs w:val="20"/>
    </w:rPr>
  </w:style>
  <w:style w:type="paragraph" w:styleId="BalloonText">
    <w:name w:val="Balloon Text"/>
    <w:basedOn w:val="Normal"/>
    <w:link w:val="BalloonTextChar"/>
    <w:semiHidden/>
    <w:unhideWhenUsed/>
    <w:rsid w:val="002D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57A"/>
    <w:rPr>
      <w:rFonts w:ascii="Tahoma" w:hAnsi="Tahoma" w:cs="Tahoma"/>
      <w:sz w:val="16"/>
      <w:szCs w:val="16"/>
    </w:rPr>
  </w:style>
  <w:style w:type="character" w:customStyle="1" w:styleId="Heading1Char">
    <w:name w:val="Heading 1 Char"/>
    <w:basedOn w:val="DefaultParagraphFont"/>
    <w:link w:val="Heading1"/>
    <w:rsid w:val="003A06DA"/>
    <w:rPr>
      <w:rFonts w:ascii="Arial" w:eastAsia="Times New Roman" w:hAnsi="Arial" w:cs="Arial"/>
      <w:b/>
      <w:bCs/>
      <w:kern w:val="32"/>
      <w:sz w:val="32"/>
      <w:szCs w:val="32"/>
      <w:lang w:eastAsia="en-US"/>
    </w:rPr>
  </w:style>
  <w:style w:type="character" w:customStyle="1" w:styleId="Heading3Char">
    <w:name w:val="Heading 3 Char"/>
    <w:basedOn w:val="DefaultParagraphFont"/>
    <w:link w:val="Heading3"/>
    <w:rsid w:val="003A06DA"/>
    <w:rPr>
      <w:rFonts w:ascii="Arial" w:eastAsia="Times New Roman" w:hAnsi="Arial" w:cs="Arial"/>
      <w:b/>
      <w:bCs/>
      <w:sz w:val="26"/>
      <w:szCs w:val="26"/>
      <w:lang w:eastAsia="en-US"/>
    </w:rPr>
  </w:style>
  <w:style w:type="character" w:customStyle="1" w:styleId="grame">
    <w:name w:val="grame"/>
    <w:basedOn w:val="DefaultParagraphFont"/>
    <w:rsid w:val="003A06DA"/>
  </w:style>
  <w:style w:type="paragraph" w:customStyle="1" w:styleId="Title1">
    <w:name w:val="Title1"/>
    <w:basedOn w:val="Heading1"/>
    <w:rsid w:val="003A06DA"/>
    <w:pPr>
      <w:keepNext w:val="0"/>
      <w:spacing w:before="0" w:after="240"/>
      <w:ind w:left="360" w:hanging="360"/>
      <w:jc w:val="center"/>
      <w:outlineLvl w:val="9"/>
    </w:pPr>
    <w:rPr>
      <w:rFonts w:ascii="Times New Roman" w:hAnsi="Times New Roman" w:cs="Times New Roman"/>
      <w:bCs w:val="0"/>
      <w:color w:val="000000"/>
      <w:kern w:val="0"/>
      <w:szCs w:val="28"/>
    </w:rPr>
  </w:style>
  <w:style w:type="paragraph" w:styleId="Footer">
    <w:name w:val="footer"/>
    <w:basedOn w:val="Normal"/>
    <w:link w:val="FooterChar"/>
    <w:rsid w:val="003A06D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3A06DA"/>
    <w:rPr>
      <w:rFonts w:ascii="Times New Roman" w:eastAsia="Times New Roman" w:hAnsi="Times New Roman" w:cs="Times New Roman"/>
      <w:sz w:val="24"/>
      <w:szCs w:val="24"/>
      <w:lang w:eastAsia="en-US"/>
    </w:rPr>
  </w:style>
  <w:style w:type="character" w:styleId="PageNumber">
    <w:name w:val="page number"/>
    <w:basedOn w:val="DefaultParagraphFont"/>
    <w:rsid w:val="003A06DA"/>
  </w:style>
  <w:style w:type="paragraph" w:styleId="Caption">
    <w:name w:val="caption"/>
    <w:basedOn w:val="Normal"/>
    <w:next w:val="Normal"/>
    <w:qFormat/>
    <w:rsid w:val="003A06DA"/>
    <w:pPr>
      <w:widowControl w:val="0"/>
      <w:autoSpaceDE w:val="0"/>
      <w:autoSpaceDN w:val="0"/>
      <w:adjustRightInd w:val="0"/>
      <w:spacing w:after="0" w:line="360" w:lineRule="atLeast"/>
      <w:jc w:val="both"/>
      <w:textAlignment w:val="baseline"/>
    </w:pPr>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221AC0"/>
    <w:rPr>
      <w:color w:val="808080"/>
    </w:rPr>
  </w:style>
  <w:style w:type="paragraph" w:styleId="NormalWeb">
    <w:name w:val="Normal (Web)"/>
    <w:basedOn w:val="Normal"/>
    <w:uiPriority w:val="99"/>
    <w:unhideWhenUsed/>
    <w:rsid w:val="00641A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3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5.emf"/><Relationship Id="rId42" Type="http://schemas.openxmlformats.org/officeDocument/2006/relationships/image" Target="media/image21.png"/><Relationship Id="rId47" Type="http://schemas.openxmlformats.org/officeDocument/2006/relationships/image" Target="media/image26.png"/><Relationship Id="rId7" Type="http://schemas.openxmlformats.org/officeDocument/2006/relationships/hyperlink" Target="http://www.afsc.noaa.gov/Publications/AFSC-TM/NOAA-TM-AFSC-205.pdf"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chart" Target="charts/chart11.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chart" Target="charts/chart8.xm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4.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Microsoft_Excel_97-2003_Worksheet1.xls"/><Relationship Id="rId22" Type="http://schemas.openxmlformats.org/officeDocument/2006/relationships/image" Target="media/image9.jpeg"/><Relationship Id="rId27" Type="http://schemas.openxmlformats.org/officeDocument/2006/relationships/chart" Target="charts/chart7.xm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2.xml"/><Relationship Id="rId46" Type="http://schemas.openxmlformats.org/officeDocument/2006/relationships/image" Target="media/image25.png"/><Relationship Id="rId20" Type="http://schemas.openxmlformats.org/officeDocument/2006/relationships/image" Target="media/image7.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Afsc\akc-kod\Users\robert.foy\My%20Documents\1%20Foy%20Main\AFSC\EBS%20CRAB%20ASSESSMENT\2012\Foy%20SAFEs\PIRKC%20OFL%20Calc%20083012.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Afsc\akc-kod\Users\robert.foy\My%20Documents\1%20Foy%20Main\AFSC\EBS%20CRAB%20ASSESSMENT\2012\Foy%20SAFEs\PIRKC%20OFL%20Calc%20083012.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Afsc\akc-kod\Users\elizabeth.chilton\My%20Documents\Bering%20Sea%20Survey\2011\Tech%20Memo\09-11%20LF%20by%20abundance%20males%20&amp;%20females\RKC%20PRIBS%20LF%2009-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fsc\akc-kod\Survey\EBS%20Shelf\2012\TechMemo\Graphs\LF_Males\PribRKC%20males%20LF_2010to201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PribilofRKC_2013_AbundanceBy5mmAndShellCondition_Summarized.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PribilofRKC_2013_AbundanceBy5mmAndShellCondition_Summarized.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Graphs\PribilofRKC_2013_AbundanceBy5mmAndEggCondition.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Graphs\PribilofRKC_2013_AbundanceBy5mmAndClutchFullness.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mfs\akc-kod\Users\Ben.Daly\My%20Documents\Tech%20memo\Size%20dist%20time%20series\PribilofRKC_AbundanceBy5mm_1975to201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2.3689979928979477E-2"/>
          <c:w val="0.8620768170107771"/>
          <c:h val="0.82752761519783291"/>
        </c:manualLayout>
      </c:layout>
      <c:lineChart>
        <c:grouping val="standard"/>
        <c:varyColors val="0"/>
        <c:ser>
          <c:idx val="2"/>
          <c:order val="0"/>
          <c:tx>
            <c:v>MMB survey</c:v>
          </c:tx>
          <c:spPr>
            <a:ln w="12700">
              <a:solidFill>
                <a:schemeClr val="tx1"/>
              </a:solidFill>
            </a:ln>
          </c:spPr>
          <c:marker>
            <c:symbol val="triangle"/>
            <c:size val="6"/>
            <c:spPr>
              <a:noFill/>
              <a:ln>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Data'!$AV$7:$AV$45</c:f>
              <c:numCache>
                <c:formatCode>General</c:formatCode>
                <c:ptCount val="39"/>
                <c:pt idx="0">
                  <c:v>0</c:v>
                </c:pt>
                <c:pt idx="1">
                  <c:v>162.08449012435418</c:v>
                </c:pt>
                <c:pt idx="2">
                  <c:v>115.95200870642677</c:v>
                </c:pt>
                <c:pt idx="3">
                  <c:v>1227.6708695583502</c:v>
                </c:pt>
                <c:pt idx="4">
                  <c:v>859.33785923539892</c:v>
                </c:pt>
                <c:pt idx="5">
                  <c:v>1312.1281829439636</c:v>
                </c:pt>
                <c:pt idx="6">
                  <c:v>299.29638963768048</c:v>
                </c:pt>
                <c:pt idx="7">
                  <c:v>1440.0982408967263</c:v>
                </c:pt>
                <c:pt idx="8">
                  <c:v>518.29455890644124</c:v>
                </c:pt>
                <c:pt idx="9">
                  <c:v>261.20155193080325</c:v>
                </c:pt>
                <c:pt idx="10">
                  <c:v>60.410260390308508</c:v>
                </c:pt>
                <c:pt idx="11">
                  <c:v>135.18697414049294</c:v>
                </c:pt>
                <c:pt idx="12">
                  <c:v>52.55733026724787</c:v>
                </c:pt>
                <c:pt idx="13">
                  <c:v>104.29148053557478</c:v>
                </c:pt>
                <c:pt idx="14">
                  <c:v>1497.7225349008158</c:v>
                </c:pt>
                <c:pt idx="15">
                  <c:v>896.57211708263821</c:v>
                </c:pt>
                <c:pt idx="16">
                  <c:v>4335.00845500785</c:v>
                </c:pt>
                <c:pt idx="17">
                  <c:v>3238.4350397709336</c:v>
                </c:pt>
                <c:pt idx="18">
                  <c:v>9686.7528471399801</c:v>
                </c:pt>
                <c:pt idx="19">
                  <c:v>9051.5934663397875</c:v>
                </c:pt>
                <c:pt idx="20">
                  <c:v>24282.34632014536</c:v>
                </c:pt>
                <c:pt idx="21">
                  <c:v>2322.852396028331</c:v>
                </c:pt>
                <c:pt idx="22">
                  <c:v>6056.3525860365853</c:v>
                </c:pt>
                <c:pt idx="23">
                  <c:v>2282.150770254932</c:v>
                </c:pt>
                <c:pt idx="24">
                  <c:v>5421.9646565958146</c:v>
                </c:pt>
                <c:pt idx="25">
                  <c:v>4239.4983113158569</c:v>
                </c:pt>
                <c:pt idx="26">
                  <c:v>8433.9691163266161</c:v>
                </c:pt>
                <c:pt idx="27">
                  <c:v>6915.8463903676056</c:v>
                </c:pt>
                <c:pt idx="28">
                  <c:v>5279.8215101333672</c:v>
                </c:pt>
                <c:pt idx="29">
                  <c:v>3563.1989017547739</c:v>
                </c:pt>
                <c:pt idx="30">
                  <c:v>1218.9444589725676</c:v>
                </c:pt>
                <c:pt idx="31">
                  <c:v>6762.2732751266276</c:v>
                </c:pt>
                <c:pt idx="32">
                  <c:v>7176.382642023209</c:v>
                </c:pt>
                <c:pt idx="33">
                  <c:v>5374.5878377239187</c:v>
                </c:pt>
                <c:pt idx="34">
                  <c:v>2454.0780247496191</c:v>
                </c:pt>
                <c:pt idx="35">
                  <c:v>3107.475392372131</c:v>
                </c:pt>
                <c:pt idx="36">
                  <c:v>3834.3174132523154</c:v>
                </c:pt>
                <c:pt idx="37">
                  <c:v>4477.1184838160007</c:v>
                </c:pt>
                <c:pt idx="38">
                  <c:v>7749.4287493205884</c:v>
                </c:pt>
              </c:numCache>
            </c:numRef>
          </c:val>
          <c:smooth val="0"/>
        </c:ser>
        <c:ser>
          <c:idx val="0"/>
          <c:order val="1"/>
          <c:tx>
            <c:v>FMBsurvey</c:v>
          </c:tx>
          <c:spPr>
            <a:ln w="25400">
              <a:solidFill>
                <a:srgbClr val="000000"/>
              </a:solidFill>
              <a:prstDash val="dash"/>
            </a:ln>
          </c:spPr>
          <c:marker>
            <c:symbol val="diamond"/>
            <c:size val="7"/>
            <c:spPr>
              <a:noFill/>
              <a:ln w="12700">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Data'!$CF$7:$CF$45</c:f>
              <c:numCache>
                <c:formatCode>General</c:formatCode>
                <c:ptCount val="39"/>
                <c:pt idx="0">
                  <c:v>0</c:v>
                </c:pt>
                <c:pt idx="1">
                  <c:v>79.877885709852862</c:v>
                </c:pt>
                <c:pt idx="2">
                  <c:v>104.22352966485722</c:v>
                </c:pt>
                <c:pt idx="3">
                  <c:v>42.036905602433691</c:v>
                </c:pt>
                <c:pt idx="4">
                  <c:v>76.131428089915545</c:v>
                </c:pt>
                <c:pt idx="5">
                  <c:v>195.35726143442312</c:v>
                </c:pt>
                <c:pt idx="6">
                  <c:v>96.804015079186343</c:v>
                </c:pt>
                <c:pt idx="7">
                  <c:v>673.23267668037738</c:v>
                </c:pt>
                <c:pt idx="8">
                  <c:v>216.43706389844843</c:v>
                </c:pt>
                <c:pt idx="9">
                  <c:v>66.67887739483632</c:v>
                </c:pt>
                <c:pt idx="10">
                  <c:v>0</c:v>
                </c:pt>
                <c:pt idx="11">
                  <c:v>56.619754504145988</c:v>
                </c:pt>
                <c:pt idx="12">
                  <c:v>24.787994358965296</c:v>
                </c:pt>
                <c:pt idx="13">
                  <c:v>419.79170064125259</c:v>
                </c:pt>
                <c:pt idx="14">
                  <c:v>1441.5400741370179</c:v>
                </c:pt>
                <c:pt idx="15">
                  <c:v>1753.8686065670195</c:v>
                </c:pt>
                <c:pt idx="16">
                  <c:v>3790.1581309096741</c:v>
                </c:pt>
                <c:pt idx="17">
                  <c:v>2590.6811617521635</c:v>
                </c:pt>
                <c:pt idx="18">
                  <c:v>4828.6307684157182</c:v>
                </c:pt>
                <c:pt idx="19">
                  <c:v>3393.4081936093112</c:v>
                </c:pt>
                <c:pt idx="20">
                  <c:v>6171.0071447656983</c:v>
                </c:pt>
                <c:pt idx="21">
                  <c:v>1456.2321972092755</c:v>
                </c:pt>
                <c:pt idx="22">
                  <c:v>1435.7077290620266</c:v>
                </c:pt>
                <c:pt idx="23">
                  <c:v>1259.3727879800651</c:v>
                </c:pt>
                <c:pt idx="24">
                  <c:v>2252.1532554805135</c:v>
                </c:pt>
                <c:pt idx="25">
                  <c:v>726.61444725484353</c:v>
                </c:pt>
                <c:pt idx="26">
                  <c:v>4333.0583708629993</c:v>
                </c:pt>
                <c:pt idx="27">
                  <c:v>571.12666481088934</c:v>
                </c:pt>
                <c:pt idx="28">
                  <c:v>1642.2354660739354</c:v>
                </c:pt>
                <c:pt idx="29">
                  <c:v>843.87779243667126</c:v>
                </c:pt>
                <c:pt idx="30">
                  <c:v>2206.7758878611144</c:v>
                </c:pt>
                <c:pt idx="31">
                  <c:v>1406.2634431225379</c:v>
                </c:pt>
                <c:pt idx="32">
                  <c:v>2527.1701641763821</c:v>
                </c:pt>
                <c:pt idx="33">
                  <c:v>2076.3861079201292</c:v>
                </c:pt>
                <c:pt idx="34">
                  <c:v>546.09869960305991</c:v>
                </c:pt>
                <c:pt idx="35">
                  <c:v>467.61507325990573</c:v>
                </c:pt>
                <c:pt idx="36">
                  <c:v>813.81383167459455</c:v>
                </c:pt>
                <c:pt idx="37">
                  <c:v>663.16373822090463</c:v>
                </c:pt>
                <c:pt idx="38">
                  <c:v>169.2200079958956</c:v>
                </c:pt>
              </c:numCache>
            </c:numRef>
          </c:val>
          <c:smooth val="0"/>
        </c:ser>
        <c:ser>
          <c:idx val="1"/>
          <c:order val="2"/>
          <c:tx>
            <c:v>Survey immature male</c:v>
          </c:tx>
          <c:spPr>
            <a:ln w="12700"/>
          </c:spPr>
          <c:marker>
            <c:symbol val="triangle"/>
            <c:size val="5"/>
            <c:spPr>
              <a:solidFill>
                <a:schemeClr val="tx1"/>
              </a:solidFill>
              <a:ln w="12700">
                <a:no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Data'!$AS$7:$AS$45</c:f>
              <c:numCache>
                <c:formatCode>General</c:formatCode>
                <c:ptCount val="39"/>
                <c:pt idx="0">
                  <c:v>0</c:v>
                </c:pt>
                <c:pt idx="1">
                  <c:v>0</c:v>
                </c:pt>
                <c:pt idx="2">
                  <c:v>137.08611866769675</c:v>
                </c:pt>
                <c:pt idx="3">
                  <c:v>0</c:v>
                </c:pt>
                <c:pt idx="4">
                  <c:v>0</c:v>
                </c:pt>
                <c:pt idx="5">
                  <c:v>4.8184595354568263</c:v>
                </c:pt>
                <c:pt idx="6">
                  <c:v>0</c:v>
                </c:pt>
                <c:pt idx="7">
                  <c:v>17.753033774093627</c:v>
                </c:pt>
                <c:pt idx="8">
                  <c:v>25.826553512793051</c:v>
                </c:pt>
                <c:pt idx="9">
                  <c:v>0</c:v>
                </c:pt>
                <c:pt idx="10">
                  <c:v>0</c:v>
                </c:pt>
                <c:pt idx="11">
                  <c:v>0</c:v>
                </c:pt>
                <c:pt idx="12">
                  <c:v>0</c:v>
                </c:pt>
                <c:pt idx="13">
                  <c:v>692.76157225745021</c:v>
                </c:pt>
                <c:pt idx="14">
                  <c:v>656.27639016425564</c:v>
                </c:pt>
                <c:pt idx="15">
                  <c:v>5918.1929935414719</c:v>
                </c:pt>
                <c:pt idx="16">
                  <c:v>623.83431652483762</c:v>
                </c:pt>
                <c:pt idx="17">
                  <c:v>266.39010492450359</c:v>
                </c:pt>
                <c:pt idx="18">
                  <c:v>275.59648827205592</c:v>
                </c:pt>
                <c:pt idx="19">
                  <c:v>548.20543001616863</c:v>
                </c:pt>
                <c:pt idx="20">
                  <c:v>571.57977498900163</c:v>
                </c:pt>
                <c:pt idx="21">
                  <c:v>65.708476859247838</c:v>
                </c:pt>
                <c:pt idx="22">
                  <c:v>1471.6456854178823</c:v>
                </c:pt>
                <c:pt idx="23">
                  <c:v>406.15462267370287</c:v>
                </c:pt>
                <c:pt idx="24">
                  <c:v>3260.3219583857822</c:v>
                </c:pt>
                <c:pt idx="25">
                  <c:v>153.17940903474221</c:v>
                </c:pt>
                <c:pt idx="26">
                  <c:v>2279.9629763957018</c:v>
                </c:pt>
                <c:pt idx="27">
                  <c:v>7.624826472228686</c:v>
                </c:pt>
                <c:pt idx="28">
                  <c:v>0.24708917750585593</c:v>
                </c:pt>
                <c:pt idx="29">
                  <c:v>146.44286511304941</c:v>
                </c:pt>
                <c:pt idx="30">
                  <c:v>53.176817365978259</c:v>
                </c:pt>
                <c:pt idx="31">
                  <c:v>96.954074387027561</c:v>
                </c:pt>
                <c:pt idx="32">
                  <c:v>201.25906505204895</c:v>
                </c:pt>
                <c:pt idx="33">
                  <c:v>323.6258933424283</c:v>
                </c:pt>
                <c:pt idx="34">
                  <c:v>43.43714650356123</c:v>
                </c:pt>
                <c:pt idx="35">
                  <c:v>29.834973985545933</c:v>
                </c:pt>
                <c:pt idx="36">
                  <c:v>43.742555050615373</c:v>
                </c:pt>
                <c:pt idx="37">
                  <c:v>335.59721026246706</c:v>
                </c:pt>
                <c:pt idx="38">
                  <c:v>104.09019606104287</c:v>
                </c:pt>
              </c:numCache>
            </c:numRef>
          </c:val>
          <c:smooth val="0"/>
        </c:ser>
        <c:ser>
          <c:idx val="3"/>
          <c:order val="3"/>
          <c:tx>
            <c:v>Survey immature female</c:v>
          </c:tx>
          <c:spPr>
            <a:ln w="25400">
              <a:solidFill>
                <a:schemeClr val="tx1"/>
              </a:solidFill>
              <a:prstDash val="dash"/>
            </a:ln>
          </c:spPr>
          <c:marker>
            <c:symbol val="diamond"/>
            <c:size val="7"/>
            <c:spPr>
              <a:solidFill>
                <a:schemeClr val="tx1"/>
              </a:solidFill>
              <a:ln w="12700">
                <a:no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Data'!$CC$7:$CC$45</c:f>
              <c:numCache>
                <c:formatCode>General</c:formatCode>
                <c:ptCount val="39"/>
                <c:pt idx="0">
                  <c:v>10.144059921853389</c:v>
                </c:pt>
                <c:pt idx="1">
                  <c:v>0</c:v>
                </c:pt>
                <c:pt idx="2">
                  <c:v>15.42218835011588</c:v>
                </c:pt>
                <c:pt idx="3">
                  <c:v>0</c:v>
                </c:pt>
                <c:pt idx="4">
                  <c:v>0</c:v>
                </c:pt>
                <c:pt idx="5">
                  <c:v>0</c:v>
                </c:pt>
                <c:pt idx="6">
                  <c:v>0</c:v>
                </c:pt>
                <c:pt idx="7">
                  <c:v>0</c:v>
                </c:pt>
                <c:pt idx="8">
                  <c:v>0</c:v>
                </c:pt>
                <c:pt idx="9">
                  <c:v>0</c:v>
                </c:pt>
                <c:pt idx="10">
                  <c:v>0</c:v>
                </c:pt>
                <c:pt idx="11">
                  <c:v>0</c:v>
                </c:pt>
                <c:pt idx="12">
                  <c:v>0</c:v>
                </c:pt>
                <c:pt idx="13">
                  <c:v>311.85777009285749</c:v>
                </c:pt>
                <c:pt idx="14">
                  <c:v>404.66460120413024</c:v>
                </c:pt>
                <c:pt idx="15">
                  <c:v>20.785032132068125</c:v>
                </c:pt>
                <c:pt idx="16">
                  <c:v>70.126524429491653</c:v>
                </c:pt>
                <c:pt idx="17">
                  <c:v>21.611722690145243</c:v>
                </c:pt>
                <c:pt idx="18">
                  <c:v>8.7912141687586498</c:v>
                </c:pt>
                <c:pt idx="19">
                  <c:v>3.1655180309696651</c:v>
                </c:pt>
                <c:pt idx="20">
                  <c:v>28.024286198158563</c:v>
                </c:pt>
                <c:pt idx="21">
                  <c:v>0</c:v>
                </c:pt>
                <c:pt idx="22">
                  <c:v>6.0726857146712936</c:v>
                </c:pt>
                <c:pt idx="23">
                  <c:v>2.981664718909864</c:v>
                </c:pt>
                <c:pt idx="24">
                  <c:v>2510.3073632458322</c:v>
                </c:pt>
                <c:pt idx="25">
                  <c:v>7.5652374361509453</c:v>
                </c:pt>
                <c:pt idx="26">
                  <c:v>0</c:v>
                </c:pt>
                <c:pt idx="27">
                  <c:v>0</c:v>
                </c:pt>
                <c:pt idx="28">
                  <c:v>1.7756514364756442</c:v>
                </c:pt>
                <c:pt idx="29">
                  <c:v>139.31619017789043</c:v>
                </c:pt>
                <c:pt idx="30">
                  <c:v>0</c:v>
                </c:pt>
                <c:pt idx="31">
                  <c:v>0</c:v>
                </c:pt>
                <c:pt idx="32">
                  <c:v>6.7187980717990863</c:v>
                </c:pt>
                <c:pt idx="33">
                  <c:v>22.326015117881724</c:v>
                </c:pt>
                <c:pt idx="34">
                  <c:v>0</c:v>
                </c:pt>
                <c:pt idx="35">
                  <c:v>0</c:v>
                </c:pt>
                <c:pt idx="36">
                  <c:v>3.1452460614116626</c:v>
                </c:pt>
                <c:pt idx="37">
                  <c:v>0</c:v>
                </c:pt>
                <c:pt idx="38">
                  <c:v>0</c:v>
                </c:pt>
              </c:numCache>
            </c:numRef>
          </c:val>
          <c:smooth val="0"/>
        </c:ser>
        <c:dLbls>
          <c:showLegendKey val="0"/>
          <c:showVal val="0"/>
          <c:showCatName val="0"/>
          <c:showSerName val="0"/>
          <c:showPercent val="0"/>
          <c:showBubbleSize val="0"/>
        </c:dLbls>
        <c:marker val="1"/>
        <c:smooth val="0"/>
        <c:axId val="246389248"/>
        <c:axId val="138869504"/>
      </c:lineChart>
      <c:catAx>
        <c:axId val="246389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138869504"/>
        <c:crosses val="autoZero"/>
        <c:auto val="1"/>
        <c:lblAlgn val="ctr"/>
        <c:lblOffset val="100"/>
        <c:tickLblSkip val="2"/>
        <c:tickMarkSkip val="1"/>
        <c:noMultiLvlLbl val="0"/>
      </c:catAx>
      <c:valAx>
        <c:axId val="138869504"/>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 mature male biomass (t)</a:t>
                </a:r>
              </a:p>
            </c:rich>
          </c:tx>
          <c:layout>
            <c:manualLayout>
              <c:xMode val="edge"/>
              <c:yMode val="edge"/>
              <c:x val="1.6189357378714762E-2"/>
              <c:y val="0.227571089639995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46389248"/>
        <c:crosses val="autoZero"/>
        <c:crossBetween val="between"/>
      </c:valAx>
      <c:spPr>
        <a:noFill/>
        <a:ln w="25400">
          <a:noFill/>
        </a:ln>
      </c:spPr>
    </c:plotArea>
    <c:legend>
      <c:legendPos val="r"/>
      <c:layout>
        <c:manualLayout>
          <c:xMode val="edge"/>
          <c:yMode val="edge"/>
          <c:x val="0.61086759316375783"/>
          <c:y val="6.8067542321401969E-2"/>
          <c:w val="0.29977079477968488"/>
          <c:h val="0.2731847929489164"/>
        </c:manualLayout>
      </c:layout>
      <c:overlay val="0"/>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9523007600929"/>
          <c:y val="5.1166056472240332E-2"/>
          <c:w val="0.76629339452120171"/>
          <c:h val="0.7811818279192777"/>
        </c:manualLayout>
      </c:layout>
      <c:lineChart>
        <c:grouping val="standard"/>
        <c:varyColors val="0"/>
        <c:ser>
          <c:idx val="0"/>
          <c:order val="0"/>
          <c:tx>
            <c:v>MMBmating 3 yr avg</c:v>
          </c:tx>
          <c:spPr>
            <a:ln w="25400">
              <a:solidFill>
                <a:schemeClr val="tx1"/>
              </a:solidFill>
            </a:ln>
          </c:spPr>
          <c:marker>
            <c:symbol val="circle"/>
            <c:size val="5"/>
            <c:spPr>
              <a:solidFill>
                <a:schemeClr val="tx1"/>
              </a:solidFill>
              <a:ln>
                <a:noFill/>
              </a:ln>
            </c:spPr>
          </c:marker>
          <c:errBars>
            <c:errDir val="y"/>
            <c:errBarType val="both"/>
            <c:errValType val="cust"/>
            <c:noEndCap val="0"/>
            <c:plus>
              <c:numRef>
                <c:f>'Survey Data'!$AZ$7:$AZ$45</c:f>
                <c:numCache>
                  <c:formatCode>General</c:formatCode>
                  <c:ptCount val="39"/>
                  <c:pt idx="0">
                    <c:v>0</c:v>
                  </c:pt>
                  <c:pt idx="1">
                    <c:v>317.68560064373423</c:v>
                  </c:pt>
                  <c:pt idx="2">
                    <c:v>227.26593706459653</c:v>
                  </c:pt>
                  <c:pt idx="3">
                    <c:v>1986.4607599447613</c:v>
                  </c:pt>
                  <c:pt idx="4">
                    <c:v>660.53211063843139</c:v>
                  </c:pt>
                  <c:pt idx="5">
                    <c:v>1353.8615542766131</c:v>
                  </c:pt>
                  <c:pt idx="6">
                    <c:v>343.06774843474466</c:v>
                  </c:pt>
                  <c:pt idx="7">
                    <c:v>1970.4272913438901</c:v>
                  </c:pt>
                  <c:pt idx="8">
                    <c:v>542.03612303538046</c:v>
                  </c:pt>
                  <c:pt idx="9">
                    <c:v>282.59457855079802</c:v>
                  </c:pt>
                  <c:pt idx="10">
                    <c:v>118.40411036500471</c:v>
                  </c:pt>
                  <c:pt idx="11">
                    <c:v>185.05370296406755</c:v>
                  </c:pt>
                  <c:pt idx="12">
                    <c:v>103.01236732380585</c:v>
                  </c:pt>
                  <c:pt idx="13">
                    <c:v>204.41130184972658</c:v>
                  </c:pt>
                  <c:pt idx="14">
                    <c:v>2670.6513530020743</c:v>
                  </c:pt>
                  <c:pt idx="15">
                    <c:v>1632.1962831124461</c:v>
                  </c:pt>
                  <c:pt idx="16">
                    <c:v>6765.1583418174814</c:v>
                  </c:pt>
                  <c:pt idx="17">
                    <c:v>3784.5399259841038</c:v>
                  </c:pt>
                  <c:pt idx="18">
                    <c:v>17497.002082790208</c:v>
                  </c:pt>
                  <c:pt idx="19">
                    <c:v>13169.543519410861</c:v>
                  </c:pt>
                  <c:pt idx="20">
                    <c:v>20571.755123419418</c:v>
                  </c:pt>
                  <c:pt idx="21">
                    <c:v>1691.6913633075108</c:v>
                  </c:pt>
                  <c:pt idx="22">
                    <c:v>7393.1188082137724</c:v>
                  </c:pt>
                  <c:pt idx="23">
                    <c:v>1610.2548422915772</c:v>
                  </c:pt>
                  <c:pt idx="24">
                    <c:v>7091.8195996304203</c:v>
                  </c:pt>
                  <c:pt idx="25">
                    <c:v>3103.9419785899067</c:v>
                  </c:pt>
                  <c:pt idx="26">
                    <c:v>12994.830086334034</c:v>
                  </c:pt>
                  <c:pt idx="27">
                    <c:v>9298.7867358434869</c:v>
                  </c:pt>
                  <c:pt idx="28">
                    <c:v>6807.1324229949414</c:v>
                  </c:pt>
                  <c:pt idx="29">
                    <c:v>4114.4396363623264</c:v>
                  </c:pt>
                  <c:pt idx="30">
                    <c:v>1397.7122103580477</c:v>
                  </c:pt>
                  <c:pt idx="31">
                    <c:v>4735.0766397939587</c:v>
                  </c:pt>
                  <c:pt idx="32">
                    <c:v>5488.5103492684048</c:v>
                  </c:pt>
                  <c:pt idx="33">
                    <c:v>5334.7010846083931</c:v>
                  </c:pt>
                  <c:pt idx="34">
                    <c:v>3065.8102754383058</c:v>
                  </c:pt>
                  <c:pt idx="35">
                    <c:v>2336.4510867701047</c:v>
                  </c:pt>
                  <c:pt idx="36">
                    <c:v>4871.6387181397395</c:v>
                  </c:pt>
                  <c:pt idx="37">
                    <c:v>5030.9254288425755</c:v>
                  </c:pt>
                  <c:pt idx="38">
                    <c:v>9408.689888051018</c:v>
                  </c:pt>
                </c:numCache>
              </c:numRef>
            </c:plus>
            <c:minus>
              <c:numRef>
                <c:f>'Survey Data'!$AZ$7:$AZ$45</c:f>
                <c:numCache>
                  <c:formatCode>General</c:formatCode>
                  <c:ptCount val="39"/>
                  <c:pt idx="0">
                    <c:v>0</c:v>
                  </c:pt>
                  <c:pt idx="1">
                    <c:v>317.68560064373423</c:v>
                  </c:pt>
                  <c:pt idx="2">
                    <c:v>227.26593706459653</c:v>
                  </c:pt>
                  <c:pt idx="3">
                    <c:v>1986.4607599447613</c:v>
                  </c:pt>
                  <c:pt idx="4">
                    <c:v>660.53211063843139</c:v>
                  </c:pt>
                  <c:pt idx="5">
                    <c:v>1353.8615542766131</c:v>
                  </c:pt>
                  <c:pt idx="6">
                    <c:v>343.06774843474466</c:v>
                  </c:pt>
                  <c:pt idx="7">
                    <c:v>1970.4272913438901</c:v>
                  </c:pt>
                  <c:pt idx="8">
                    <c:v>542.03612303538046</c:v>
                  </c:pt>
                  <c:pt idx="9">
                    <c:v>282.59457855079802</c:v>
                  </c:pt>
                  <c:pt idx="10">
                    <c:v>118.40411036500471</c:v>
                  </c:pt>
                  <c:pt idx="11">
                    <c:v>185.05370296406755</c:v>
                  </c:pt>
                  <c:pt idx="12">
                    <c:v>103.01236732380585</c:v>
                  </c:pt>
                  <c:pt idx="13">
                    <c:v>204.41130184972658</c:v>
                  </c:pt>
                  <c:pt idx="14">
                    <c:v>2670.6513530020743</c:v>
                  </c:pt>
                  <c:pt idx="15">
                    <c:v>1632.1962831124461</c:v>
                  </c:pt>
                  <c:pt idx="16">
                    <c:v>6765.1583418174814</c:v>
                  </c:pt>
                  <c:pt idx="17">
                    <c:v>3784.5399259841038</c:v>
                  </c:pt>
                  <c:pt idx="18">
                    <c:v>17497.002082790208</c:v>
                  </c:pt>
                  <c:pt idx="19">
                    <c:v>13169.543519410861</c:v>
                  </c:pt>
                  <c:pt idx="20">
                    <c:v>20571.755123419418</c:v>
                  </c:pt>
                  <c:pt idx="21">
                    <c:v>1691.6913633075108</c:v>
                  </c:pt>
                  <c:pt idx="22">
                    <c:v>7393.1188082137724</c:v>
                  </c:pt>
                  <c:pt idx="23">
                    <c:v>1610.2548422915772</c:v>
                  </c:pt>
                  <c:pt idx="24">
                    <c:v>7091.8195996304203</c:v>
                  </c:pt>
                  <c:pt idx="25">
                    <c:v>3103.9419785899067</c:v>
                  </c:pt>
                  <c:pt idx="26">
                    <c:v>12994.830086334034</c:v>
                  </c:pt>
                  <c:pt idx="27">
                    <c:v>9298.7867358434869</c:v>
                  </c:pt>
                  <c:pt idx="28">
                    <c:v>6807.1324229949414</c:v>
                  </c:pt>
                  <c:pt idx="29">
                    <c:v>4114.4396363623264</c:v>
                  </c:pt>
                  <c:pt idx="30">
                    <c:v>1397.7122103580477</c:v>
                  </c:pt>
                  <c:pt idx="31">
                    <c:v>4735.0766397939587</c:v>
                  </c:pt>
                  <c:pt idx="32">
                    <c:v>5488.5103492684048</c:v>
                  </c:pt>
                  <c:pt idx="33">
                    <c:v>5334.7010846083931</c:v>
                  </c:pt>
                  <c:pt idx="34">
                    <c:v>3065.8102754383058</c:v>
                  </c:pt>
                  <c:pt idx="35">
                    <c:v>2336.4510867701047</c:v>
                  </c:pt>
                  <c:pt idx="36">
                    <c:v>4871.6387181397395</c:v>
                  </c:pt>
                  <c:pt idx="37">
                    <c:v>5030.9254288425755</c:v>
                  </c:pt>
                  <c:pt idx="38">
                    <c:v>9408.689888051018</c:v>
                  </c:pt>
                </c:numCache>
              </c:numRef>
            </c:minus>
            <c:spPr>
              <a:ln w="3175">
                <a:solidFill>
                  <a:srgbClr val="000000"/>
                </a:solidFill>
                <a:prstDash val="solid"/>
              </a:ln>
            </c:spPr>
          </c:errBars>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'BREF calc w new catch '!$I$14:$I$51</c:f>
              <c:numCache>
                <c:formatCode>0</c:formatCode>
                <c:ptCount val="38"/>
                <c:pt idx="0" formatCode="0.00">
                  <c:v>6.8526321904155906E-4</c:v>
                </c:pt>
                <c:pt idx="1">
                  <c:v>118.45472465153576</c:v>
                </c:pt>
                <c:pt idx="2">
                  <c:v>130.5907237241131</c:v>
                </c:pt>
                <c:pt idx="3">
                  <c:v>183.21872898471327</c:v>
                </c:pt>
                <c:pt idx="4">
                  <c:v>261.70927790188654</c:v>
                </c:pt>
                <c:pt idx="5">
                  <c:v>251.14661269848747</c:v>
                </c:pt>
                <c:pt idx="6">
                  <c:v>328.02273979595128</c:v>
                </c:pt>
                <c:pt idx="7">
                  <c:v>324.70017225615987</c:v>
                </c:pt>
                <c:pt idx="8">
                  <c:v>300.7406604570715</c:v>
                </c:pt>
                <c:pt idx="9">
                  <c:v>96.413167161057842</c:v>
                </c:pt>
                <c:pt idx="10">
                  <c:v>91.801778335451161</c:v>
                </c:pt>
                <c:pt idx="11">
                  <c:v>61.061747932171592</c:v>
                </c:pt>
                <c:pt idx="12">
                  <c:v>69.623716408130022</c:v>
                </c:pt>
                <c:pt idx="13">
                  <c:v>58.28263372968415</c:v>
                </c:pt>
                <c:pt idx="14">
                  <c:v>112.04255393613519</c:v>
                </c:pt>
                <c:pt idx="15">
                  <c:v>1074.6637402903766</c:v>
                </c:pt>
                <c:pt idx="16">
                  <c:v>1269.2003982574645</c:v>
                </c:pt>
                <c:pt idx="17">
                  <c:v>3260.9363748159753</c:v>
                </c:pt>
                <c:pt idx="18">
                  <c:v>3437.614859884804</c:v>
                </c:pt>
                <c:pt idx="19">
                  <c:v>10085.092627873726</c:v>
                </c:pt>
                <c:pt idx="20">
                  <c:v>2221.6261862620931</c:v>
                </c:pt>
                <c:pt idx="21">
                  <c:v>2282.0405188802829</c:v>
                </c:pt>
                <c:pt idx="22">
                  <c:v>1971.1805314322091</c:v>
                </c:pt>
                <c:pt idx="23">
                  <c:v>2056.1004707418147</c:v>
                </c:pt>
                <c:pt idx="24">
                  <c:v>2248.7246420092738</c:v>
                </c:pt>
                <c:pt idx="25">
                  <c:v>4148.8590955183236</c:v>
                </c:pt>
                <c:pt idx="26">
                  <c:v>4227.573851046589</c:v>
                </c:pt>
                <c:pt idx="27">
                  <c:v>5614.8617077417694</c:v>
                </c:pt>
                <c:pt idx="28">
                  <c:v>3944.3984931827667</c:v>
                </c:pt>
                <c:pt idx="29">
                  <c:v>1421.7575735565406</c:v>
                </c:pt>
                <c:pt idx="30">
                  <c:v>1638.8225560026883</c:v>
                </c:pt>
                <c:pt idx="31">
                  <c:v>1750.6593993792899</c:v>
                </c:pt>
                <c:pt idx="32">
                  <c:v>5801.3987648790726</c:v>
                </c:pt>
                <c:pt idx="33">
                  <c:v>3544.789000792875</c:v>
                </c:pt>
                <c:pt idx="34">
                  <c:v>2823.6813931729575</c:v>
                </c:pt>
                <c:pt idx="35">
                  <c:v>2690.1417054777421</c:v>
                </c:pt>
                <c:pt idx="36">
                  <c:v>3082.4204575226177</c:v>
                </c:pt>
                <c:pt idx="37">
                  <c:v>3728.2816197476163</c:v>
                </c:pt>
              </c:numCache>
            </c:numRef>
          </c:val>
          <c:smooth val="0"/>
        </c:ser>
        <c:dLbls>
          <c:showLegendKey val="0"/>
          <c:showVal val="0"/>
          <c:showCatName val="0"/>
          <c:showSerName val="0"/>
          <c:showPercent val="0"/>
          <c:showBubbleSize val="0"/>
        </c:dLbls>
        <c:marker val="1"/>
        <c:smooth val="0"/>
        <c:axId val="247075840"/>
        <c:axId val="187013312"/>
      </c:lineChart>
      <c:lineChart>
        <c:grouping val="standard"/>
        <c:varyColors val="0"/>
        <c:ser>
          <c:idx val="1"/>
          <c:order val="1"/>
          <c:tx>
            <c:v>MMB CV</c:v>
          </c:tx>
          <c:spPr>
            <a:ln>
              <a:noFill/>
            </a:ln>
          </c:spPr>
          <c:marker>
            <c:symbol val="triangle"/>
            <c:size val="2"/>
            <c:spPr>
              <a:solidFill>
                <a:schemeClr val="tx1"/>
              </a:solidFill>
              <a:ln w="3175">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'BREF calc w new catch '!$H$14:$H$51</c:f>
              <c:numCache>
                <c:formatCode>General</c:formatCode>
                <c:ptCount val="38"/>
                <c:pt idx="0">
                  <c:v>0</c:v>
                </c:pt>
                <c:pt idx="1">
                  <c:v>1</c:v>
                </c:pt>
                <c:pt idx="2">
                  <c:v>1</c:v>
                </c:pt>
                <c:pt idx="3">
                  <c:v>0.8255473130933878</c:v>
                </c:pt>
                <c:pt idx="4">
                  <c:v>0.39216959345537528</c:v>
                </c:pt>
                <c:pt idx="5">
                  <c:v>0.52643156357457443</c:v>
                </c:pt>
                <c:pt idx="6">
                  <c:v>0.58482017019925503</c:v>
                </c:pt>
                <c:pt idx="7">
                  <c:v>0.69809129547858406</c:v>
                </c:pt>
                <c:pt idx="8">
                  <c:v>0.53357504456247018</c:v>
                </c:pt>
                <c:pt idx="9">
                  <c:v>0.55199100601849627</c:v>
                </c:pt>
                <c:pt idx="10">
                  <c:v>1</c:v>
                </c:pt>
                <c:pt idx="11">
                  <c:v>0.69840422994735418</c:v>
                </c:pt>
                <c:pt idx="12">
                  <c:v>1</c:v>
                </c:pt>
                <c:pt idx="13">
                  <c:v>1</c:v>
                </c:pt>
                <c:pt idx="14">
                  <c:v>0.90976612100562348</c:v>
                </c:pt>
                <c:pt idx="15">
                  <c:v>0.92881898712098732</c:v>
                </c:pt>
                <c:pt idx="16">
                  <c:v>0.79621791623015881</c:v>
                </c:pt>
                <c:pt idx="17">
                  <c:v>0.59624099098044803</c:v>
                </c:pt>
                <c:pt idx="18">
                  <c:v>0.92157217385909773</c:v>
                </c:pt>
                <c:pt idx="19">
                  <c:v>0.74231734797070126</c:v>
                </c:pt>
                <c:pt idx="20">
                  <c:v>0.43223967288566362</c:v>
                </c:pt>
                <c:pt idx="21">
                  <c:v>0.37157239947659282</c:v>
                </c:pt>
                <c:pt idx="22">
                  <c:v>0.62281700716078781</c:v>
                </c:pt>
                <c:pt idx="23">
                  <c:v>0.35999312741030381</c:v>
                </c:pt>
                <c:pt idx="24">
                  <c:v>0.66733657172262439</c:v>
                </c:pt>
                <c:pt idx="25">
                  <c:v>0.37354511084496023</c:v>
                </c:pt>
                <c:pt idx="26">
                  <c:v>0.78610856391872841</c:v>
                </c:pt>
                <c:pt idx="27">
                  <c:v>0.68600120347767679</c:v>
                </c:pt>
                <c:pt idx="28">
                  <c:v>0.65779245373358541</c:v>
                </c:pt>
                <c:pt idx="29">
                  <c:v>0.58913463827950485</c:v>
                </c:pt>
                <c:pt idx="30">
                  <c:v>0.58502950599861758</c:v>
                </c:pt>
                <c:pt idx="31">
                  <c:v>0.35725492451664731</c:v>
                </c:pt>
                <c:pt idx="32">
                  <c:v>0.39020499908716311</c:v>
                </c:pt>
                <c:pt idx="33">
                  <c:v>0.50641767328710952</c:v>
                </c:pt>
                <c:pt idx="34">
                  <c:v>0.63738353070479092</c:v>
                </c:pt>
                <c:pt idx="35">
                  <c:v>0.38361265351651785</c:v>
                </c:pt>
                <c:pt idx="36">
                  <c:v>0.64823270750720252</c:v>
                </c:pt>
                <c:pt idx="37">
                  <c:v>0.57331488935651664</c:v>
                </c:pt>
              </c:numCache>
            </c:numRef>
          </c:val>
          <c:smooth val="0"/>
        </c:ser>
        <c:dLbls>
          <c:showLegendKey val="0"/>
          <c:showVal val="0"/>
          <c:showCatName val="0"/>
          <c:showSerName val="0"/>
          <c:showPercent val="0"/>
          <c:showBubbleSize val="0"/>
        </c:dLbls>
        <c:marker val="1"/>
        <c:smooth val="0"/>
        <c:axId val="247076864"/>
        <c:axId val="187013888"/>
      </c:lineChart>
      <c:catAx>
        <c:axId val="247075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187013312"/>
        <c:crosses val="autoZero"/>
        <c:auto val="1"/>
        <c:lblAlgn val="ctr"/>
        <c:lblOffset val="100"/>
        <c:tickLblSkip val="2"/>
        <c:tickMarkSkip val="1"/>
        <c:noMultiLvlLbl val="0"/>
      </c:catAx>
      <c:valAx>
        <c:axId val="187013312"/>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mature male biomass (t)</a:t>
                </a:r>
              </a:p>
            </c:rich>
          </c:tx>
          <c:layout>
            <c:manualLayout>
              <c:xMode val="edge"/>
              <c:yMode val="edge"/>
              <c:x val="1.6189219122176197E-2"/>
              <c:y val="0.227571037315987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47075840"/>
        <c:crosses val="autoZero"/>
        <c:crossBetween val="between"/>
      </c:valAx>
      <c:catAx>
        <c:axId val="247076864"/>
        <c:scaling>
          <c:orientation val="minMax"/>
        </c:scaling>
        <c:delete val="1"/>
        <c:axPos val="b"/>
        <c:numFmt formatCode="General" sourceLinked="1"/>
        <c:majorTickMark val="out"/>
        <c:minorTickMark val="none"/>
        <c:tickLblPos val="none"/>
        <c:crossAx val="187013888"/>
        <c:crosses val="autoZero"/>
        <c:auto val="1"/>
        <c:lblAlgn val="ctr"/>
        <c:lblOffset val="100"/>
        <c:noMultiLvlLbl val="0"/>
      </c:catAx>
      <c:valAx>
        <c:axId val="187013888"/>
        <c:scaling>
          <c:orientation val="minMax"/>
        </c:scaling>
        <c:delete val="0"/>
        <c:axPos val="r"/>
        <c:title>
          <c:tx>
            <c:rich>
              <a:bodyPr/>
              <a:lstStyle/>
              <a:p>
                <a:pPr>
                  <a:defRPr sz="1200" b="0" i="0" u="none" strike="noStrike" baseline="0">
                    <a:solidFill>
                      <a:srgbClr val="000000"/>
                    </a:solidFill>
                    <a:latin typeface="Times New Roman"/>
                    <a:ea typeface="Times New Roman"/>
                    <a:cs typeface="Times New Roman"/>
                  </a:defRPr>
                </a:pPr>
                <a:r>
                  <a:rPr lang="en-US"/>
                  <a:t>Mature male biomass CV</a:t>
                </a: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47076864"/>
        <c:crosses val="max"/>
        <c:crossBetween val="between"/>
      </c:valAx>
      <c:spPr>
        <a:noFill/>
        <a:ln w="25400">
          <a:noFill/>
        </a:ln>
      </c:spPr>
    </c:plotArea>
    <c:legend>
      <c:legendPos val="r"/>
      <c:layout>
        <c:manualLayout>
          <c:xMode val="edge"/>
          <c:yMode val="edge"/>
          <c:x val="0.60524160635989888"/>
          <c:y val="6.4519570923199834E-2"/>
          <c:w val="0.30436499628297919"/>
          <c:h val="0.1474671916010499"/>
        </c:manualLayout>
      </c:layout>
      <c:overlay val="0"/>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96833933998763"/>
          <c:y val="2.4800212996425972E-2"/>
          <c:w val="0.78149792366702353"/>
          <c:h val="0.82752761519783291"/>
        </c:manualLayout>
      </c:layout>
      <c:lineChart>
        <c:grouping val="standard"/>
        <c:varyColors val="0"/>
        <c:ser>
          <c:idx val="1"/>
          <c:order val="0"/>
          <c:tx>
            <c:strRef>
              <c:f>BMSY!$L$1</c:f>
              <c:strCache>
                <c:ptCount val="1"/>
                <c:pt idx="0">
                  <c:v>Recruits 3 yr avg</c:v>
                </c:pt>
              </c:strCache>
            </c:strRef>
          </c:tx>
          <c:spPr>
            <a:ln w="12700"/>
          </c:spPr>
          <c:marker>
            <c:symbol val="triangle"/>
            <c:size val="5"/>
            <c:spPr>
              <a:solidFill>
                <a:schemeClr val="tx1"/>
              </a:solidFill>
              <a:ln w="12700">
                <a:noFill/>
              </a:ln>
            </c:spPr>
          </c:marker>
          <c:cat>
            <c:numRef>
              <c:f>BMSY!$A$2:$A$38</c:f>
              <c:numCache>
                <c:formatCode>General</c:formatCode>
                <c:ptCount val="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numCache>
            </c:numRef>
          </c:cat>
          <c:val>
            <c:numRef>
              <c:f>BMSY!$L$2:$L$39</c:f>
              <c:numCache>
                <c:formatCode>General</c:formatCode>
                <c:ptCount val="38"/>
                <c:pt idx="0">
                  <c:v>0</c:v>
                </c:pt>
                <c:pt idx="1">
                  <c:v>38.650669568808993</c:v>
                </c:pt>
                <c:pt idx="2">
                  <c:v>38.650669568808993</c:v>
                </c:pt>
                <c:pt idx="3">
                  <c:v>61.752428742534875</c:v>
                </c:pt>
                <c:pt idx="4">
                  <c:v>23.101759173725863</c:v>
                </c:pt>
                <c:pt idx="5">
                  <c:v>23.101759173725863</c:v>
                </c:pt>
                <c:pt idx="6">
                  <c:v>0</c:v>
                </c:pt>
                <c:pt idx="7">
                  <c:v>10.919260801420203</c:v>
                </c:pt>
                <c:pt idx="8">
                  <c:v>20.273182498085536</c:v>
                </c:pt>
                <c:pt idx="9">
                  <c:v>20.273182498085536</c:v>
                </c:pt>
                <c:pt idx="10">
                  <c:v>9.3539216966653349</c:v>
                </c:pt>
                <c:pt idx="11">
                  <c:v>0</c:v>
                </c:pt>
                <c:pt idx="12">
                  <c:v>20.481755397473798</c:v>
                </c:pt>
                <c:pt idx="13">
                  <c:v>235.06259757467748</c:v>
                </c:pt>
                <c:pt idx="14">
                  <c:v>497.65795361403184</c:v>
                </c:pt>
                <c:pt idx="15">
                  <c:v>1490.6623418650543</c:v>
                </c:pt>
                <c:pt idx="16">
                  <c:v>1529.2518088442966</c:v>
                </c:pt>
                <c:pt idx="17">
                  <c:v>1489.9363717192591</c:v>
                </c:pt>
                <c:pt idx="18">
                  <c:v>829.03131800922529</c:v>
                </c:pt>
                <c:pt idx="19">
                  <c:v>1193.9649456618697</c:v>
                </c:pt>
                <c:pt idx="20">
                  <c:v>981.08947771752901</c:v>
                </c:pt>
                <c:pt idx="21">
                  <c:v>699.77524191912164</c:v>
                </c:pt>
                <c:pt idx="22">
                  <c:v>259.41760435469024</c:v>
                </c:pt>
                <c:pt idx="23">
                  <c:v>591.61465472116151</c:v>
                </c:pt>
                <c:pt idx="24">
                  <c:v>675.98424247527566</c:v>
                </c:pt>
                <c:pt idx="25">
                  <c:v>1421.9050403420472</c:v>
                </c:pt>
                <c:pt idx="26">
                  <c:v>1086.7464501059476</c:v>
                </c:pt>
                <c:pt idx="27">
                  <c:v>963.11627474817806</c:v>
                </c:pt>
                <c:pt idx="28">
                  <c:v>39.449177636747962</c:v>
                </c:pt>
                <c:pt idx="29">
                  <c:v>32.006266536400702</c:v>
                </c:pt>
                <c:pt idx="30">
                  <c:v>92.647067209842021</c:v>
                </c:pt>
                <c:pt idx="31">
                  <c:v>169.22688994138338</c:v>
                </c:pt>
                <c:pt idx="32">
                  <c:v>286.63918986186735</c:v>
                </c:pt>
                <c:pt idx="33">
                  <c:v>315.87229440266469</c:v>
                </c:pt>
                <c:pt idx="34">
                  <c:v>314.62895175011863</c:v>
                </c:pt>
                <c:pt idx="35">
                  <c:v>225.0508150916624</c:v>
                </c:pt>
                <c:pt idx="36">
                  <c:v>142.29470121406479</c:v>
                </c:pt>
                <c:pt idx="37">
                  <c:v>100.43733170260427</c:v>
                </c:pt>
              </c:numCache>
            </c:numRef>
          </c:val>
          <c:smooth val="0"/>
        </c:ser>
        <c:dLbls>
          <c:showLegendKey val="0"/>
          <c:showVal val="0"/>
          <c:showCatName val="0"/>
          <c:showSerName val="0"/>
          <c:showPercent val="0"/>
          <c:showBubbleSize val="0"/>
        </c:dLbls>
        <c:marker val="1"/>
        <c:smooth val="0"/>
        <c:axId val="254468096"/>
        <c:axId val="145179776"/>
      </c:lineChart>
      <c:lineChart>
        <c:grouping val="standard"/>
        <c:varyColors val="0"/>
        <c:ser>
          <c:idx val="0"/>
          <c:order val="1"/>
          <c:tx>
            <c:strRef>
              <c:f>BMSY!$J$1</c:f>
              <c:strCache>
                <c:ptCount val="1"/>
                <c:pt idx="0">
                  <c:v>Recruits/MMBmating 3yr Avg</c:v>
                </c:pt>
              </c:strCache>
            </c:strRef>
          </c:tx>
          <c:spPr>
            <a:ln>
              <a:prstDash val="dash"/>
            </a:ln>
          </c:spPr>
          <c:cat>
            <c:numRef>
              <c:f>BMSY!$A$2:$A$39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BMSY!$J$2:$J$39</c:f>
              <c:numCache>
                <c:formatCode>General</c:formatCode>
                <c:ptCount val="38"/>
                <c:pt idx="0">
                  <c:v>0</c:v>
                </c:pt>
                <c:pt idx="1">
                  <c:v>0</c:v>
                </c:pt>
                <c:pt idx="2">
                  <c:v>-2.5638416915271249</c:v>
                </c:pt>
                <c:pt idx="3">
                  <c:v>-2.4758119290901823</c:v>
                </c:pt>
                <c:pt idx="4">
                  <c:v>-3.8927557708871254</c:v>
                </c:pt>
                <c:pt idx="5">
                  <c:v>-3.5737610008371474</c:v>
                </c:pt>
                <c:pt idx="6">
                  <c:v>0</c:v>
                </c:pt>
                <c:pt idx="7">
                  <c:v>0</c:v>
                </c:pt>
                <c:pt idx="8">
                  <c:v>-3.5971684915857618</c:v>
                </c:pt>
                <c:pt idx="9">
                  <c:v>-2.6253791806603135</c:v>
                </c:pt>
                <c:pt idx="10">
                  <c:v>-2.7898350249007868</c:v>
                </c:pt>
                <c:pt idx="11">
                  <c:v>0</c:v>
                </c:pt>
                <c:pt idx="12">
                  <c:v>0</c:v>
                </c:pt>
                <c:pt idx="13">
                  <c:v>-0.85283310864670847</c:v>
                </c:pt>
                <c:pt idx="14">
                  <c:v>-0.51495501430433244</c:v>
                </c:pt>
                <c:pt idx="15">
                  <c:v>-0.40863875347549594</c:v>
                </c:pt>
                <c:pt idx="16">
                  <c:v>-0.61314146121829649</c:v>
                </c:pt>
                <c:pt idx="17">
                  <c:v>-1.3510573569667463</c:v>
                </c:pt>
                <c:pt idx="18">
                  <c:v>-2.1788715608402049</c:v>
                </c:pt>
                <c:pt idx="19">
                  <c:v>-2.4857892795148118</c:v>
                </c:pt>
                <c:pt idx="20">
                  <c:v>-2.4944189769534537</c:v>
                </c:pt>
                <c:pt idx="21">
                  <c:v>-2.7445823747525329</c:v>
                </c:pt>
                <c:pt idx="22">
                  <c:v>-2.6173294469839949</c:v>
                </c:pt>
                <c:pt idx="23">
                  <c:v>-2.0480873329415132</c:v>
                </c:pt>
                <c:pt idx="24">
                  <c:v>-1.7731699448011886</c:v>
                </c:pt>
                <c:pt idx="25">
                  <c:v>-1.4450496965086543</c:v>
                </c:pt>
                <c:pt idx="26">
                  <c:v>-1.7931835911604155</c:v>
                </c:pt>
                <c:pt idx="27">
                  <c:v>-1.9656975756043964</c:v>
                </c:pt>
                <c:pt idx="28">
                  <c:v>-4.8915329673836201</c:v>
                </c:pt>
                <c:pt idx="29">
                  <c:v>-4.65197373821879</c:v>
                </c:pt>
                <c:pt idx="30">
                  <c:v>-3.7265476045288262</c:v>
                </c:pt>
                <c:pt idx="31">
                  <c:v>-3.3964047129156669</c:v>
                </c:pt>
                <c:pt idx="32">
                  <c:v>-3.1117098091431266</c:v>
                </c:pt>
                <c:pt idx="33">
                  <c:v>-2.7621917014901549</c:v>
                </c:pt>
                <c:pt idx="34">
                  <c:v>-2.4498219925847291</c:v>
                </c:pt>
                <c:pt idx="35">
                  <c:v>-2.6330870881595736</c:v>
                </c:pt>
                <c:pt idx="36">
                  <c:v>-3.286513588645402</c:v>
                </c:pt>
              </c:numCache>
            </c:numRef>
          </c:val>
          <c:smooth val="0"/>
        </c:ser>
        <c:dLbls>
          <c:showLegendKey val="0"/>
          <c:showVal val="0"/>
          <c:showCatName val="0"/>
          <c:showSerName val="0"/>
          <c:showPercent val="0"/>
          <c:showBubbleSize val="0"/>
        </c:dLbls>
        <c:marker val="1"/>
        <c:smooth val="0"/>
        <c:axId val="254468608"/>
        <c:axId val="145180352"/>
      </c:lineChart>
      <c:catAx>
        <c:axId val="254468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145179776"/>
        <c:crosses val="autoZero"/>
        <c:auto val="1"/>
        <c:lblAlgn val="ctr"/>
        <c:lblOffset val="100"/>
        <c:tickLblSkip val="2"/>
        <c:tickMarkSkip val="1"/>
        <c:noMultiLvlLbl val="0"/>
      </c:catAx>
      <c:valAx>
        <c:axId val="145179776"/>
        <c:scaling>
          <c:orientation val="minMax"/>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Recruit biomass (t)</a:t>
                </a:r>
              </a:p>
            </c:rich>
          </c:tx>
          <c:layout>
            <c:manualLayout>
              <c:xMode val="edge"/>
              <c:yMode val="edge"/>
              <c:x val="1.6189266790502962E-2"/>
              <c:y val="0.2275710338438932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54468096"/>
        <c:crosses val="autoZero"/>
        <c:crossBetween val="between"/>
      </c:valAx>
      <c:catAx>
        <c:axId val="254468608"/>
        <c:scaling>
          <c:orientation val="minMax"/>
        </c:scaling>
        <c:delete val="1"/>
        <c:axPos val="b"/>
        <c:numFmt formatCode="General" sourceLinked="1"/>
        <c:majorTickMark val="out"/>
        <c:minorTickMark val="none"/>
        <c:tickLblPos val="none"/>
        <c:crossAx val="145180352"/>
        <c:crosses val="autoZero"/>
        <c:auto val="1"/>
        <c:lblAlgn val="ctr"/>
        <c:lblOffset val="100"/>
        <c:noMultiLvlLbl val="0"/>
      </c:catAx>
      <c:valAx>
        <c:axId val="145180352"/>
        <c:scaling>
          <c:orientation val="minMax"/>
        </c:scaling>
        <c:delete val="0"/>
        <c:axPos val="r"/>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54468608"/>
        <c:crosses val="max"/>
        <c:crossBetween val="between"/>
      </c:valAx>
      <c:spPr>
        <a:noFill/>
        <a:ln w="25400">
          <a:noFill/>
        </a:ln>
      </c:spPr>
    </c:plotArea>
    <c:legend>
      <c:legendPos val="r"/>
      <c:layout>
        <c:manualLayout>
          <c:xMode val="edge"/>
          <c:yMode val="edge"/>
          <c:x val="0.61003306867434892"/>
          <c:y val="8.8855525919300687E-4"/>
          <c:w val="0.31175485893073385"/>
          <c:h val="0.17430297125638197"/>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5.4704609798268758E-2"/>
          <c:w val="0.76071931225988088"/>
          <c:h val="0.7811818279192777"/>
        </c:manualLayout>
      </c:layout>
      <c:lineChart>
        <c:grouping val="standard"/>
        <c:varyColors val="0"/>
        <c:ser>
          <c:idx val="0"/>
          <c:order val="0"/>
          <c:tx>
            <c:strRef>
              <c:f>BMSY!$E$1</c:f>
              <c:strCache>
                <c:ptCount val="1"/>
                <c:pt idx="0">
                  <c:v>MMBmating 3YR WT AVG</c:v>
                </c:pt>
              </c:strCache>
            </c:strRef>
          </c:tx>
          <c:spPr>
            <a:ln w="25400">
              <a:solidFill>
                <a:schemeClr val="tx1"/>
              </a:solidFill>
            </a:ln>
          </c:spPr>
          <c:marker>
            <c:symbol val="circle"/>
            <c:size val="5"/>
            <c:spPr>
              <a:solidFill>
                <a:schemeClr val="tx1"/>
              </a:solidFill>
              <a:ln>
                <a:noFill/>
              </a:ln>
            </c:spPr>
          </c:marker>
          <c:errBars>
            <c:errDir val="y"/>
            <c:errBarType val="both"/>
            <c:errValType val="cust"/>
            <c:noEndCap val="0"/>
            <c:plus>
              <c:numRef>
                <c:f>BMSY!$D$2:$D$38</c:f>
                <c:numCache>
                  <c:formatCode>General</c:formatCode>
                  <c:ptCount val="37"/>
                  <c:pt idx="0">
                    <c:v>158.84280032186697</c:v>
                  </c:pt>
                  <c:pt idx="1">
                    <c:v>181.65051256944363</c:v>
                  </c:pt>
                  <c:pt idx="2">
                    <c:v>843.80409921769706</c:v>
                  </c:pt>
                  <c:pt idx="3">
                    <c:v>958.08626921592918</c:v>
                  </c:pt>
                  <c:pt idx="4">
                    <c:v>1333.6181416199333</c:v>
                  </c:pt>
                  <c:pt idx="5">
                    <c:v>785.82047111659551</c:v>
                  </c:pt>
                  <c:pt idx="6">
                    <c:v>1222.4521980184147</c:v>
                  </c:pt>
                  <c:pt idx="7">
                    <c:v>951.8437209380055</c:v>
                  </c:pt>
                  <c:pt idx="8">
                    <c:v>931.68599764335636</c:v>
                  </c:pt>
                  <c:pt idx="9">
                    <c:v>314.34493731706141</c:v>
                  </c:pt>
                  <c:pt idx="10">
                    <c:v>195.35079729329038</c:v>
                  </c:pt>
                  <c:pt idx="11">
                    <c:v>135.49006021762636</c:v>
                  </c:pt>
                  <c:pt idx="12">
                    <c:v>164.15912404586697</c:v>
                  </c:pt>
                  <c:pt idx="13">
                    <c:v>992.69167405853455</c:v>
                  </c:pt>
                  <c:pt idx="14">
                    <c:v>1502.4196459880825</c:v>
                  </c:pt>
                  <c:pt idx="15">
                    <c:v>3689.3353259773344</c:v>
                  </c:pt>
                  <c:pt idx="16">
                    <c:v>4060.6315169713444</c:v>
                  </c:pt>
                  <c:pt idx="17">
                    <c:v>9348.9001168639261</c:v>
                  </c:pt>
                  <c:pt idx="18">
                    <c:v>11483.69517606173</c:v>
                  </c:pt>
                  <c:pt idx="19">
                    <c:v>15000</c:v>
                  </c:pt>
                  <c:pt idx="20">
                    <c:v>11810.996668712603</c:v>
                  </c:pt>
                  <c:pt idx="21">
                    <c:v>9885.5217649802271</c:v>
                  </c:pt>
                  <c:pt idx="22">
                    <c:v>3565.0216712709539</c:v>
                  </c:pt>
                  <c:pt idx="23">
                    <c:v>5365.0644167119244</c:v>
                  </c:pt>
                  <c:pt idx="24">
                    <c:v>3935.3388068373047</c:v>
                  </c:pt>
                  <c:pt idx="25">
                    <c:v>7730.1972215181113</c:v>
                  </c:pt>
                  <c:pt idx="26">
                    <c:v>8465.852933589129</c:v>
                  </c:pt>
                  <c:pt idx="27">
                    <c:v>9700.2497483908137</c:v>
                  </c:pt>
                  <c:pt idx="28">
                    <c:v>6740.1195984002543</c:v>
                  </c:pt>
                  <c:pt idx="29">
                    <c:v>4106.4280899051064</c:v>
                  </c:pt>
                  <c:pt idx="30">
                    <c:v>3415.7428288381138</c:v>
                  </c:pt>
                  <c:pt idx="31">
                    <c:v>3873.7663998068065</c:v>
                  </c:pt>
                  <c:pt idx="32">
                    <c:v>5186.0960245569222</c:v>
                  </c:pt>
                  <c:pt idx="33">
                    <c:v>4629.6739031050374</c:v>
                  </c:pt>
                  <c:pt idx="34">
                    <c:v>3578.9874822722672</c:v>
                  </c:pt>
                  <c:pt idx="35">
                    <c:v>3424.63336011605</c:v>
                  </c:pt>
                  <c:pt idx="36">
                    <c:v>4079.6717445841396</c:v>
                  </c:pt>
                </c:numCache>
              </c:numRef>
            </c:plus>
            <c:minus>
              <c:numRef>
                <c:f>BMSY!$D$2:$D$38</c:f>
                <c:numCache>
                  <c:formatCode>General</c:formatCode>
                  <c:ptCount val="37"/>
                  <c:pt idx="0">
                    <c:v>158.84280032186697</c:v>
                  </c:pt>
                  <c:pt idx="1">
                    <c:v>181.65051256944363</c:v>
                  </c:pt>
                  <c:pt idx="2">
                    <c:v>843.80409921769706</c:v>
                  </c:pt>
                  <c:pt idx="3">
                    <c:v>958.08626921592918</c:v>
                  </c:pt>
                  <c:pt idx="4">
                    <c:v>1333.6181416199333</c:v>
                  </c:pt>
                  <c:pt idx="5">
                    <c:v>785.82047111659551</c:v>
                  </c:pt>
                  <c:pt idx="6">
                    <c:v>1222.4521980184147</c:v>
                  </c:pt>
                  <c:pt idx="7">
                    <c:v>951.8437209380055</c:v>
                  </c:pt>
                  <c:pt idx="8">
                    <c:v>931.68599764335636</c:v>
                  </c:pt>
                  <c:pt idx="9">
                    <c:v>314.34493731706141</c:v>
                  </c:pt>
                  <c:pt idx="10">
                    <c:v>195.35079729329038</c:v>
                  </c:pt>
                  <c:pt idx="11">
                    <c:v>135.49006021762636</c:v>
                  </c:pt>
                  <c:pt idx="12">
                    <c:v>164.15912404586697</c:v>
                  </c:pt>
                  <c:pt idx="13">
                    <c:v>992.69167405853455</c:v>
                  </c:pt>
                  <c:pt idx="14">
                    <c:v>1502.4196459880825</c:v>
                  </c:pt>
                  <c:pt idx="15">
                    <c:v>3689.3353259773344</c:v>
                  </c:pt>
                  <c:pt idx="16">
                    <c:v>4060.6315169713444</c:v>
                  </c:pt>
                  <c:pt idx="17">
                    <c:v>9348.9001168639261</c:v>
                  </c:pt>
                  <c:pt idx="18">
                    <c:v>11483.69517606173</c:v>
                  </c:pt>
                  <c:pt idx="19">
                    <c:v>15000</c:v>
                  </c:pt>
                  <c:pt idx="20">
                    <c:v>11810.996668712603</c:v>
                  </c:pt>
                  <c:pt idx="21">
                    <c:v>9885.5217649802271</c:v>
                  </c:pt>
                  <c:pt idx="22">
                    <c:v>3565.0216712709539</c:v>
                  </c:pt>
                  <c:pt idx="23">
                    <c:v>5365.0644167119244</c:v>
                  </c:pt>
                  <c:pt idx="24">
                    <c:v>3935.3388068373047</c:v>
                  </c:pt>
                  <c:pt idx="25">
                    <c:v>7730.1972215181113</c:v>
                  </c:pt>
                  <c:pt idx="26">
                    <c:v>8465.852933589129</c:v>
                  </c:pt>
                  <c:pt idx="27">
                    <c:v>9700.2497483908137</c:v>
                  </c:pt>
                  <c:pt idx="28">
                    <c:v>6740.1195984002543</c:v>
                  </c:pt>
                  <c:pt idx="29">
                    <c:v>4106.4280899051064</c:v>
                  </c:pt>
                  <c:pt idx="30">
                    <c:v>3415.7428288381138</c:v>
                  </c:pt>
                  <c:pt idx="31">
                    <c:v>3873.7663998068065</c:v>
                  </c:pt>
                  <c:pt idx="32">
                    <c:v>5186.0960245569222</c:v>
                  </c:pt>
                  <c:pt idx="33">
                    <c:v>4629.6739031050374</c:v>
                  </c:pt>
                  <c:pt idx="34">
                    <c:v>3578.9874822722672</c:v>
                  </c:pt>
                  <c:pt idx="35">
                    <c:v>3424.63336011605</c:v>
                  </c:pt>
                  <c:pt idx="36">
                    <c:v>4079.6717445841396</c:v>
                  </c:pt>
                </c:numCache>
              </c:numRef>
            </c:minus>
            <c:spPr>
              <a:ln w="3175">
                <a:solidFill>
                  <a:srgbClr val="000000"/>
                </a:solidFill>
                <a:prstDash val="solid"/>
              </a:ln>
            </c:spPr>
          </c:errBars>
          <c:cat>
            <c:numRef>
              <c:f>BMSY!$A$2:$A$38</c:f>
              <c:numCache>
                <c:formatCode>General</c:formatCode>
                <c:ptCount val="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numCache>
            </c:numRef>
          </c:cat>
          <c:val>
            <c:numRef>
              <c:f>BMSY!$E$2:$E$39</c:f>
              <c:numCache>
                <c:formatCode>0.00</c:formatCode>
                <c:ptCount val="38"/>
                <c:pt idx="0">
                  <c:v>143.75604676616985</c:v>
                </c:pt>
                <c:pt idx="1">
                  <c:v>123.2981264831529</c:v>
                </c:pt>
                <c:pt idx="2">
                  <c:v>487.50551755590214</c:v>
                </c:pt>
                <c:pt idx="3">
                  <c:v>304.18349957416888</c:v>
                </c:pt>
                <c:pt idx="4">
                  <c:v>410.10221556885489</c:v>
                </c:pt>
                <c:pt idx="5">
                  <c:v>542.96192018689146</c:v>
                </c:pt>
                <c:pt idx="6">
                  <c:v>871.70265509224089</c:v>
                </c:pt>
                <c:pt idx="7">
                  <c:v>626.93618314824096</c:v>
                </c:pt>
                <c:pt idx="8">
                  <c:v>607.79466331809112</c:v>
                </c:pt>
                <c:pt idx="9">
                  <c:v>284.86001821254229</c:v>
                </c:pt>
                <c:pt idx="10">
                  <c:v>151.98593044242321</c:v>
                </c:pt>
                <c:pt idx="11">
                  <c:v>79.220135149476206</c:v>
                </c:pt>
                <c:pt idx="12">
                  <c:v>90.560757520319612</c:v>
                </c:pt>
                <c:pt idx="13">
                  <c:v>516.0148431505811</c:v>
                </c:pt>
                <c:pt idx="14">
                  <c:v>758.4620807832772</c:v>
                </c:pt>
                <c:pt idx="15">
                  <c:v>2082.0467183071669</c:v>
                </c:pt>
                <c:pt idx="16">
                  <c:v>2596.9250626713069</c:v>
                </c:pt>
                <c:pt idx="17">
                  <c:v>4628.1618653812593</c:v>
                </c:pt>
                <c:pt idx="18">
                  <c:v>4869.280913961401</c:v>
                </c:pt>
                <c:pt idx="19">
                  <c:v>14149.660339148773</c:v>
                </c:pt>
                <c:pt idx="20">
                  <c:v>10021.938478059879</c:v>
                </c:pt>
                <c:pt idx="21">
                  <c:v>9591.3883352033026</c:v>
                </c:pt>
                <c:pt idx="22">
                  <c:v>2461.0354015153698</c:v>
                </c:pt>
                <c:pt idx="23">
                  <c:v>3401.1768993773135</c:v>
                </c:pt>
                <c:pt idx="24">
                  <c:v>3283.8493400880106</c:v>
                </c:pt>
                <c:pt idx="25">
                  <c:v>4914.0098231752154</c:v>
                </c:pt>
                <c:pt idx="26">
                  <c:v>5270.7335346418604</c:v>
                </c:pt>
                <c:pt idx="27">
                  <c:v>6013.1578552564079</c:v>
                </c:pt>
                <c:pt idx="28">
                  <c:v>4577.3375455230007</c:v>
                </c:pt>
                <c:pt idx="29">
                  <c:v>2905.5048329974716</c:v>
                </c:pt>
                <c:pt idx="30">
                  <c:v>3853.2714324138301</c:v>
                </c:pt>
                <c:pt idx="31">
                  <c:v>4927.4512619454645</c:v>
                </c:pt>
                <c:pt idx="32">
                  <c:v>5791.5381816776398</c:v>
                </c:pt>
                <c:pt idx="33">
                  <c:v>4767.7605438136816</c:v>
                </c:pt>
                <c:pt idx="34">
                  <c:v>3252.4933385408226</c:v>
                </c:pt>
                <c:pt idx="35">
                  <c:v>2768.989479135952</c:v>
                </c:pt>
                <c:pt idx="36">
                  <c:v>3281.7291119987158</c:v>
                </c:pt>
              </c:numCache>
            </c:numRef>
          </c:val>
          <c:smooth val="0"/>
        </c:ser>
        <c:dLbls>
          <c:showLegendKey val="0"/>
          <c:showVal val="0"/>
          <c:showCatName val="0"/>
          <c:showSerName val="0"/>
          <c:showPercent val="0"/>
          <c:showBubbleSize val="0"/>
        </c:dLbls>
        <c:marker val="1"/>
        <c:smooth val="0"/>
        <c:axId val="254471168"/>
        <c:axId val="145182080"/>
      </c:lineChart>
      <c:lineChart>
        <c:grouping val="standard"/>
        <c:varyColors val="0"/>
        <c:ser>
          <c:idx val="2"/>
          <c:order val="1"/>
          <c:tx>
            <c:strRef>
              <c:f>BMSY!$F$1</c:f>
              <c:strCache>
                <c:ptCount val="1"/>
                <c:pt idx="0">
                  <c:v>Total MMB Removed (t)</c:v>
                </c:pt>
              </c:strCache>
            </c:strRef>
          </c:tx>
          <c:spPr>
            <a:ln w="28575">
              <a:solidFill>
                <a:schemeClr val="bg1">
                  <a:lumMod val="75000"/>
                </a:schemeClr>
              </a:solidFill>
              <a:prstDash val="sysDot"/>
            </a:ln>
          </c:spPr>
          <c:marker>
            <c:symbol val="square"/>
            <c:size val="4"/>
            <c:spPr>
              <a:solidFill>
                <a:schemeClr val="bg1">
                  <a:lumMod val="85000"/>
                </a:schemeClr>
              </a:solidFill>
              <a:ln>
                <a:solidFill>
                  <a:schemeClr val="tx1"/>
                </a:solidFill>
              </a:ln>
            </c:spPr>
          </c:marker>
          <c:dPt>
            <c:idx val="18"/>
            <c:bubble3D val="0"/>
            <c:spPr>
              <a:ln w="28575">
                <a:solidFill>
                  <a:schemeClr val="bg1">
                    <a:lumMod val="50000"/>
                  </a:schemeClr>
                </a:solidFill>
                <a:prstDash val="sysDot"/>
              </a:ln>
            </c:spPr>
          </c:dPt>
          <c:cat>
            <c:numRef>
              <c:f>BMSY!$A$2:$A$39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BMSY!$F$2:$F$39</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23.093009344454835</c:v>
                </c:pt>
                <c:pt idx="17">
                  <c:v>96.02694844036526</c:v>
                </c:pt>
                <c:pt idx="18">
                  <c:v>1249.2506502748395</c:v>
                </c:pt>
                <c:pt idx="19">
                  <c:v>615.11988628184156</c:v>
                </c:pt>
                <c:pt idx="20">
                  <c:v>412.88437644286444</c:v>
                </c:pt>
                <c:pt idx="21">
                  <c:v>92.893267242080682</c:v>
                </c:pt>
                <c:pt idx="22">
                  <c:v>349.33877989826698</c:v>
                </c:pt>
                <c:pt idx="23">
                  <c:v>255.52062430561608</c:v>
                </c:pt>
                <c:pt idx="24">
                  <c:v>9.0690577066885254</c:v>
                </c:pt>
                <c:pt idx="25">
                  <c:v>3.3989323757172452</c:v>
                </c:pt>
                <c:pt idx="26">
                  <c:v>4.7585418553133936</c:v>
                </c:pt>
                <c:pt idx="27">
                  <c:v>4.8046432731726423</c:v>
                </c:pt>
                <c:pt idx="28">
                  <c:v>5.3003416633770355</c:v>
                </c:pt>
                <c:pt idx="29">
                  <c:v>3.3410058287361775</c:v>
                </c:pt>
                <c:pt idx="30">
                  <c:v>14.626782007366302</c:v>
                </c:pt>
                <c:pt idx="31">
                  <c:v>15.362820492067545</c:v>
                </c:pt>
                <c:pt idx="32">
                  <c:v>3.2098321128724829</c:v>
                </c:pt>
                <c:pt idx="33">
                  <c:v>4.3936324418127723</c:v>
                </c:pt>
                <c:pt idx="34">
                  <c:v>1.3888871832617369</c:v>
                </c:pt>
                <c:pt idx="35">
                  <c:v>2.0823729748499997</c:v>
                </c:pt>
                <c:pt idx="36">
                  <c:v>2.6992764999999994</c:v>
                </c:pt>
                <c:pt idx="37">
                  <c:v>0</c:v>
                </c:pt>
              </c:numCache>
            </c:numRef>
          </c:val>
          <c:smooth val="0"/>
        </c:ser>
        <c:dLbls>
          <c:showLegendKey val="0"/>
          <c:showVal val="0"/>
          <c:showCatName val="0"/>
          <c:showSerName val="0"/>
          <c:showPercent val="0"/>
          <c:showBubbleSize val="0"/>
        </c:dLbls>
        <c:marker val="1"/>
        <c:smooth val="0"/>
        <c:axId val="254471680"/>
        <c:axId val="145182656"/>
      </c:lineChart>
      <c:catAx>
        <c:axId val="254471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145182080"/>
        <c:crosses val="autoZero"/>
        <c:auto val="1"/>
        <c:lblAlgn val="ctr"/>
        <c:lblOffset val="100"/>
        <c:tickLblSkip val="2"/>
        <c:tickMarkSkip val="1"/>
        <c:noMultiLvlLbl val="0"/>
      </c:catAx>
      <c:valAx>
        <c:axId val="145182080"/>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mature male biomass (t)</a:t>
                </a:r>
              </a:p>
            </c:rich>
          </c:tx>
          <c:layout>
            <c:manualLayout>
              <c:xMode val="edge"/>
              <c:yMode val="edge"/>
              <c:x val="1.6189280687740122E-2"/>
              <c:y val="0.227571010721117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54471168"/>
        <c:crosses val="autoZero"/>
        <c:crossBetween val="between"/>
      </c:valAx>
      <c:catAx>
        <c:axId val="254471680"/>
        <c:scaling>
          <c:orientation val="minMax"/>
        </c:scaling>
        <c:delete val="1"/>
        <c:axPos val="b"/>
        <c:numFmt formatCode="General" sourceLinked="1"/>
        <c:majorTickMark val="out"/>
        <c:minorTickMark val="none"/>
        <c:tickLblPos val="none"/>
        <c:crossAx val="145182656"/>
        <c:crosses val="autoZero"/>
        <c:auto val="1"/>
        <c:lblAlgn val="ctr"/>
        <c:lblOffset val="100"/>
        <c:noMultiLvlLbl val="0"/>
      </c:catAx>
      <c:valAx>
        <c:axId val="145182656"/>
        <c:scaling>
          <c:orientation val="minMax"/>
        </c:scaling>
        <c:delete val="0"/>
        <c:axPos val="r"/>
        <c:title>
          <c:tx>
            <c:rich>
              <a:bodyPr/>
              <a:lstStyle/>
              <a:p>
                <a:pPr>
                  <a:defRPr sz="1200" b="0" i="0" u="none" strike="noStrike" baseline="0">
                    <a:solidFill>
                      <a:srgbClr val="000000"/>
                    </a:solidFill>
                    <a:latin typeface="Times New Roman"/>
                    <a:ea typeface="Times New Roman"/>
                    <a:cs typeface="Times New Roman"/>
                  </a:defRPr>
                </a:pPr>
                <a:r>
                  <a:rPr lang="en-US"/>
                  <a:t>Total biomass removed (t)</a:t>
                </a:r>
              </a:p>
            </c:rich>
          </c:tx>
          <c:layout>
            <c:manualLayout>
              <c:xMode val="edge"/>
              <c:yMode val="edge"/>
              <c:x val="0.96748815122921539"/>
              <c:y val="0.20593889079082511"/>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54471680"/>
        <c:crosses val="max"/>
        <c:crossBetween val="between"/>
      </c:valAx>
      <c:spPr>
        <a:noFill/>
        <a:ln w="25400">
          <a:noFill/>
        </a:ln>
      </c:spPr>
    </c:plotArea>
    <c:legend>
      <c:legendPos val="r"/>
      <c:layout>
        <c:manualLayout>
          <c:xMode val="edge"/>
          <c:yMode val="edge"/>
          <c:x val="0.16552112590403475"/>
          <c:y val="8.8901307887361544E-2"/>
          <c:w val="0.33321765118557883"/>
          <c:h val="0.20757389022024419"/>
        </c:manualLayout>
      </c:layout>
      <c:overlay val="0"/>
      <c:txPr>
        <a:bodyPr/>
        <a:lstStyle/>
        <a:p>
          <a:pPr>
            <a:defRPr sz="92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a:t>2011</a:t>
            </a:r>
          </a:p>
        </c:rich>
      </c:tx>
      <c:layout>
        <c:manualLayout>
          <c:xMode val="edge"/>
          <c:yMode val="edge"/>
          <c:x val="0.12292465845615547"/>
          <c:y val="5.1730668281849392E-2"/>
        </c:manualLayout>
      </c:layout>
      <c:overlay val="0"/>
      <c:spPr>
        <a:noFill/>
        <a:ln w="25400">
          <a:noFill/>
        </a:ln>
      </c:spPr>
    </c:title>
    <c:autoTitleDeleted val="0"/>
    <c:plotArea>
      <c:layout>
        <c:manualLayout>
          <c:layoutTarget val="inner"/>
          <c:xMode val="edge"/>
          <c:yMode val="edge"/>
          <c:x val="0.10883589070596945"/>
          <c:y val="3.7730264486170013E-2"/>
          <c:w val="0.85524629954171094"/>
          <c:h val="0.86438831330294241"/>
        </c:manualLayout>
      </c:layout>
      <c:barChart>
        <c:barDir val="col"/>
        <c:grouping val="stacked"/>
        <c:varyColors val="0"/>
        <c:ser>
          <c:idx val="0"/>
          <c:order val="0"/>
          <c:tx>
            <c:strRef>
              <c:f>'\\Afsc\akc-kod\Users\elizabeth.chilton\My Documents\Bering Sea Survey\2011\Tech Memo\5-mm for LF shell and egg\ShellCondition\[PRIBRK_2011_AbundanceBy5mm_SHELLCON_TM.xls]Prib RKC shell con'!$L$1</c:f>
              <c:strCache>
                <c:ptCount val="1"/>
                <c:pt idx="0">
                  <c:v>Soft &amp; Molting</c:v>
                </c:pt>
              </c:strCache>
            </c:strRef>
          </c:tx>
          <c:spPr>
            <a:solidFill>
              <a:srgbClr val="FFFFFF"/>
            </a:solid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con'!$L$2:$L$43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val>
        </c:ser>
        <c:ser>
          <c:idx val="1"/>
          <c:order val="1"/>
          <c:tx>
            <c:strRef>
              <c:f>'\\Afsc\akc-kod\Users\elizabeth.chilton\My Documents\Bering Sea Survey\2011\Tech Memo\5-mm for LF shell and egg\ShellCondition\[PRIBRK_2011_AbundanceBy5mm_SHELLCON_TM.xls]Prib RKC shell con'!$M$1</c:f>
              <c:strCache>
                <c:ptCount val="1"/>
                <c:pt idx="0">
                  <c:v>New - Hard</c:v>
                </c:pt>
              </c:strCache>
            </c:strRef>
          </c:tx>
          <c:spPr>
            <a:pattFill prst="smConfetti">
              <a:fgClr>
                <a:srgbClr val="000000"/>
              </a:fgClr>
              <a:bgClr>
                <a:srgbClr val="FFFFFF"/>
              </a:bgClr>
            </a:patt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con'!$M$2:$M$43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1.8089000000000001E-2</c:v>
                </c:pt>
                <c:pt idx="25">
                  <c:v>0</c:v>
                </c:pt>
                <c:pt idx="26">
                  <c:v>0</c:v>
                </c:pt>
                <c:pt idx="27">
                  <c:v>0</c:v>
                </c:pt>
                <c:pt idx="28">
                  <c:v>3.6179000000000051E-2</c:v>
                </c:pt>
                <c:pt idx="29">
                  <c:v>1.8089000000000001E-2</c:v>
                </c:pt>
                <c:pt idx="30">
                  <c:v>0</c:v>
                </c:pt>
                <c:pt idx="31">
                  <c:v>0</c:v>
                </c:pt>
                <c:pt idx="32">
                  <c:v>1.9053E-2</c:v>
                </c:pt>
                <c:pt idx="33">
                  <c:v>3.6179000000000051E-2</c:v>
                </c:pt>
                <c:pt idx="34">
                  <c:v>1.8089000000000001E-2</c:v>
                </c:pt>
                <c:pt idx="35">
                  <c:v>0</c:v>
                </c:pt>
                <c:pt idx="36">
                  <c:v>1.8519000000000001E-2</c:v>
                </c:pt>
                <c:pt idx="37">
                  <c:v>0</c:v>
                </c:pt>
                <c:pt idx="38">
                  <c:v>1.8089000000000001E-2</c:v>
                </c:pt>
                <c:pt idx="39">
                  <c:v>0</c:v>
                </c:pt>
                <c:pt idx="40">
                  <c:v>0</c:v>
                </c:pt>
                <c:pt idx="41">
                  <c:v>0</c:v>
                </c:pt>
              </c:numCache>
            </c:numRef>
          </c:val>
        </c:ser>
        <c:ser>
          <c:idx val="2"/>
          <c:order val="2"/>
          <c:tx>
            <c:strRef>
              <c:f>'\\Afsc\akc-kod\Users\elizabeth.chilton\My Documents\Bering Sea Survey\2011\Tech Memo\5-mm for LF shell and egg\ShellCondition\[PRIBRK_2011_AbundanceBy5mm_SHELLCON_TM.xls]Prib RKC shell con'!$N$1</c:f>
              <c:strCache>
                <c:ptCount val="1"/>
                <c:pt idx="0">
                  <c:v>Old </c:v>
                </c:pt>
              </c:strCache>
            </c:strRef>
          </c:tx>
          <c:spPr>
            <a:pattFill prst="wdUpDiag">
              <a:fgClr>
                <a:srgbClr val="000000"/>
              </a:fgClr>
              <a:bgClr>
                <a:srgbClr val="FFFFFF"/>
              </a:bgClr>
            </a:patt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con'!$N$2:$N$43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1.8180999999999999E-2</c:v>
                </c:pt>
                <c:pt idx="23">
                  <c:v>1.8180999999999999E-2</c:v>
                </c:pt>
                <c:pt idx="24">
                  <c:v>0</c:v>
                </c:pt>
                <c:pt idx="25">
                  <c:v>3.6360999999999997E-2</c:v>
                </c:pt>
                <c:pt idx="26">
                  <c:v>0</c:v>
                </c:pt>
                <c:pt idx="27">
                  <c:v>7.2722000000000134E-2</c:v>
                </c:pt>
                <c:pt idx="28">
                  <c:v>1.8180999999999999E-2</c:v>
                </c:pt>
                <c:pt idx="29">
                  <c:v>1.8180999999999999E-2</c:v>
                </c:pt>
                <c:pt idx="30">
                  <c:v>9.0812000000000004E-2</c:v>
                </c:pt>
                <c:pt idx="31">
                  <c:v>7.2449E-2</c:v>
                </c:pt>
                <c:pt idx="32">
                  <c:v>0.126668</c:v>
                </c:pt>
                <c:pt idx="33">
                  <c:v>5.433100000000031E-2</c:v>
                </c:pt>
                <c:pt idx="34">
                  <c:v>3.6270000000000052E-2</c:v>
                </c:pt>
                <c:pt idx="35">
                  <c:v>9.0629000000000265E-2</c:v>
                </c:pt>
                <c:pt idx="36">
                  <c:v>0</c:v>
                </c:pt>
                <c:pt idx="37">
                  <c:v>0</c:v>
                </c:pt>
                <c:pt idx="38">
                  <c:v>3.6179000000000051E-2</c:v>
                </c:pt>
                <c:pt idx="39">
                  <c:v>0</c:v>
                </c:pt>
                <c:pt idx="40">
                  <c:v>0</c:v>
                </c:pt>
                <c:pt idx="41">
                  <c:v>0</c:v>
                </c:pt>
              </c:numCache>
            </c:numRef>
          </c:val>
        </c:ser>
        <c:ser>
          <c:idx val="3"/>
          <c:order val="3"/>
          <c:tx>
            <c:strRef>
              <c:f>'\\Afsc\akc-kod\Users\elizabeth.chilton\My Documents\Bering Sea Survey\2011\Tech Memo\5-mm for LF shell and egg\ShellCondition\[PRIBRK_2011_AbundanceBy5mm_SHELLCON_TM.xls]Prib RKC shell con'!$O$1</c:f>
              <c:strCache>
                <c:ptCount val="1"/>
                <c:pt idx="0">
                  <c:v>Very Old</c:v>
                </c:pt>
              </c:strCache>
            </c:strRef>
          </c:tx>
          <c:spPr>
            <a:solidFill>
              <a:srgbClr val="000000"/>
            </a:solid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con'!$O$2:$O$43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1.8089000000000001E-2</c:v>
                </c:pt>
                <c:pt idx="34">
                  <c:v>5.4268000000000004E-2</c:v>
                </c:pt>
                <c:pt idx="35">
                  <c:v>0</c:v>
                </c:pt>
                <c:pt idx="36">
                  <c:v>0</c:v>
                </c:pt>
                <c:pt idx="37">
                  <c:v>0</c:v>
                </c:pt>
                <c:pt idx="38">
                  <c:v>5.4220000000000004E-2</c:v>
                </c:pt>
                <c:pt idx="39">
                  <c:v>3.6130000000000002E-2</c:v>
                </c:pt>
                <c:pt idx="40">
                  <c:v>0</c:v>
                </c:pt>
                <c:pt idx="41">
                  <c:v>1.8089000000000001E-2</c:v>
                </c:pt>
              </c:numCache>
            </c:numRef>
          </c:val>
        </c:ser>
        <c:dLbls>
          <c:showLegendKey val="0"/>
          <c:showVal val="0"/>
          <c:showCatName val="0"/>
          <c:showSerName val="0"/>
          <c:showPercent val="0"/>
          <c:showBubbleSize val="0"/>
        </c:dLbls>
        <c:gapWidth val="0"/>
        <c:overlap val="100"/>
        <c:axId val="246979072"/>
        <c:axId val="186974784"/>
      </c:barChart>
      <c:catAx>
        <c:axId val="246979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6974784"/>
        <c:crosses val="autoZero"/>
        <c:auto val="1"/>
        <c:lblAlgn val="ctr"/>
        <c:lblOffset val="0"/>
        <c:tickLblSkip val="5"/>
        <c:tickMarkSkip val="1"/>
        <c:noMultiLvlLbl val="0"/>
      </c:catAx>
      <c:valAx>
        <c:axId val="186974784"/>
        <c:scaling>
          <c:orientation val="minMax"/>
          <c:max val="0.25"/>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46979072"/>
        <c:crosses val="autoZero"/>
        <c:crossBetween val="between"/>
        <c:majorUnit val="0.1"/>
      </c:valAx>
      <c:spPr>
        <a:solidFill>
          <a:srgbClr val="FFFFFF"/>
        </a:solidFill>
        <a:ln w="25400">
          <a:noFill/>
        </a:ln>
      </c:spPr>
    </c:plotArea>
    <c:legend>
      <c:legendPos val="r"/>
      <c:layout>
        <c:manualLayout>
          <c:xMode val="edge"/>
          <c:yMode val="edge"/>
          <c:x val="0.21804478767077295"/>
          <c:y val="8.3577225923683565E-2"/>
          <c:w val="0.18518895169451782"/>
          <c:h val="0.3301538461538480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87442567509862"/>
          <c:y val="5.5944503331314357E-2"/>
          <c:w val="0.85086407450702362"/>
          <c:h val="0.77425802543912792"/>
        </c:manualLayout>
      </c:layout>
      <c:barChart>
        <c:barDir val="col"/>
        <c:grouping val="stacked"/>
        <c:varyColors val="0"/>
        <c:ser>
          <c:idx val="4"/>
          <c:order val="0"/>
          <c:tx>
            <c:strRef>
              <c:f>'2012 Prib RKC males'!$C$1</c:f>
              <c:strCache>
                <c:ptCount val="1"/>
                <c:pt idx="0">
                  <c:v>Soft &amp; Molting</c:v>
                </c:pt>
              </c:strCache>
            </c:strRef>
          </c:tx>
          <c:spPr>
            <a:solidFill>
              <a:srgbClr val="FFFFFF"/>
            </a:solid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males'!$C$2:$C$43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val>
        </c:ser>
        <c:ser>
          <c:idx val="5"/>
          <c:order val="1"/>
          <c:tx>
            <c:strRef>
              <c:f>'2012 Prib RKC males'!$D$1</c:f>
              <c:strCache>
                <c:ptCount val="1"/>
                <c:pt idx="0">
                  <c:v>New - Hard</c:v>
                </c:pt>
              </c:strCache>
            </c:strRef>
          </c:tx>
          <c:spPr>
            <a:pattFill prst="smConfetti">
              <a:fgClr>
                <a:srgbClr val="000000"/>
              </a:fgClr>
              <a:bgClr>
                <a:srgbClr val="FFFFFF"/>
              </a:bgClr>
            </a:patt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males'!$D$2:$D$43</c:f>
              <c:numCache>
                <c:formatCode>General</c:formatCode>
                <c:ptCount val="42"/>
                <c:pt idx="0">
                  <c:v>0</c:v>
                </c:pt>
                <c:pt idx="1">
                  <c:v>0</c:v>
                </c:pt>
                <c:pt idx="2">
                  <c:v>0</c:v>
                </c:pt>
                <c:pt idx="3">
                  <c:v>0</c:v>
                </c:pt>
                <c:pt idx="4">
                  <c:v>0</c:v>
                </c:pt>
                <c:pt idx="5">
                  <c:v>0</c:v>
                </c:pt>
                <c:pt idx="6">
                  <c:v>0</c:v>
                </c:pt>
                <c:pt idx="7">
                  <c:v>0</c:v>
                </c:pt>
                <c:pt idx="8">
                  <c:v>1.7815000000000001E-2</c:v>
                </c:pt>
                <c:pt idx="9">
                  <c:v>0</c:v>
                </c:pt>
                <c:pt idx="10">
                  <c:v>0</c:v>
                </c:pt>
                <c:pt idx="11">
                  <c:v>0</c:v>
                </c:pt>
                <c:pt idx="12">
                  <c:v>0</c:v>
                </c:pt>
                <c:pt idx="13">
                  <c:v>0</c:v>
                </c:pt>
                <c:pt idx="14">
                  <c:v>0</c:v>
                </c:pt>
                <c:pt idx="15">
                  <c:v>0</c:v>
                </c:pt>
                <c:pt idx="16">
                  <c:v>0</c:v>
                </c:pt>
                <c:pt idx="17">
                  <c:v>0</c:v>
                </c:pt>
                <c:pt idx="18">
                  <c:v>5.7809000000000006E-2</c:v>
                </c:pt>
                <c:pt idx="19">
                  <c:v>1.9269999999999999E-2</c:v>
                </c:pt>
                <c:pt idx="20">
                  <c:v>0</c:v>
                </c:pt>
                <c:pt idx="21">
                  <c:v>7.7079000000000009E-2</c:v>
                </c:pt>
                <c:pt idx="22">
                  <c:v>7.7079000000000009E-2</c:v>
                </c:pt>
                <c:pt idx="23">
                  <c:v>9.634899999999999E-2</c:v>
                </c:pt>
                <c:pt idx="24">
                  <c:v>5.7809000000000006E-2</c:v>
                </c:pt>
                <c:pt idx="25">
                  <c:v>0</c:v>
                </c:pt>
                <c:pt idx="26">
                  <c:v>1.9269999999999999E-2</c:v>
                </c:pt>
                <c:pt idx="27">
                  <c:v>1.9269999999999999E-2</c:v>
                </c:pt>
                <c:pt idx="28">
                  <c:v>5.7809000000000006E-2</c:v>
                </c:pt>
                <c:pt idx="29">
                  <c:v>7.7079000000000009E-2</c:v>
                </c:pt>
                <c:pt idx="30">
                  <c:v>5.7014000000000009E-2</c:v>
                </c:pt>
                <c:pt idx="31">
                  <c:v>7.7079000000000009E-2</c:v>
                </c:pt>
                <c:pt idx="32">
                  <c:v>9.634899999999999E-2</c:v>
                </c:pt>
                <c:pt idx="33">
                  <c:v>5.6354000000000001E-2</c:v>
                </c:pt>
                <c:pt idx="34">
                  <c:v>3.7054000000000004E-2</c:v>
                </c:pt>
                <c:pt idx="35">
                  <c:v>7.5623999999999997E-2</c:v>
                </c:pt>
                <c:pt idx="36">
                  <c:v>1.9269999999999999E-2</c:v>
                </c:pt>
                <c:pt idx="37">
                  <c:v>1.9269999999999999E-2</c:v>
                </c:pt>
                <c:pt idx="38">
                  <c:v>0</c:v>
                </c:pt>
                <c:pt idx="39">
                  <c:v>0</c:v>
                </c:pt>
                <c:pt idx="40">
                  <c:v>0</c:v>
                </c:pt>
                <c:pt idx="41">
                  <c:v>0</c:v>
                </c:pt>
              </c:numCache>
            </c:numRef>
          </c:val>
        </c:ser>
        <c:ser>
          <c:idx val="6"/>
          <c:order val="2"/>
          <c:tx>
            <c:strRef>
              <c:f>'2012 Prib RKC males'!$E$1</c:f>
              <c:strCache>
                <c:ptCount val="1"/>
                <c:pt idx="0">
                  <c:v>Old</c:v>
                </c:pt>
              </c:strCache>
            </c:strRef>
          </c:tx>
          <c:spPr>
            <a:pattFill prst="wdUpDiag">
              <a:fgClr>
                <a:srgbClr val="000000"/>
              </a:fgClr>
              <a:bgClr>
                <a:srgbClr val="FFFFFF"/>
              </a:bgClr>
            </a:patt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males'!$E$2:$E$43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3.9644000000000006E-2</c:v>
                </c:pt>
                <c:pt idx="29">
                  <c:v>0</c:v>
                </c:pt>
                <c:pt idx="30">
                  <c:v>7.8888000000000014E-2</c:v>
                </c:pt>
                <c:pt idx="31">
                  <c:v>7.7433000000000016E-2</c:v>
                </c:pt>
                <c:pt idx="32">
                  <c:v>7.8888000000000014E-2</c:v>
                </c:pt>
                <c:pt idx="33">
                  <c:v>3.4264999999999997E-2</c:v>
                </c:pt>
                <c:pt idx="34">
                  <c:v>3.5630000000000009E-2</c:v>
                </c:pt>
                <c:pt idx="35">
                  <c:v>5.3443999999999998E-2</c:v>
                </c:pt>
                <c:pt idx="36">
                  <c:v>3.7479000000000005E-2</c:v>
                </c:pt>
                <c:pt idx="37">
                  <c:v>3.5630000000000009E-2</c:v>
                </c:pt>
                <c:pt idx="38">
                  <c:v>0</c:v>
                </c:pt>
                <c:pt idx="39">
                  <c:v>0</c:v>
                </c:pt>
                <c:pt idx="40">
                  <c:v>0</c:v>
                </c:pt>
                <c:pt idx="41">
                  <c:v>0</c:v>
                </c:pt>
              </c:numCache>
            </c:numRef>
          </c:val>
        </c:ser>
        <c:ser>
          <c:idx val="7"/>
          <c:order val="3"/>
          <c:tx>
            <c:strRef>
              <c:f>'2012 Prib RKC males'!$F$1</c:f>
              <c:strCache>
                <c:ptCount val="1"/>
                <c:pt idx="0">
                  <c:v>Very Old</c:v>
                </c:pt>
              </c:strCache>
            </c:strRef>
          </c:tx>
          <c:spPr>
            <a:solidFill>
              <a:srgbClr val="000000"/>
            </a:solid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males'!$F$2:$F$43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1.7815000000000001E-2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3.2960999999999997E-2</c:v>
                </c:pt>
                <c:pt idx="33">
                  <c:v>1.9269999999999999E-2</c:v>
                </c:pt>
                <c:pt idx="34">
                  <c:v>0</c:v>
                </c:pt>
                <c:pt idx="35">
                  <c:v>1.7815000000000001E-2</c:v>
                </c:pt>
                <c:pt idx="36">
                  <c:v>0</c:v>
                </c:pt>
                <c:pt idx="37">
                  <c:v>0</c:v>
                </c:pt>
                <c:pt idx="38">
                  <c:v>0</c:v>
                </c:pt>
                <c:pt idx="39">
                  <c:v>0</c:v>
                </c:pt>
                <c:pt idx="40">
                  <c:v>0</c:v>
                </c:pt>
                <c:pt idx="41">
                  <c:v>3.5630000000000009E-2</c:v>
                </c:pt>
              </c:numCache>
            </c:numRef>
          </c:val>
        </c:ser>
        <c:dLbls>
          <c:showLegendKey val="0"/>
          <c:showVal val="0"/>
          <c:showCatName val="0"/>
          <c:showSerName val="0"/>
          <c:showPercent val="0"/>
          <c:showBubbleSize val="0"/>
        </c:dLbls>
        <c:gapWidth val="0"/>
        <c:overlap val="100"/>
        <c:axId val="225729536"/>
        <c:axId val="138870080"/>
      </c:barChart>
      <c:catAx>
        <c:axId val="225729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38870080"/>
        <c:crosses val="autoZero"/>
        <c:auto val="0"/>
        <c:lblAlgn val="ctr"/>
        <c:lblOffset val="100"/>
        <c:tickLblSkip val="5"/>
        <c:tickMarkSkip val="1"/>
        <c:noMultiLvlLbl val="0"/>
      </c:catAx>
      <c:valAx>
        <c:axId val="138870080"/>
        <c:scaling>
          <c:orientation val="minMax"/>
          <c:max val="0.25"/>
          <c:min val="0"/>
        </c:scaling>
        <c:delete val="0"/>
        <c:axPos val="l"/>
        <c:title>
          <c:tx>
            <c:rich>
              <a:bodyPr rot="-5400000" vert="horz"/>
              <a:lstStyle/>
              <a:p>
                <a:pPr>
                  <a:defRPr b="0"/>
                </a:pPr>
                <a:r>
                  <a:rPr lang="en-US" b="0"/>
                  <a:t>Crab abundance (millions)</a:t>
                </a:r>
              </a:p>
            </c:rich>
          </c:tx>
          <c:overlay val="0"/>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25729536"/>
        <c:crosses val="autoZero"/>
        <c:crossBetween val="between"/>
        <c:majorUnit val="0.1"/>
      </c:valAx>
      <c:spPr>
        <a:solidFill>
          <a:srgbClr val="FFFFFF"/>
        </a:solidFill>
        <a:ln w="25400">
          <a:noFill/>
        </a:ln>
      </c:spPr>
    </c:plotArea>
    <c:legend>
      <c:legendPos val="r"/>
      <c:layout>
        <c:manualLayout>
          <c:xMode val="edge"/>
          <c:yMode val="edge"/>
          <c:x val="0.25575661215424988"/>
          <c:y val="0.10647153399018841"/>
          <c:w val="0.1930927696759481"/>
          <c:h val="0.3217363193094589"/>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1"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3055555555555554"/>
          <c:y val="8.3333333333333343E-2"/>
        </c:manualLayout>
      </c:layout>
      <c:overlay val="1"/>
    </c:title>
    <c:autoTitleDeleted val="0"/>
    <c:plotArea>
      <c:layout>
        <c:manualLayout>
          <c:layoutTarget val="inner"/>
          <c:xMode val="edge"/>
          <c:yMode val="edge"/>
          <c:x val="0.11166320166320168"/>
          <c:y val="5.9111874975018991E-2"/>
          <c:w val="0.85869825003683298"/>
          <c:h val="0.68850233822295048"/>
        </c:manualLayout>
      </c:layout>
      <c:barChart>
        <c:barDir val="col"/>
        <c:grouping val="stacked"/>
        <c:varyColors val="0"/>
        <c:ser>
          <c:idx val="0"/>
          <c:order val="0"/>
          <c:tx>
            <c:strRef>
              <c:f>male!$C$1</c:f>
              <c:strCache>
                <c:ptCount val="1"/>
                <c:pt idx="0">
                  <c:v>Soft &amp; Molting</c:v>
                </c:pt>
              </c:strCache>
            </c:strRef>
          </c:tx>
          <c:spPr>
            <a:no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male!$C$2:$C$42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1.8258E-2</c:v>
                </c:pt>
                <c:pt idx="39">
                  <c:v>0</c:v>
                </c:pt>
                <c:pt idx="40">
                  <c:v>0</c:v>
                </c:pt>
              </c:numCache>
            </c:numRef>
          </c:val>
        </c:ser>
        <c:ser>
          <c:idx val="1"/>
          <c:order val="1"/>
          <c:tx>
            <c:strRef>
              <c:f>male!$D$1</c:f>
              <c:strCache>
                <c:ptCount val="1"/>
                <c:pt idx="0">
                  <c:v>New - Hard</c:v>
                </c:pt>
              </c:strCache>
            </c:strRef>
          </c:tx>
          <c:spPr>
            <a:pattFill prst="smConfetti">
              <a:fgClr>
                <a:schemeClr val="tx1"/>
              </a:fgClr>
              <a:bgClr>
                <a:schemeClr val="bg1"/>
              </a:bgClr>
            </a:patt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male!$D$2:$D$42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7.2819000000000009E-2</c:v>
                </c:pt>
                <c:pt idx="23">
                  <c:v>1.8855E-2</c:v>
                </c:pt>
                <c:pt idx="24">
                  <c:v>0</c:v>
                </c:pt>
                <c:pt idx="25">
                  <c:v>1.8855E-2</c:v>
                </c:pt>
                <c:pt idx="26">
                  <c:v>0</c:v>
                </c:pt>
                <c:pt idx="27">
                  <c:v>1.8855E-2</c:v>
                </c:pt>
                <c:pt idx="28">
                  <c:v>0</c:v>
                </c:pt>
                <c:pt idx="29">
                  <c:v>0</c:v>
                </c:pt>
                <c:pt idx="30">
                  <c:v>0</c:v>
                </c:pt>
                <c:pt idx="31">
                  <c:v>1.7756000000000001E-2</c:v>
                </c:pt>
                <c:pt idx="32">
                  <c:v>8.1327000000000024E-2</c:v>
                </c:pt>
                <c:pt idx="33">
                  <c:v>8.5704000000000016E-2</c:v>
                </c:pt>
                <c:pt idx="34">
                  <c:v>5.4218000000000009E-2</c:v>
                </c:pt>
                <c:pt idx="35">
                  <c:v>1.6256E-2</c:v>
                </c:pt>
                <c:pt idx="36">
                  <c:v>0</c:v>
                </c:pt>
                <c:pt idx="37">
                  <c:v>6.9491000000000011E-2</c:v>
                </c:pt>
                <c:pt idx="38">
                  <c:v>1.5273999999999998E-2</c:v>
                </c:pt>
                <c:pt idx="39">
                  <c:v>2.7109000000000005E-2</c:v>
                </c:pt>
                <c:pt idx="40">
                  <c:v>0</c:v>
                </c:pt>
              </c:numCache>
            </c:numRef>
          </c:val>
        </c:ser>
        <c:ser>
          <c:idx val="2"/>
          <c:order val="2"/>
          <c:tx>
            <c:strRef>
              <c:f>male!$E$1</c:f>
              <c:strCache>
                <c:ptCount val="1"/>
                <c:pt idx="0">
                  <c:v>Old</c:v>
                </c:pt>
              </c:strCache>
            </c:strRef>
          </c:tx>
          <c:spPr>
            <a:pattFill prst="wdUpDiag">
              <a:fgClr>
                <a:schemeClr val="tx1"/>
              </a:fgClr>
              <a:bgClr>
                <a:schemeClr val="bg1"/>
              </a:bgClr>
            </a:patt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male!$E$2:$E$42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3.7708999999999999E-2</c:v>
                </c:pt>
                <c:pt idx="25">
                  <c:v>3.7708999999999999E-2</c:v>
                </c:pt>
                <c:pt idx="26">
                  <c:v>1.8855E-2</c:v>
                </c:pt>
                <c:pt idx="27">
                  <c:v>0</c:v>
                </c:pt>
                <c:pt idx="28">
                  <c:v>4.6580000000000003E-2</c:v>
                </c:pt>
                <c:pt idx="29">
                  <c:v>5.5424000000000001E-2</c:v>
                </c:pt>
                <c:pt idx="30">
                  <c:v>0</c:v>
                </c:pt>
                <c:pt idx="31">
                  <c:v>5.4218000000000009E-2</c:v>
                </c:pt>
                <c:pt idx="32">
                  <c:v>6.2595000000000012E-2</c:v>
                </c:pt>
                <c:pt idx="33">
                  <c:v>9.1927000000000036E-2</c:v>
                </c:pt>
                <c:pt idx="34">
                  <c:v>6.3168000000000002E-2</c:v>
                </c:pt>
                <c:pt idx="35">
                  <c:v>0.10018100000000002</c:v>
                </c:pt>
                <c:pt idx="36">
                  <c:v>6.4818000000000014E-2</c:v>
                </c:pt>
                <c:pt idx="37">
                  <c:v>9.082800000000002E-2</c:v>
                </c:pt>
                <c:pt idx="38">
                  <c:v>4.4926000000000008E-2</c:v>
                </c:pt>
                <c:pt idx="39">
                  <c:v>6.2682000000000015E-2</c:v>
                </c:pt>
                <c:pt idx="40">
                  <c:v>0</c:v>
                </c:pt>
              </c:numCache>
            </c:numRef>
          </c:val>
        </c:ser>
        <c:ser>
          <c:idx val="3"/>
          <c:order val="3"/>
          <c:tx>
            <c:strRef>
              <c:f>male!$F$1</c:f>
              <c:strCache>
                <c:ptCount val="1"/>
                <c:pt idx="0">
                  <c:v>Very Old</c:v>
                </c:pt>
              </c:strCache>
            </c:strRef>
          </c:tx>
          <c:spPr>
            <a:solidFill>
              <a:schemeClr val="tx1"/>
            </a:solid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male!$F$2:$F$42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1.8855E-2</c:v>
                </c:pt>
                <c:pt idx="32">
                  <c:v>1.8855E-2</c:v>
                </c:pt>
                <c:pt idx="33">
                  <c:v>3.6592E-2</c:v>
                </c:pt>
                <c:pt idx="34">
                  <c:v>6.4818000000000014E-2</c:v>
                </c:pt>
                <c:pt idx="35">
                  <c:v>4.5319000000000005E-2</c:v>
                </c:pt>
                <c:pt idx="36">
                  <c:v>4.5963000000000011E-2</c:v>
                </c:pt>
                <c:pt idx="37">
                  <c:v>8.1327000000000024E-2</c:v>
                </c:pt>
                <c:pt idx="38">
                  <c:v>2.7109000000000005E-2</c:v>
                </c:pt>
                <c:pt idx="39">
                  <c:v>0.11903600000000002</c:v>
                </c:pt>
                <c:pt idx="40">
                  <c:v>2.7109000000000005E-2</c:v>
                </c:pt>
              </c:numCache>
            </c:numRef>
          </c:val>
        </c:ser>
        <c:dLbls>
          <c:showLegendKey val="0"/>
          <c:showVal val="0"/>
          <c:showCatName val="0"/>
          <c:showSerName val="0"/>
          <c:showPercent val="0"/>
          <c:showBubbleSize val="0"/>
        </c:dLbls>
        <c:gapWidth val="0"/>
        <c:overlap val="100"/>
        <c:axId val="244529664"/>
        <c:axId val="186978240"/>
      </c:barChart>
      <c:catAx>
        <c:axId val="244529664"/>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Carapace length (mm)</a:t>
                </a:r>
              </a:p>
            </c:rich>
          </c:tx>
          <c:overlay val="0"/>
        </c:title>
        <c:numFmt formatCode="General" sourceLinked="1"/>
        <c:majorTickMark val="out"/>
        <c:minorTickMark val="none"/>
        <c:tickLblPos val="nextTo"/>
        <c:spPr>
          <a:ln>
            <a:solidFill>
              <a:srgbClr val="000000"/>
            </a:solidFill>
          </a:ln>
        </c:spPr>
        <c:txPr>
          <a:bodyPr/>
          <a:lstStyle/>
          <a:p>
            <a:pPr>
              <a:defRPr sz="1200">
                <a:latin typeface="Times New Roman" pitchFamily="18" charset="0"/>
                <a:cs typeface="Times New Roman" pitchFamily="18" charset="0"/>
              </a:defRPr>
            </a:pPr>
            <a:endParaRPr lang="en-US"/>
          </a:p>
        </c:txPr>
        <c:crossAx val="186978240"/>
        <c:crosses val="autoZero"/>
        <c:auto val="1"/>
        <c:lblAlgn val="ctr"/>
        <c:lblOffset val="100"/>
        <c:tickLblSkip val="5"/>
        <c:noMultiLvlLbl val="0"/>
      </c:catAx>
      <c:valAx>
        <c:axId val="186978240"/>
        <c:scaling>
          <c:orientation val="minMax"/>
          <c:max val="0.25"/>
          <c:min val="0"/>
        </c:scaling>
        <c:delete val="0"/>
        <c:axPos val="l"/>
        <c:numFmt formatCode="General" sourceLinked="1"/>
        <c:majorTickMark val="out"/>
        <c:minorTickMark val="none"/>
        <c:tickLblPos val="nextTo"/>
        <c:spPr>
          <a:ln>
            <a:solidFill>
              <a:srgbClr val="000000"/>
            </a:solidFill>
          </a:ln>
        </c:spPr>
        <c:txPr>
          <a:bodyPr/>
          <a:lstStyle/>
          <a:p>
            <a:pPr>
              <a:defRPr sz="1200">
                <a:latin typeface="Times New Roman" pitchFamily="18" charset="0"/>
                <a:cs typeface="Times New Roman" pitchFamily="18" charset="0"/>
              </a:defRPr>
            </a:pPr>
            <a:endParaRPr lang="en-US"/>
          </a:p>
        </c:txPr>
        <c:crossAx val="244529664"/>
        <c:crosses val="autoZero"/>
        <c:crossBetween val="between"/>
        <c:majorUnit val="0.1"/>
      </c:valAx>
    </c:plotArea>
    <c:legend>
      <c:legendPos val="r"/>
      <c:layout>
        <c:manualLayout>
          <c:xMode val="edge"/>
          <c:yMode val="edge"/>
          <c:x val="0.39636403817506188"/>
          <c:y val="0.14633744700181711"/>
          <c:w val="0.18479322520209107"/>
          <c:h val="0.30187613567534838"/>
        </c:manualLayout>
      </c:layout>
      <c:overlay val="1"/>
      <c:spPr>
        <a:ln>
          <a:solidFill>
            <a:srgbClr val="000000"/>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5277777777777779"/>
          <c:y val="6.0185185185185168E-2"/>
        </c:manualLayout>
      </c:layout>
      <c:overlay val="1"/>
    </c:title>
    <c:autoTitleDeleted val="0"/>
    <c:plotArea>
      <c:layout>
        <c:manualLayout>
          <c:layoutTarget val="inner"/>
          <c:xMode val="edge"/>
          <c:yMode val="edge"/>
          <c:x val="0.1251945080091533"/>
          <c:y val="5.3912219305920099E-2"/>
          <c:w val="0.84095479197823386"/>
          <c:h val="0.8214581510644503"/>
        </c:manualLayout>
      </c:layout>
      <c:barChart>
        <c:barDir val="col"/>
        <c:grouping val="stacked"/>
        <c:varyColors val="0"/>
        <c:ser>
          <c:idx val="0"/>
          <c:order val="0"/>
          <c:tx>
            <c:strRef>
              <c:f>female!$C$1</c:f>
              <c:strCache>
                <c:ptCount val="1"/>
                <c:pt idx="0">
                  <c:v>Soft &amp; Molting</c:v>
                </c:pt>
              </c:strCache>
            </c:strRef>
          </c:tx>
          <c:spPr>
            <a:noFill/>
            <a:ln>
              <a:solidFill>
                <a:schemeClr val="tx1"/>
              </a:solidFill>
            </a:ln>
          </c:spPr>
          <c:invertIfNegative val="0"/>
          <c:cat>
            <c:numRef>
              <c:f>female!$B$2:$B$42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female!$C$2:$C$42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1.7756000000000001E-2</c:v>
                </c:pt>
                <c:pt idx="29">
                  <c:v>0</c:v>
                </c:pt>
                <c:pt idx="30">
                  <c:v>0</c:v>
                </c:pt>
                <c:pt idx="31">
                  <c:v>0</c:v>
                </c:pt>
                <c:pt idx="32">
                  <c:v>1.8258E-2</c:v>
                </c:pt>
                <c:pt idx="33">
                  <c:v>0</c:v>
                </c:pt>
                <c:pt idx="34">
                  <c:v>0</c:v>
                </c:pt>
                <c:pt idx="35">
                  <c:v>0</c:v>
                </c:pt>
                <c:pt idx="36">
                  <c:v>0</c:v>
                </c:pt>
                <c:pt idx="37">
                  <c:v>0</c:v>
                </c:pt>
                <c:pt idx="38">
                  <c:v>0</c:v>
                </c:pt>
                <c:pt idx="39">
                  <c:v>0</c:v>
                </c:pt>
                <c:pt idx="40">
                  <c:v>0</c:v>
                </c:pt>
              </c:numCache>
            </c:numRef>
          </c:val>
        </c:ser>
        <c:ser>
          <c:idx val="1"/>
          <c:order val="1"/>
          <c:tx>
            <c:strRef>
              <c:f>female!$D$1</c:f>
              <c:strCache>
                <c:ptCount val="1"/>
                <c:pt idx="0">
                  <c:v>New - Hard</c:v>
                </c:pt>
              </c:strCache>
            </c:strRef>
          </c:tx>
          <c:spPr>
            <a:pattFill prst="smConfetti">
              <a:fgClr>
                <a:schemeClr val="tx1"/>
              </a:fgClr>
              <a:bgClr>
                <a:schemeClr val="bg1"/>
              </a:bgClr>
            </a:pattFill>
            <a:ln>
              <a:solidFill>
                <a:schemeClr val="tx1"/>
              </a:solidFill>
            </a:ln>
          </c:spPr>
          <c:invertIfNegative val="0"/>
          <c:cat>
            <c:numRef>
              <c:f>female!$B$2:$B$42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female!$D$2:$D$42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0</c:v>
                </c:pt>
                <c:pt idx="29">
                  <c:v>1.7756000000000001E-2</c:v>
                </c:pt>
                <c:pt idx="30">
                  <c:v>0</c:v>
                </c:pt>
                <c:pt idx="31">
                  <c:v>0</c:v>
                </c:pt>
                <c:pt idx="32">
                  <c:v>0</c:v>
                </c:pt>
                <c:pt idx="33">
                  <c:v>0</c:v>
                </c:pt>
                <c:pt idx="34">
                  <c:v>0</c:v>
                </c:pt>
                <c:pt idx="35">
                  <c:v>0</c:v>
                </c:pt>
                <c:pt idx="36">
                  <c:v>0</c:v>
                </c:pt>
                <c:pt idx="37">
                  <c:v>0</c:v>
                </c:pt>
                <c:pt idx="38">
                  <c:v>0</c:v>
                </c:pt>
                <c:pt idx="39">
                  <c:v>0</c:v>
                </c:pt>
                <c:pt idx="40">
                  <c:v>0</c:v>
                </c:pt>
              </c:numCache>
            </c:numRef>
          </c:val>
        </c:ser>
        <c:ser>
          <c:idx val="2"/>
          <c:order val="2"/>
          <c:tx>
            <c:strRef>
              <c:f>female!$E$1</c:f>
              <c:strCache>
                <c:ptCount val="1"/>
                <c:pt idx="0">
                  <c:v>Old</c:v>
                </c:pt>
              </c:strCache>
            </c:strRef>
          </c:tx>
          <c:spPr>
            <a:pattFill prst="wdUpDiag">
              <a:fgClr>
                <a:schemeClr val="tx1"/>
              </a:fgClr>
              <a:bgClr>
                <a:schemeClr val="bg1"/>
              </a:bgClr>
            </a:pattFill>
            <a:ln>
              <a:solidFill>
                <a:schemeClr val="tx1"/>
              </a:solidFill>
            </a:ln>
          </c:spPr>
          <c:invertIfNegative val="0"/>
          <c:val>
            <c:numRef>
              <c:f>female!$E$2:$E$42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3"/>
          <c:order val="3"/>
          <c:tx>
            <c:strRef>
              <c:f>female!$F$1</c:f>
              <c:strCache>
                <c:ptCount val="1"/>
                <c:pt idx="0">
                  <c:v>Very Old</c:v>
                </c:pt>
              </c:strCache>
            </c:strRef>
          </c:tx>
          <c:spPr>
            <a:solidFill>
              <a:schemeClr val="tx1"/>
            </a:solidFill>
            <a:ln>
              <a:solidFill>
                <a:schemeClr val="tx1"/>
              </a:solidFill>
            </a:ln>
          </c:spPr>
          <c:invertIfNegative val="0"/>
          <c:val>
            <c:numRef>
              <c:f>female!$F$2:$F$42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46977024"/>
        <c:axId val="186980544"/>
      </c:barChart>
      <c:catAx>
        <c:axId val="246977024"/>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186980544"/>
        <c:crosses val="autoZero"/>
        <c:auto val="1"/>
        <c:lblAlgn val="ctr"/>
        <c:lblOffset val="100"/>
        <c:tickLblSkip val="5"/>
        <c:noMultiLvlLbl val="0"/>
      </c:catAx>
      <c:valAx>
        <c:axId val="186980544"/>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46977024"/>
        <c:crosses val="autoZero"/>
        <c:crossBetween val="between"/>
      </c:valAx>
    </c:plotArea>
    <c:legend>
      <c:legendPos val="r"/>
      <c:layout>
        <c:manualLayout>
          <c:xMode val="edge"/>
          <c:yMode val="edge"/>
          <c:x val="0.36123020680107293"/>
          <c:y val="0.15017339153849296"/>
          <c:w val="0.20808907300049037"/>
          <c:h val="0.33440944881889767"/>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6595869143808004"/>
          <c:y val="9.5846569178852689E-2"/>
        </c:manualLayout>
      </c:layout>
      <c:overlay val="1"/>
    </c:title>
    <c:autoTitleDeleted val="0"/>
    <c:plotArea>
      <c:layout/>
      <c:barChart>
        <c:barDir val="col"/>
        <c:grouping val="stacked"/>
        <c:varyColors val="0"/>
        <c:ser>
          <c:idx val="0"/>
          <c:order val="0"/>
          <c:tx>
            <c:strRef>
              <c:f>'Unload Worksheet'!$L$1</c:f>
              <c:strCache>
                <c:ptCount val="1"/>
                <c:pt idx="0">
                  <c:v>Immature</c:v>
                </c:pt>
              </c:strCache>
            </c:strRef>
          </c:tx>
          <c:spPr>
            <a:noFill/>
            <a:ln>
              <a:solidFill>
                <a:schemeClr val="tx1"/>
              </a:solidFill>
            </a:ln>
          </c:spPr>
          <c:invertIfNegative val="0"/>
          <c:val>
            <c:numRef>
              <c:f>'Unload Worksheet'!$L$2:$L$42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1"/>
          <c:order val="1"/>
          <c:tx>
            <c:strRef>
              <c:f>'Unload Worksheet'!$M$1</c:f>
              <c:strCache>
                <c:ptCount val="1"/>
                <c:pt idx="0">
                  <c:v>Uneyed Eggs</c:v>
                </c:pt>
              </c:strCache>
            </c:strRef>
          </c:tx>
          <c:spPr>
            <a:pattFill prst="smConfetti">
              <a:fgClr>
                <a:schemeClr val="tx1"/>
              </a:fgClr>
              <a:bgClr>
                <a:schemeClr val="bg1"/>
              </a:bgClr>
            </a:pattFill>
            <a:ln>
              <a:solidFill>
                <a:schemeClr val="tx1"/>
              </a:solidFill>
            </a:ln>
          </c:spPr>
          <c:invertIfNegative val="0"/>
          <c:cat>
            <c:numRef>
              <c:f>'Unload Worksheet'!$K$2:$K$42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Worksheet'!$M$2:$M$42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1.7756000000000001E-2</c:v>
                </c:pt>
                <c:pt idx="30">
                  <c:v>0</c:v>
                </c:pt>
                <c:pt idx="31">
                  <c:v>0</c:v>
                </c:pt>
                <c:pt idx="32">
                  <c:v>1.8258E-2</c:v>
                </c:pt>
                <c:pt idx="33">
                  <c:v>0</c:v>
                </c:pt>
                <c:pt idx="34">
                  <c:v>0</c:v>
                </c:pt>
                <c:pt idx="35">
                  <c:v>0</c:v>
                </c:pt>
                <c:pt idx="36">
                  <c:v>0</c:v>
                </c:pt>
                <c:pt idx="37">
                  <c:v>0</c:v>
                </c:pt>
                <c:pt idx="38">
                  <c:v>0</c:v>
                </c:pt>
                <c:pt idx="39">
                  <c:v>0</c:v>
                </c:pt>
                <c:pt idx="40">
                  <c:v>0</c:v>
                </c:pt>
              </c:numCache>
            </c:numRef>
          </c:val>
        </c:ser>
        <c:ser>
          <c:idx val="2"/>
          <c:order val="2"/>
          <c:tx>
            <c:strRef>
              <c:f>'Unload Worksheet'!$N$1</c:f>
              <c:strCache>
                <c:ptCount val="1"/>
                <c:pt idx="0">
                  <c:v>Eyed Eggs</c:v>
                </c:pt>
              </c:strCache>
            </c:strRef>
          </c:tx>
          <c:spPr>
            <a:solidFill>
              <a:schemeClr val="tx1"/>
            </a:solidFill>
            <a:ln>
              <a:solidFill>
                <a:schemeClr val="tx1"/>
              </a:solidFill>
            </a:ln>
          </c:spPr>
          <c:invertIfNegative val="0"/>
          <c:val>
            <c:numRef>
              <c:f>'Unload Worksheet'!$N$2:$N$42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3"/>
          <c:order val="3"/>
          <c:tx>
            <c:strRef>
              <c:f>'Unload Worksheet'!$O$1</c:f>
              <c:strCache>
                <c:ptCount val="1"/>
                <c:pt idx="0">
                  <c:v>Empty Egg Cases</c:v>
                </c:pt>
              </c:strCache>
            </c:strRef>
          </c:tx>
          <c:spPr>
            <a:pattFill prst="dkVert">
              <a:fgClr>
                <a:schemeClr val="tx1"/>
              </a:fgClr>
              <a:bgClr>
                <a:schemeClr val="bg1"/>
              </a:bgClr>
            </a:pattFill>
            <a:ln>
              <a:solidFill>
                <a:schemeClr val="tx1"/>
              </a:solidFill>
            </a:ln>
          </c:spPr>
          <c:invertIfNegative val="0"/>
          <c:val>
            <c:numRef>
              <c:f>'Unload Worksheet'!$O$2:$O$42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4"/>
          <c:order val="4"/>
          <c:tx>
            <c:strRef>
              <c:f>'Unload Worksheet'!$P$1</c:f>
              <c:strCache>
                <c:ptCount val="1"/>
                <c:pt idx="0">
                  <c:v>Barren</c:v>
                </c:pt>
              </c:strCache>
            </c:strRef>
          </c:tx>
          <c:spPr>
            <a:pattFill prst="wdUpDiag">
              <a:fgClr>
                <a:schemeClr val="tx1"/>
              </a:fgClr>
              <a:bgClr>
                <a:schemeClr val="bg1"/>
              </a:bgClr>
            </a:pattFill>
            <a:ln>
              <a:solidFill>
                <a:schemeClr val="tx1"/>
              </a:solidFill>
            </a:ln>
          </c:spPr>
          <c:invertIfNegative val="0"/>
          <c:cat>
            <c:numRef>
              <c:f>'Unload Worksheet'!$K$2:$K$42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Worksheet'!$P$2:$P$42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46387712"/>
        <c:axId val="187006976"/>
      </c:barChart>
      <c:catAx>
        <c:axId val="246387712"/>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187006976"/>
        <c:crosses val="autoZero"/>
        <c:auto val="1"/>
        <c:lblAlgn val="ctr"/>
        <c:lblOffset val="100"/>
        <c:tickLblSkip val="5"/>
        <c:noMultiLvlLbl val="0"/>
      </c:catAx>
      <c:valAx>
        <c:axId val="187006976"/>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Crab abundance (millions)</a:t>
                </a:r>
              </a:p>
            </c:rich>
          </c:tx>
          <c:overlay val="0"/>
        </c:title>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46387712"/>
        <c:crosses val="autoZero"/>
        <c:crossBetween val="between"/>
      </c:valAx>
    </c:plotArea>
    <c:legend>
      <c:legendPos val="r"/>
      <c:layout>
        <c:manualLayout>
          <c:xMode val="edge"/>
          <c:yMode val="edge"/>
          <c:x val="0.35731442883365083"/>
          <c:y val="0.15537931556632351"/>
          <c:w val="0.23168759773930697"/>
          <c:h val="0.45086434195725539"/>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7087184997397711"/>
          <c:y val="6.9839749930756159E-2"/>
        </c:manualLayout>
      </c:layout>
      <c:overlay val="1"/>
    </c:title>
    <c:autoTitleDeleted val="0"/>
    <c:plotArea>
      <c:layout>
        <c:manualLayout>
          <c:layoutTarget val="inner"/>
          <c:xMode val="edge"/>
          <c:yMode val="edge"/>
          <c:x val="0.14473568281938332"/>
          <c:y val="5.881333015191284E-2"/>
          <c:w val="0.8231378126192378"/>
          <c:h val="0.69007555873697601"/>
        </c:manualLayout>
      </c:layout>
      <c:barChart>
        <c:barDir val="col"/>
        <c:grouping val="stacked"/>
        <c:varyColors val="0"/>
        <c:ser>
          <c:idx val="0"/>
          <c:order val="0"/>
          <c:tx>
            <c:strRef>
              <c:f>'Unload Worksheet'!$N$1</c:f>
              <c:strCache>
                <c:ptCount val="1"/>
                <c:pt idx="0">
                  <c:v>Barren</c:v>
                </c:pt>
              </c:strCache>
            </c:strRef>
          </c:tx>
          <c:spPr>
            <a:no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Worksheet'!$N$2:$N$42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5"/>
          <c:order val="1"/>
          <c:tx>
            <c:strRef>
              <c:f>'Unload Worksheet'!$O$1</c:f>
              <c:strCache>
                <c:ptCount val="1"/>
                <c:pt idx="0">
                  <c:v>Trace</c:v>
                </c:pt>
              </c:strCache>
            </c:strRef>
          </c:tx>
          <c:spPr>
            <a:pattFill prst="pct60">
              <a:fgClr>
                <a:schemeClr val="tx1"/>
              </a:fgClr>
              <a:bgClr>
                <a:schemeClr val="bg1"/>
              </a:bgClr>
            </a:pattFill>
            <a:ln>
              <a:solidFill>
                <a:schemeClr val="tx1"/>
              </a:solidFill>
            </a:ln>
          </c:spPr>
          <c:invertIfNegative val="0"/>
          <c:val>
            <c:numRef>
              <c:f>'Unload Worksheet'!$O$2:$O$42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1.7756000000000001E-2</c:v>
                </c:pt>
                <c:pt idx="30">
                  <c:v>0</c:v>
                </c:pt>
                <c:pt idx="31">
                  <c:v>0</c:v>
                </c:pt>
                <c:pt idx="32">
                  <c:v>0</c:v>
                </c:pt>
                <c:pt idx="33">
                  <c:v>0</c:v>
                </c:pt>
                <c:pt idx="34">
                  <c:v>0</c:v>
                </c:pt>
                <c:pt idx="35">
                  <c:v>0</c:v>
                </c:pt>
                <c:pt idx="36">
                  <c:v>0</c:v>
                </c:pt>
                <c:pt idx="37">
                  <c:v>0</c:v>
                </c:pt>
                <c:pt idx="38">
                  <c:v>0</c:v>
                </c:pt>
                <c:pt idx="39">
                  <c:v>0</c:v>
                </c:pt>
                <c:pt idx="40">
                  <c:v>0</c:v>
                </c:pt>
              </c:numCache>
            </c:numRef>
          </c:val>
        </c:ser>
        <c:ser>
          <c:idx val="1"/>
          <c:order val="2"/>
          <c:tx>
            <c:strRef>
              <c:f>'Unload Worksheet'!$P$1</c:f>
              <c:strCache>
                <c:ptCount val="1"/>
                <c:pt idx="0">
                  <c:v>1/4/ Full</c:v>
                </c:pt>
              </c:strCache>
            </c:strRef>
          </c:tx>
          <c:spPr>
            <a:pattFill prst="smConfetti">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Worksheet'!$P$2:$P$42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2"/>
          <c:order val="3"/>
          <c:tx>
            <c:strRef>
              <c:f>'Unload Worksheet'!$Q$1</c:f>
              <c:strCache>
                <c:ptCount val="1"/>
                <c:pt idx="0">
                  <c:v>1/2/Full</c:v>
                </c:pt>
              </c:strCache>
            </c:strRef>
          </c:tx>
          <c:spPr>
            <a:solidFill>
              <a:schemeClr val="tx1"/>
            </a:solid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Worksheet'!$Q$2:$Q$42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1.8258E-2</c:v>
                </c:pt>
                <c:pt idx="33">
                  <c:v>0</c:v>
                </c:pt>
                <c:pt idx="34">
                  <c:v>0</c:v>
                </c:pt>
                <c:pt idx="35">
                  <c:v>0</c:v>
                </c:pt>
                <c:pt idx="36">
                  <c:v>0</c:v>
                </c:pt>
                <c:pt idx="37">
                  <c:v>0</c:v>
                </c:pt>
                <c:pt idx="38">
                  <c:v>0</c:v>
                </c:pt>
                <c:pt idx="39">
                  <c:v>0</c:v>
                </c:pt>
                <c:pt idx="40">
                  <c:v>0</c:v>
                </c:pt>
              </c:numCache>
            </c:numRef>
          </c:val>
        </c:ser>
        <c:ser>
          <c:idx val="3"/>
          <c:order val="4"/>
          <c:tx>
            <c:strRef>
              <c:f>'Unload Worksheet'!$R$1</c:f>
              <c:strCache>
                <c:ptCount val="1"/>
                <c:pt idx="0">
                  <c:v>3/4 Full</c:v>
                </c:pt>
              </c:strCache>
            </c:strRef>
          </c:tx>
          <c:spPr>
            <a:pattFill prst="dkVert">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Worksheet'!$R$2:$R$42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4"/>
          <c:order val="5"/>
          <c:tx>
            <c:strRef>
              <c:f>'Unload Worksheet'!$S$1</c:f>
              <c:strCache>
                <c:ptCount val="1"/>
                <c:pt idx="0">
                  <c:v>Full</c:v>
                </c:pt>
              </c:strCache>
            </c:strRef>
          </c:tx>
          <c:spPr>
            <a:pattFill prst="dashHorz">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Worksheet'!$S$2:$S$42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44529152"/>
        <c:axId val="187008704"/>
      </c:barChart>
      <c:catAx>
        <c:axId val="244529152"/>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Carapace length (mm)</a:t>
                </a:r>
              </a:p>
            </c:rich>
          </c:tx>
          <c:overlay val="0"/>
        </c:title>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187008704"/>
        <c:crosses val="autoZero"/>
        <c:auto val="1"/>
        <c:lblAlgn val="ctr"/>
        <c:lblOffset val="100"/>
        <c:tickLblSkip val="5"/>
        <c:noMultiLvlLbl val="0"/>
      </c:catAx>
      <c:valAx>
        <c:axId val="187008704"/>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44529152"/>
        <c:crosses val="autoZero"/>
        <c:crossBetween val="between"/>
      </c:valAx>
    </c:plotArea>
    <c:legend>
      <c:legendPos val="r"/>
      <c:layout>
        <c:manualLayout>
          <c:xMode val="edge"/>
          <c:yMode val="edge"/>
          <c:x val="0.81813055951197222"/>
          <c:y val="5.4431211173980143E-2"/>
          <c:w val="0.1515336832895888"/>
          <c:h val="0.50161417322834645"/>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20"/>
      <c:depthPercent val="100"/>
      <c:rAngAx val="0"/>
      <c:perspective val="30"/>
    </c:view3D>
    <c:floor>
      <c:thickness val="0"/>
    </c:floor>
    <c:sideWall>
      <c:thickness val="0"/>
    </c:sideWall>
    <c:backWall>
      <c:thickness val="0"/>
    </c:backWall>
    <c:plotArea>
      <c:layout/>
      <c:area3DChart>
        <c:grouping val="standard"/>
        <c:varyColors val="0"/>
        <c:ser>
          <c:idx val="0"/>
          <c:order val="0"/>
          <c:tx>
            <c:strRef>
              <c:f>'female (mill)'!$C$1</c:f>
              <c:strCache>
                <c:ptCount val="1"/>
                <c:pt idx="0">
                  <c:v>1975</c:v>
                </c:pt>
              </c:strCache>
            </c:strRef>
          </c:tx>
          <c:spPr>
            <a:solidFill>
              <a:srgbClr val="FFFED1"/>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(mill)'!$C$2:$C$52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2.6486000000000003E-2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
          <c:order val="1"/>
          <c:tx>
            <c:strRef>
              <c:f>'female (mill)'!$D$1</c:f>
              <c:strCache>
                <c:ptCount val="1"/>
                <c:pt idx="0">
                  <c:v>1976</c:v>
                </c:pt>
              </c:strCache>
            </c:strRef>
          </c:tx>
          <c:spPr>
            <a:solidFill>
              <a:srgbClr val="1E4778"/>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(mill)'!$D$2:$D$52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4.6856000000000002E-2</c:v>
                </c:pt>
                <c:pt idx="19">
                  <c:v>0</c:v>
                </c:pt>
                <c:pt idx="20">
                  <c:v>0</c:v>
                </c:pt>
                <c:pt idx="21">
                  <c:v>0</c:v>
                </c:pt>
                <c:pt idx="22">
                  <c:v>0</c:v>
                </c:pt>
                <c:pt idx="23">
                  <c:v>0</c:v>
                </c:pt>
                <c:pt idx="24">
                  <c:v>0</c:v>
                </c:pt>
                <c:pt idx="25">
                  <c:v>5.0778000000000004E-2</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2"/>
          <c:tx>
            <c:strRef>
              <c:f>'female (mill)'!$E$1</c:f>
              <c:strCache>
                <c:ptCount val="1"/>
                <c:pt idx="0">
                  <c:v>1977</c:v>
                </c:pt>
              </c:strCache>
            </c:strRef>
          </c:tx>
          <c:spPr>
            <a:solidFill>
              <a:srgbClr val="265A9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(mill)'!$E$2:$E$52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3.8079000000000002E-2</c:v>
                </c:pt>
                <c:pt idx="17">
                  <c:v>0</c:v>
                </c:pt>
                <c:pt idx="18">
                  <c:v>0</c:v>
                </c:pt>
                <c:pt idx="19">
                  <c:v>3.8079000000000002E-2</c:v>
                </c:pt>
                <c:pt idx="20">
                  <c:v>3.8079000000000002E-2</c:v>
                </c:pt>
                <c:pt idx="21">
                  <c:v>3.8079000000000002E-2</c:v>
                </c:pt>
                <c:pt idx="22">
                  <c:v>3.8079000000000002E-2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
          <c:order val="3"/>
          <c:tx>
            <c:strRef>
              <c:f>'female (mill)'!$F$1</c:f>
              <c:strCache>
                <c:ptCount val="1"/>
                <c:pt idx="0">
                  <c:v>1978</c:v>
                </c:pt>
              </c:strCache>
            </c:strRef>
          </c:tx>
          <c:spPr>
            <a:solidFill>
              <a:srgbClr val="3278CC"/>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(mill)'!$F$2:$F$52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6.0923000000000005E-2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4"/>
          <c:order val="4"/>
          <c:tx>
            <c:strRef>
              <c:f>'female (mill)'!$G$1</c:f>
              <c:strCache>
                <c:ptCount val="1"/>
                <c:pt idx="0">
                  <c:v>1979</c:v>
                </c:pt>
              </c:strCache>
            </c:strRef>
          </c:tx>
          <c:spPr>
            <a:solidFill>
              <a:schemeClr val="tx2">
                <a:lumMod val="60000"/>
                <a:lumOff val="4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(mill)'!$G$2:$G$52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1.3865000000000002E-2</c:v>
                </c:pt>
                <c:pt idx="24">
                  <c:v>4.6856000000000002E-2</c:v>
                </c:pt>
                <c:pt idx="25">
                  <c:v>0</c:v>
                </c:pt>
                <c:pt idx="26">
                  <c:v>0</c:v>
                </c:pt>
                <c:pt idx="27">
                  <c:v>1.3865000000000002E-2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5"/>
          <c:order val="5"/>
          <c:tx>
            <c:strRef>
              <c:f>'female (mill)'!$H$1</c:f>
              <c:strCache>
                <c:ptCount val="1"/>
                <c:pt idx="0">
                  <c:v>1980</c:v>
                </c:pt>
              </c:strCache>
            </c:strRef>
          </c:tx>
          <c:spPr>
            <a:solidFill>
              <a:schemeClr val="tx2">
                <a:lumMod val="40000"/>
                <a:lumOff val="6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(mill)'!$H$2:$H$52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3.8996000000000003E-2</c:v>
                </c:pt>
                <c:pt idx="25">
                  <c:v>1.4200000000000001E-2</c:v>
                </c:pt>
                <c:pt idx="26">
                  <c:v>4.5016000000000014E-2</c:v>
                </c:pt>
                <c:pt idx="27">
                  <c:v>2.8400000000000002E-2</c:v>
                </c:pt>
                <c:pt idx="28">
                  <c:v>1.4200000000000001E-2</c:v>
                </c:pt>
                <c:pt idx="29">
                  <c:v>0</c:v>
                </c:pt>
                <c:pt idx="30">
                  <c:v>2.0021000000000001E-2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6"/>
          <c:order val="6"/>
          <c:tx>
            <c:strRef>
              <c:f>'female (mill)'!$I$1</c:f>
              <c:strCache>
                <c:ptCount val="1"/>
                <c:pt idx="0">
                  <c:v>1981</c:v>
                </c:pt>
              </c:strCache>
            </c:strRef>
          </c:tx>
          <c:spPr>
            <a:solidFill>
              <a:schemeClr val="tx2">
                <a:lumMod val="20000"/>
                <a:lumOff val="8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(mill)'!$I$2:$I$52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2.9238000000000004E-2</c:v>
                </c:pt>
                <c:pt idx="22">
                  <c:v>0</c:v>
                </c:pt>
                <c:pt idx="23">
                  <c:v>0</c:v>
                </c:pt>
                <c:pt idx="24">
                  <c:v>0</c:v>
                </c:pt>
                <c:pt idx="25">
                  <c:v>0</c:v>
                </c:pt>
                <c:pt idx="26">
                  <c:v>0</c:v>
                </c:pt>
                <c:pt idx="27">
                  <c:v>1.8824000000000004E-2</c:v>
                </c:pt>
                <c:pt idx="28">
                  <c:v>0</c:v>
                </c:pt>
                <c:pt idx="29">
                  <c:v>0</c:v>
                </c:pt>
                <c:pt idx="30">
                  <c:v>0</c:v>
                </c:pt>
                <c:pt idx="31">
                  <c:v>2.9238000000000004E-2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7"/>
          <c:order val="7"/>
          <c:tx>
            <c:strRef>
              <c:f>'female (mill)'!$J$1</c:f>
              <c:strCache>
                <c:ptCount val="1"/>
                <c:pt idx="0">
                  <c:v>1982</c:v>
                </c:pt>
              </c:strCache>
            </c:strRef>
          </c:tx>
          <c:spPr>
            <a:solidFill>
              <a:srgbClr val="E1FFEF"/>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(mill)'!$J$2:$J$52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2.0057999999999999E-2</c:v>
                </c:pt>
                <c:pt idx="20">
                  <c:v>0</c:v>
                </c:pt>
                <c:pt idx="21">
                  <c:v>0</c:v>
                </c:pt>
                <c:pt idx="22">
                  <c:v>2.0057999999999999E-2</c:v>
                </c:pt>
                <c:pt idx="23">
                  <c:v>2.0220000000000002E-2</c:v>
                </c:pt>
                <c:pt idx="24">
                  <c:v>0</c:v>
                </c:pt>
                <c:pt idx="25">
                  <c:v>4.0191000000000004E-2</c:v>
                </c:pt>
                <c:pt idx="26">
                  <c:v>2.0220000000000002E-2</c:v>
                </c:pt>
                <c:pt idx="27">
                  <c:v>4.0191000000000004E-2</c:v>
                </c:pt>
                <c:pt idx="28">
                  <c:v>0.121158</c:v>
                </c:pt>
                <c:pt idx="29">
                  <c:v>8.0631000000000036E-2</c:v>
                </c:pt>
                <c:pt idx="30">
                  <c:v>7.8530000000000003E-2</c:v>
                </c:pt>
                <c:pt idx="31">
                  <c:v>2.0220000000000002E-2</c:v>
                </c:pt>
                <c:pt idx="32">
                  <c:v>0</c:v>
                </c:pt>
                <c:pt idx="33">
                  <c:v>2.0220000000000002E-2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8"/>
          <c:order val="8"/>
          <c:tx>
            <c:strRef>
              <c:f>'female (mill)'!$K$1</c:f>
              <c:strCache>
                <c:ptCount val="1"/>
                <c:pt idx="0">
                  <c:v>1983</c:v>
                </c:pt>
              </c:strCache>
            </c:strRef>
          </c:tx>
          <c:spPr>
            <a:solidFill>
              <a:srgbClr val="AFFFD3"/>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(mill)'!$K$2:$K$52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1.8862000000000004E-2</c:v>
                </c:pt>
                <c:pt idx="24">
                  <c:v>0</c:v>
                </c:pt>
                <c:pt idx="25">
                  <c:v>0</c:v>
                </c:pt>
                <c:pt idx="26">
                  <c:v>1.8121999999999999E-2</c:v>
                </c:pt>
                <c:pt idx="27">
                  <c:v>3.6596000000000004E-2</c:v>
                </c:pt>
                <c:pt idx="28">
                  <c:v>0</c:v>
                </c:pt>
                <c:pt idx="29">
                  <c:v>1.8474000000000001E-2</c:v>
                </c:pt>
                <c:pt idx="30">
                  <c:v>6.0409999999999998E-2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9"/>
          <c:order val="9"/>
          <c:tx>
            <c:strRef>
              <c:f>'female (mill)'!$L$1</c:f>
              <c:strCache>
                <c:ptCount val="1"/>
                <c:pt idx="0">
                  <c:v>1984</c:v>
                </c:pt>
              </c:strCache>
            </c:strRef>
          </c:tx>
          <c:spPr>
            <a:solidFill>
              <a:srgbClr val="47FF9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(mill)'!$L$2:$L$52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3.3321000000000003E-2</c:v>
                </c:pt>
                <c:pt idx="27">
                  <c:v>0</c:v>
                </c:pt>
                <c:pt idx="28">
                  <c:v>0</c:v>
                </c:pt>
                <c:pt idx="29">
                  <c:v>0</c:v>
                </c:pt>
                <c:pt idx="30">
                  <c:v>1.6579E-2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0"/>
          <c:order val="10"/>
          <c:tx>
            <c:strRef>
              <c:f>'female (mill)'!$M$1</c:f>
              <c:strCache>
                <c:ptCount val="1"/>
                <c:pt idx="0">
                  <c:v>1985</c:v>
                </c:pt>
              </c:strCache>
            </c:strRef>
          </c:tx>
          <c:spPr>
            <a:solidFill>
              <a:srgbClr val="00D05E"/>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(mill)'!$M$2:$M$52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1"/>
          <c:order val="11"/>
          <c:tx>
            <c:strRef>
              <c:f>'female (mill)'!$N$1</c:f>
              <c:strCache>
                <c:ptCount val="1"/>
                <c:pt idx="0">
                  <c:v>1986</c:v>
                </c:pt>
              </c:strCache>
            </c:strRef>
          </c:tx>
          <c:spPr>
            <a:solidFill>
              <a:srgbClr val="00AC4E"/>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(mill)'!$N$2:$N$52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1.9888000000000003E-2</c:v>
                </c:pt>
                <c:pt idx="27">
                  <c:v>0</c:v>
                </c:pt>
                <c:pt idx="28">
                  <c:v>0</c:v>
                </c:pt>
                <c:pt idx="29">
                  <c:v>0</c:v>
                </c:pt>
                <c:pt idx="30">
                  <c:v>1.9888000000000003E-2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2"/>
          <c:order val="12"/>
          <c:tx>
            <c:strRef>
              <c:f>'female (mill)'!$O$1</c:f>
              <c:strCache>
                <c:ptCount val="1"/>
                <c:pt idx="0">
                  <c:v>1987</c:v>
                </c:pt>
              </c:strCache>
            </c:strRef>
          </c:tx>
          <c:spPr>
            <a:solidFill>
              <a:srgbClr val="007434"/>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(mill)'!$O$2:$O$52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1.8415999999999998E-2</c:v>
                </c:pt>
                <c:pt idx="20">
                  <c:v>0</c:v>
                </c:pt>
                <c:pt idx="21">
                  <c:v>0</c:v>
                </c:pt>
                <c:pt idx="22">
                  <c:v>1.8415999999999998E-2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3"/>
          <c:order val="13"/>
          <c:tx>
            <c:strRef>
              <c:f>'female (mill)'!$P$1</c:f>
              <c:strCache>
                <c:ptCount val="1"/>
                <c:pt idx="0">
                  <c:v>1988</c:v>
                </c:pt>
              </c:strCache>
            </c:strRef>
          </c:tx>
          <c:spPr>
            <a:solidFill>
              <a:srgbClr val="003A1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(mill)'!$P$2:$P$52</c:f>
              <c:numCache>
                <c:formatCode>General</c:formatCode>
                <c:ptCount val="51"/>
                <c:pt idx="0">
                  <c:v>0</c:v>
                </c:pt>
                <c:pt idx="1">
                  <c:v>0</c:v>
                </c:pt>
                <c:pt idx="2">
                  <c:v>0</c:v>
                </c:pt>
                <c:pt idx="3">
                  <c:v>0</c:v>
                </c:pt>
                <c:pt idx="4">
                  <c:v>0</c:v>
                </c:pt>
                <c:pt idx="5">
                  <c:v>0</c:v>
                </c:pt>
                <c:pt idx="6">
                  <c:v>0</c:v>
                </c:pt>
                <c:pt idx="7">
                  <c:v>0</c:v>
                </c:pt>
                <c:pt idx="8">
                  <c:v>0</c:v>
                </c:pt>
                <c:pt idx="9">
                  <c:v>7.3574000000000001E-2</c:v>
                </c:pt>
                <c:pt idx="10">
                  <c:v>0.12262400000000002</c:v>
                </c:pt>
                <c:pt idx="11">
                  <c:v>0.31882300000000008</c:v>
                </c:pt>
                <c:pt idx="12">
                  <c:v>0.46597200000000005</c:v>
                </c:pt>
                <c:pt idx="13">
                  <c:v>0.51502099999999984</c:v>
                </c:pt>
                <c:pt idx="14">
                  <c:v>9.809900000000002E-2</c:v>
                </c:pt>
                <c:pt idx="15">
                  <c:v>0</c:v>
                </c:pt>
                <c:pt idx="16">
                  <c:v>0</c:v>
                </c:pt>
                <c:pt idx="17">
                  <c:v>0</c:v>
                </c:pt>
                <c:pt idx="18">
                  <c:v>0</c:v>
                </c:pt>
                <c:pt idx="19">
                  <c:v>0</c:v>
                </c:pt>
                <c:pt idx="20">
                  <c:v>0.141873</c:v>
                </c:pt>
                <c:pt idx="21">
                  <c:v>0.11466800000000002</c:v>
                </c:pt>
                <c:pt idx="22">
                  <c:v>4.7291000000000007E-2</c:v>
                </c:pt>
                <c:pt idx="23">
                  <c:v>2.3646E-2</c:v>
                </c:pt>
                <c:pt idx="24">
                  <c:v>0</c:v>
                </c:pt>
                <c:pt idx="25">
                  <c:v>2.3646E-2</c:v>
                </c:pt>
                <c:pt idx="26">
                  <c:v>0</c:v>
                </c:pt>
                <c:pt idx="27">
                  <c:v>2.3646E-2</c:v>
                </c:pt>
                <c:pt idx="28">
                  <c:v>0</c:v>
                </c:pt>
                <c:pt idx="29">
                  <c:v>0</c:v>
                </c:pt>
                <c:pt idx="30">
                  <c:v>0</c:v>
                </c:pt>
                <c:pt idx="31">
                  <c:v>4.5709000000000007E-2</c:v>
                </c:pt>
                <c:pt idx="32">
                  <c:v>2.3646E-2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4"/>
          <c:order val="14"/>
          <c:tx>
            <c:strRef>
              <c:f>'female (mill)'!$Q$1</c:f>
              <c:strCache>
                <c:ptCount val="1"/>
                <c:pt idx="0">
                  <c:v>1989</c:v>
                </c:pt>
              </c:strCache>
            </c:strRef>
          </c:tx>
          <c:spPr>
            <a:solidFill>
              <a:srgbClr val="484600"/>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(mill)'!$Q$2:$Q$52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6.002600000000001E-2</c:v>
                </c:pt>
                <c:pt idx="16">
                  <c:v>0.18007799999999999</c:v>
                </c:pt>
                <c:pt idx="17">
                  <c:v>0.72031100000000003</c:v>
                </c:pt>
                <c:pt idx="18">
                  <c:v>0.49878900000000009</c:v>
                </c:pt>
                <c:pt idx="19">
                  <c:v>0.42018100000000008</c:v>
                </c:pt>
                <c:pt idx="20">
                  <c:v>1.8582000000000001E-2</c:v>
                </c:pt>
                <c:pt idx="21">
                  <c:v>0.127253</c:v>
                </c:pt>
                <c:pt idx="22">
                  <c:v>9.2911000000000007E-2</c:v>
                </c:pt>
                <c:pt idx="23">
                  <c:v>0.2830120000000001</c:v>
                </c:pt>
                <c:pt idx="24">
                  <c:v>0.39022600000000007</c:v>
                </c:pt>
                <c:pt idx="25">
                  <c:v>9.2911000000000007E-2</c:v>
                </c:pt>
                <c:pt idx="26">
                  <c:v>3.7164000000000003E-2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5"/>
          <c:order val="15"/>
          <c:tx>
            <c:strRef>
              <c:f>'female (mill)'!$R$1</c:f>
              <c:strCache>
                <c:ptCount val="1"/>
                <c:pt idx="0">
                  <c:v>1990</c:v>
                </c:pt>
              </c:strCache>
            </c:strRef>
          </c:tx>
          <c:spPr>
            <a:solidFill>
              <a:srgbClr val="767300"/>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(mill)'!$R$2:$R$52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3.1564000000000002E-2</c:v>
                </c:pt>
                <c:pt idx="13">
                  <c:v>3.1564000000000002E-2</c:v>
                </c:pt>
                <c:pt idx="14">
                  <c:v>0</c:v>
                </c:pt>
                <c:pt idx="15">
                  <c:v>0</c:v>
                </c:pt>
                <c:pt idx="16">
                  <c:v>0</c:v>
                </c:pt>
                <c:pt idx="17">
                  <c:v>1.5782000000000001E-2</c:v>
                </c:pt>
                <c:pt idx="18">
                  <c:v>4.5151999999999998E-2</c:v>
                </c:pt>
                <c:pt idx="19">
                  <c:v>0.39893900000000015</c:v>
                </c:pt>
                <c:pt idx="20">
                  <c:v>0.59669000000000005</c:v>
                </c:pt>
                <c:pt idx="21">
                  <c:v>0.69665299999999997</c:v>
                </c:pt>
                <c:pt idx="22">
                  <c:v>0.24667700000000001</c:v>
                </c:pt>
                <c:pt idx="23">
                  <c:v>0.17080600000000001</c:v>
                </c:pt>
                <c:pt idx="24">
                  <c:v>0.110108</c:v>
                </c:pt>
                <c:pt idx="25">
                  <c:v>6.3128000000000004E-2</c:v>
                </c:pt>
                <c:pt idx="26">
                  <c:v>6.3128000000000004E-2</c:v>
                </c:pt>
                <c:pt idx="27">
                  <c:v>1.5782000000000001E-2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6"/>
          <c:order val="16"/>
          <c:tx>
            <c:strRef>
              <c:f>'female (mill)'!$S$1</c:f>
              <c:strCache>
                <c:ptCount val="1"/>
                <c:pt idx="0">
                  <c:v>1991</c:v>
                </c:pt>
              </c:strCache>
            </c:strRef>
          </c:tx>
          <c:spPr>
            <a:solidFill>
              <a:srgbClr val="A8A4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(mill)'!$S$2:$S$52</c:f>
              <c:numCache>
                <c:formatCode>General</c:formatCode>
                <c:ptCount val="51"/>
                <c:pt idx="0">
                  <c:v>0</c:v>
                </c:pt>
                <c:pt idx="1">
                  <c:v>0</c:v>
                </c:pt>
                <c:pt idx="2">
                  <c:v>0</c:v>
                </c:pt>
                <c:pt idx="3">
                  <c:v>0</c:v>
                </c:pt>
                <c:pt idx="4">
                  <c:v>0</c:v>
                </c:pt>
                <c:pt idx="5">
                  <c:v>0</c:v>
                </c:pt>
                <c:pt idx="6">
                  <c:v>0</c:v>
                </c:pt>
                <c:pt idx="7">
                  <c:v>0</c:v>
                </c:pt>
                <c:pt idx="8">
                  <c:v>0</c:v>
                </c:pt>
                <c:pt idx="9">
                  <c:v>6.1974000000000001E-2</c:v>
                </c:pt>
                <c:pt idx="10">
                  <c:v>2.7576000000000003E-2</c:v>
                </c:pt>
                <c:pt idx="11">
                  <c:v>2.7576000000000003E-2</c:v>
                </c:pt>
                <c:pt idx="12">
                  <c:v>0</c:v>
                </c:pt>
                <c:pt idx="13">
                  <c:v>5.7164000000000006E-2</c:v>
                </c:pt>
                <c:pt idx="14">
                  <c:v>0</c:v>
                </c:pt>
                <c:pt idx="15">
                  <c:v>3.0987000000000004E-2</c:v>
                </c:pt>
                <c:pt idx="16">
                  <c:v>8.2728000000000024E-2</c:v>
                </c:pt>
                <c:pt idx="17">
                  <c:v>0</c:v>
                </c:pt>
                <c:pt idx="18">
                  <c:v>0</c:v>
                </c:pt>
                <c:pt idx="19">
                  <c:v>0</c:v>
                </c:pt>
                <c:pt idx="20">
                  <c:v>0.10179600000000003</c:v>
                </c:pt>
                <c:pt idx="21">
                  <c:v>0.72068900000000014</c:v>
                </c:pt>
                <c:pt idx="22">
                  <c:v>1.2272699999999999</c:v>
                </c:pt>
                <c:pt idx="23">
                  <c:v>1.4235289999999996</c:v>
                </c:pt>
                <c:pt idx="24">
                  <c:v>0.53778999999999999</c:v>
                </c:pt>
                <c:pt idx="25">
                  <c:v>6.0574999999999997E-2</c:v>
                </c:pt>
                <c:pt idx="26">
                  <c:v>0.14793900000000001</c:v>
                </c:pt>
                <c:pt idx="27">
                  <c:v>6.0574999999999997E-2</c:v>
                </c:pt>
                <c:pt idx="28">
                  <c:v>6.0574999999999997E-2</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7"/>
          <c:order val="17"/>
          <c:tx>
            <c:strRef>
              <c:f>'female (mill)'!$T$1</c:f>
              <c:strCache>
                <c:ptCount val="1"/>
                <c:pt idx="0">
                  <c:v>1992</c:v>
                </c:pt>
              </c:strCache>
            </c:strRef>
          </c:tx>
          <c:spPr>
            <a:solidFill>
              <a:srgbClr val="D2CD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(mill)'!$T$2:$T$52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2.7338000000000005E-2</c:v>
                </c:pt>
                <c:pt idx="17">
                  <c:v>2.4586E-2</c:v>
                </c:pt>
                <c:pt idx="18">
                  <c:v>7.3759000000000019E-2</c:v>
                </c:pt>
                <c:pt idx="19">
                  <c:v>0.270451</c:v>
                </c:pt>
                <c:pt idx="20">
                  <c:v>0.12293200000000001</c:v>
                </c:pt>
                <c:pt idx="21">
                  <c:v>0.12293200000000001</c:v>
                </c:pt>
                <c:pt idx="22">
                  <c:v>0.270451</c:v>
                </c:pt>
                <c:pt idx="23">
                  <c:v>0.60776000000000008</c:v>
                </c:pt>
                <c:pt idx="24">
                  <c:v>0.6559910000000001</c:v>
                </c:pt>
                <c:pt idx="25">
                  <c:v>0.46222800000000008</c:v>
                </c:pt>
                <c:pt idx="26">
                  <c:v>7.3759000000000019E-2</c:v>
                </c:pt>
                <c:pt idx="27">
                  <c:v>4.9172000000000007E-2</c:v>
                </c:pt>
                <c:pt idx="28">
                  <c:v>7.5745999999999994E-2</c:v>
                </c:pt>
                <c:pt idx="29">
                  <c:v>4.9173000000000008E-2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8"/>
          <c:order val="18"/>
          <c:tx>
            <c:strRef>
              <c:f>'female (mill)'!$U$1</c:f>
              <c:strCache>
                <c:ptCount val="1"/>
                <c:pt idx="0">
                  <c:v>1993</c:v>
                </c:pt>
              </c:strCache>
            </c:strRef>
          </c:tx>
          <c:spPr>
            <a:solidFill>
              <a:srgbClr val="F8F2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(mill)'!$U$2:$U$52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4.6588999999999998E-2</c:v>
                </c:pt>
                <c:pt idx="13">
                  <c:v>0</c:v>
                </c:pt>
                <c:pt idx="14">
                  <c:v>0</c:v>
                </c:pt>
                <c:pt idx="15">
                  <c:v>0</c:v>
                </c:pt>
                <c:pt idx="16">
                  <c:v>0</c:v>
                </c:pt>
                <c:pt idx="17">
                  <c:v>0</c:v>
                </c:pt>
                <c:pt idx="18">
                  <c:v>0</c:v>
                </c:pt>
                <c:pt idx="19">
                  <c:v>0</c:v>
                </c:pt>
                <c:pt idx="20">
                  <c:v>3.860100000000001E-2</c:v>
                </c:pt>
                <c:pt idx="21">
                  <c:v>0</c:v>
                </c:pt>
                <c:pt idx="22">
                  <c:v>0.21696800000000002</c:v>
                </c:pt>
                <c:pt idx="23">
                  <c:v>0.43259700000000001</c:v>
                </c:pt>
                <c:pt idx="24">
                  <c:v>0.85854500000000011</c:v>
                </c:pt>
                <c:pt idx="25">
                  <c:v>1.6638520000000001</c:v>
                </c:pt>
                <c:pt idx="26">
                  <c:v>0.95970999999999995</c:v>
                </c:pt>
                <c:pt idx="27">
                  <c:v>0.37137100000000006</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9"/>
          <c:order val="19"/>
          <c:tx>
            <c:strRef>
              <c:f>'female (mill)'!$V$1</c:f>
              <c:strCache>
                <c:ptCount val="1"/>
                <c:pt idx="0">
                  <c:v>1994</c:v>
                </c:pt>
              </c:strCache>
            </c:strRef>
          </c:tx>
          <c:spPr>
            <a:solidFill>
              <a:srgbClr val="FFFF75"/>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(mill)'!$V$2:$V$52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1.8955000000000003E-2</c:v>
                </c:pt>
                <c:pt idx="12">
                  <c:v>0</c:v>
                </c:pt>
                <c:pt idx="13">
                  <c:v>0</c:v>
                </c:pt>
                <c:pt idx="14">
                  <c:v>0</c:v>
                </c:pt>
                <c:pt idx="15">
                  <c:v>0</c:v>
                </c:pt>
                <c:pt idx="16">
                  <c:v>0</c:v>
                </c:pt>
                <c:pt idx="17">
                  <c:v>0</c:v>
                </c:pt>
                <c:pt idx="18">
                  <c:v>1.7639999999999996E-2</c:v>
                </c:pt>
                <c:pt idx="19">
                  <c:v>0.14243700000000004</c:v>
                </c:pt>
                <c:pt idx="20">
                  <c:v>0.3541200000000001</c:v>
                </c:pt>
                <c:pt idx="21">
                  <c:v>0.21431300000000003</c:v>
                </c:pt>
                <c:pt idx="22">
                  <c:v>0.18560699999999999</c:v>
                </c:pt>
                <c:pt idx="23">
                  <c:v>0.22583600000000001</c:v>
                </c:pt>
                <c:pt idx="24">
                  <c:v>0.15164100000000003</c:v>
                </c:pt>
                <c:pt idx="25">
                  <c:v>0.38010800000000006</c:v>
                </c:pt>
                <c:pt idx="26">
                  <c:v>0.50955799999999984</c:v>
                </c:pt>
                <c:pt idx="27">
                  <c:v>0.65051499999999984</c:v>
                </c:pt>
                <c:pt idx="28">
                  <c:v>0.23299000000000003</c:v>
                </c:pt>
                <c:pt idx="29">
                  <c:v>9.5780000000000004E-2</c:v>
                </c:pt>
                <c:pt idx="30">
                  <c:v>1.8955000000000003E-2</c:v>
                </c:pt>
                <c:pt idx="31">
                  <c:v>1.8955000000000003E-2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0"/>
          <c:order val="20"/>
          <c:tx>
            <c:strRef>
              <c:f>'female (mill)'!$W$1</c:f>
              <c:strCache>
                <c:ptCount val="1"/>
                <c:pt idx="0">
                  <c:v>1995</c:v>
                </c:pt>
              </c:strCache>
            </c:strRef>
          </c:tx>
          <c:spPr>
            <a:solidFill>
              <a:srgbClr val="FFFFC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(mill)'!$W$2:$W$52</c:f>
              <c:numCache>
                <c:formatCode>General</c:formatCode>
                <c:ptCount val="51"/>
                <c:pt idx="0">
                  <c:v>0</c:v>
                </c:pt>
                <c:pt idx="1">
                  <c:v>0</c:v>
                </c:pt>
                <c:pt idx="2">
                  <c:v>0</c:v>
                </c:pt>
                <c:pt idx="3">
                  <c:v>0</c:v>
                </c:pt>
                <c:pt idx="4">
                  <c:v>0</c:v>
                </c:pt>
                <c:pt idx="5">
                  <c:v>0</c:v>
                </c:pt>
                <c:pt idx="6">
                  <c:v>0</c:v>
                </c:pt>
                <c:pt idx="7">
                  <c:v>0</c:v>
                </c:pt>
                <c:pt idx="8">
                  <c:v>0</c:v>
                </c:pt>
                <c:pt idx="9">
                  <c:v>0</c:v>
                </c:pt>
                <c:pt idx="10">
                  <c:v>3.0553000000000004E-2</c:v>
                </c:pt>
                <c:pt idx="11">
                  <c:v>0</c:v>
                </c:pt>
                <c:pt idx="12">
                  <c:v>0</c:v>
                </c:pt>
                <c:pt idx="13">
                  <c:v>1.5276E-2</c:v>
                </c:pt>
                <c:pt idx="14">
                  <c:v>3.1312E-2</c:v>
                </c:pt>
                <c:pt idx="15">
                  <c:v>0</c:v>
                </c:pt>
                <c:pt idx="16">
                  <c:v>3.2071000000000009E-2</c:v>
                </c:pt>
                <c:pt idx="17">
                  <c:v>0</c:v>
                </c:pt>
                <c:pt idx="18">
                  <c:v>3.2071000000000009E-2</c:v>
                </c:pt>
                <c:pt idx="19">
                  <c:v>3.2071000000000009E-2</c:v>
                </c:pt>
                <c:pt idx="20">
                  <c:v>9.9078000000000041E-2</c:v>
                </c:pt>
                <c:pt idx="21">
                  <c:v>0.21306100000000003</c:v>
                </c:pt>
                <c:pt idx="22">
                  <c:v>0.45245000000000002</c:v>
                </c:pt>
                <c:pt idx="23">
                  <c:v>0.26399300000000003</c:v>
                </c:pt>
                <c:pt idx="24">
                  <c:v>0.41394900000000001</c:v>
                </c:pt>
                <c:pt idx="25">
                  <c:v>0.55229899999999998</c:v>
                </c:pt>
                <c:pt idx="26">
                  <c:v>0.72807100000000013</c:v>
                </c:pt>
                <c:pt idx="27">
                  <c:v>1.23475</c:v>
                </c:pt>
                <c:pt idx="28">
                  <c:v>0.85482499999999995</c:v>
                </c:pt>
                <c:pt idx="29">
                  <c:v>0.25783100000000003</c:v>
                </c:pt>
                <c:pt idx="30">
                  <c:v>0.10079000000000002</c:v>
                </c:pt>
                <c:pt idx="31">
                  <c:v>3.7224E-2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1"/>
          <c:order val="21"/>
          <c:tx>
            <c:strRef>
              <c:f>'female (mill)'!$X$1</c:f>
              <c:strCache>
                <c:ptCount val="1"/>
                <c:pt idx="0">
                  <c:v>1996</c:v>
                </c:pt>
              </c:strCache>
            </c:strRef>
          </c:tx>
          <c:spPr>
            <a:solidFill>
              <a:srgbClr val="FCDDC4"/>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(mill)'!$X$2:$X$52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1.8213E-2</c:v>
                </c:pt>
                <c:pt idx="19">
                  <c:v>0</c:v>
                </c:pt>
                <c:pt idx="20">
                  <c:v>2.2898999999999999E-2</c:v>
                </c:pt>
                <c:pt idx="21">
                  <c:v>2.2898999999999999E-2</c:v>
                </c:pt>
                <c:pt idx="22">
                  <c:v>4.5797000000000011E-2</c:v>
                </c:pt>
                <c:pt idx="23">
                  <c:v>0</c:v>
                </c:pt>
                <c:pt idx="24">
                  <c:v>2.2898999999999999E-2</c:v>
                </c:pt>
                <c:pt idx="25">
                  <c:v>8.6909E-2</c:v>
                </c:pt>
                <c:pt idx="26">
                  <c:v>0.13739100000000001</c:v>
                </c:pt>
                <c:pt idx="27">
                  <c:v>0.170324</c:v>
                </c:pt>
                <c:pt idx="28">
                  <c:v>0.32602500000000006</c:v>
                </c:pt>
                <c:pt idx="29">
                  <c:v>0.15230500000000002</c:v>
                </c:pt>
                <c:pt idx="30">
                  <c:v>0.10971000000000002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2"/>
          <c:order val="22"/>
          <c:tx>
            <c:strRef>
              <c:f>'female (mill)'!$Y$1</c:f>
              <c:strCache>
                <c:ptCount val="1"/>
                <c:pt idx="0">
                  <c:v>1997</c:v>
                </c:pt>
              </c:strCache>
            </c:strRef>
          </c:tx>
          <c:spPr>
            <a:solidFill>
              <a:srgbClr val="F9B883"/>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(mill)'!$Y$2:$Y$52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1.9036999999999998E-2</c:v>
                </c:pt>
                <c:pt idx="16">
                  <c:v>0</c:v>
                </c:pt>
                <c:pt idx="17">
                  <c:v>0</c:v>
                </c:pt>
                <c:pt idx="18">
                  <c:v>9.4260000000000024E-2</c:v>
                </c:pt>
                <c:pt idx="19">
                  <c:v>0.13325600000000001</c:v>
                </c:pt>
                <c:pt idx="20">
                  <c:v>0.20755699999999999</c:v>
                </c:pt>
                <c:pt idx="21">
                  <c:v>7.6147000000000006E-2</c:v>
                </c:pt>
                <c:pt idx="22">
                  <c:v>5.8837000000000007E-2</c:v>
                </c:pt>
                <c:pt idx="23">
                  <c:v>0</c:v>
                </c:pt>
                <c:pt idx="24">
                  <c:v>2.0049000000000004E-2</c:v>
                </c:pt>
                <c:pt idx="25">
                  <c:v>7.8731000000000009E-2</c:v>
                </c:pt>
                <c:pt idx="26">
                  <c:v>3.908600000000001E-2</c:v>
                </c:pt>
                <c:pt idx="27">
                  <c:v>9.5797000000000035E-2</c:v>
                </c:pt>
                <c:pt idx="28">
                  <c:v>8.0195000000000016E-2</c:v>
                </c:pt>
                <c:pt idx="29">
                  <c:v>0.17704900000000004</c:v>
                </c:pt>
                <c:pt idx="30">
                  <c:v>0.15732499999999999</c:v>
                </c:pt>
                <c:pt idx="31">
                  <c:v>3.5074000000000008E-2</c:v>
                </c:pt>
                <c:pt idx="32">
                  <c:v>0</c:v>
                </c:pt>
                <c:pt idx="33">
                  <c:v>1.9036999999999998E-2</c:v>
                </c:pt>
                <c:pt idx="34">
                  <c:v>2.1770000000000001E-2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3"/>
          <c:order val="23"/>
          <c:tx>
            <c:strRef>
              <c:f>'female (mill)'!$Z$1</c:f>
              <c:strCache>
                <c:ptCount val="1"/>
                <c:pt idx="0">
                  <c:v>1998</c:v>
                </c:pt>
              </c:strCache>
            </c:strRef>
          </c:tx>
          <c:spPr>
            <a:solidFill>
              <a:srgbClr val="F79B4F"/>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(mill)'!$Z$2:$Z$52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1.9361000000000003E-2</c:v>
                </c:pt>
                <c:pt idx="12">
                  <c:v>0</c:v>
                </c:pt>
                <c:pt idx="13">
                  <c:v>0</c:v>
                </c:pt>
                <c:pt idx="14">
                  <c:v>0</c:v>
                </c:pt>
                <c:pt idx="15">
                  <c:v>0</c:v>
                </c:pt>
                <c:pt idx="16">
                  <c:v>0</c:v>
                </c:pt>
                <c:pt idx="17">
                  <c:v>0</c:v>
                </c:pt>
                <c:pt idx="18">
                  <c:v>3.8723E-2</c:v>
                </c:pt>
                <c:pt idx="19">
                  <c:v>1.9361000000000003E-2</c:v>
                </c:pt>
                <c:pt idx="20">
                  <c:v>5.8084000000000004E-2</c:v>
                </c:pt>
                <c:pt idx="21">
                  <c:v>0.11086500000000002</c:v>
                </c:pt>
                <c:pt idx="22">
                  <c:v>0.12634899999999999</c:v>
                </c:pt>
                <c:pt idx="23">
                  <c:v>0.18561600000000003</c:v>
                </c:pt>
                <c:pt idx="24">
                  <c:v>5.5992000000000014E-2</c:v>
                </c:pt>
                <c:pt idx="25">
                  <c:v>3.8721999999999999E-2</c:v>
                </c:pt>
                <c:pt idx="26">
                  <c:v>3.6633000000000006E-2</c:v>
                </c:pt>
                <c:pt idx="27">
                  <c:v>7.5537000000000021E-2</c:v>
                </c:pt>
                <c:pt idx="28">
                  <c:v>1.9361000000000003E-2</c:v>
                </c:pt>
                <c:pt idx="29">
                  <c:v>3.8721999999999999E-2</c:v>
                </c:pt>
                <c:pt idx="30">
                  <c:v>0.11198900000000001</c:v>
                </c:pt>
                <c:pt idx="31">
                  <c:v>5.6174999999999996E-2</c:v>
                </c:pt>
                <c:pt idx="32">
                  <c:v>9.6807000000000004E-2</c:v>
                </c:pt>
                <c:pt idx="33">
                  <c:v>0</c:v>
                </c:pt>
                <c:pt idx="34">
                  <c:v>1.9361000000000003E-2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4"/>
          <c:order val="24"/>
          <c:tx>
            <c:strRef>
              <c:f>'female (mill)'!$AA$1</c:f>
              <c:strCache>
                <c:ptCount val="1"/>
                <c:pt idx="0">
                  <c:v>1999</c:v>
                </c:pt>
              </c:strCache>
            </c:strRef>
          </c:tx>
          <c:spPr>
            <a:solidFill>
              <a:srgbClr val="F3740B"/>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(mill)'!$AA$2:$AA$52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1.8648999999999999E-2</c:v>
                </c:pt>
                <c:pt idx="12">
                  <c:v>0.11678600000000001</c:v>
                </c:pt>
                <c:pt idx="13">
                  <c:v>0.29196600000000006</c:v>
                </c:pt>
                <c:pt idx="14">
                  <c:v>1.2846489999999999</c:v>
                </c:pt>
                <c:pt idx="15">
                  <c:v>1.3616909999999998</c:v>
                </c:pt>
                <c:pt idx="16">
                  <c:v>1.8101870000000002</c:v>
                </c:pt>
                <c:pt idx="17">
                  <c:v>2.0437599999999998</c:v>
                </c:pt>
                <c:pt idx="18">
                  <c:v>1.7517939999999996</c:v>
                </c:pt>
                <c:pt idx="19">
                  <c:v>0.72118099999999996</c:v>
                </c:pt>
                <c:pt idx="20">
                  <c:v>0.233573</c:v>
                </c:pt>
                <c:pt idx="21">
                  <c:v>5.8393000000000014E-2</c:v>
                </c:pt>
                <c:pt idx="22">
                  <c:v>0.10231700000000001</c:v>
                </c:pt>
                <c:pt idx="23">
                  <c:v>0.15771300000000002</c:v>
                </c:pt>
                <c:pt idx="24">
                  <c:v>6.1389000000000006E-2</c:v>
                </c:pt>
                <c:pt idx="25">
                  <c:v>0</c:v>
                </c:pt>
                <c:pt idx="26">
                  <c:v>6.1390000000000007E-2</c:v>
                </c:pt>
                <c:pt idx="27">
                  <c:v>3.9112000000000001E-2</c:v>
                </c:pt>
                <c:pt idx="28">
                  <c:v>6.1389000000000006E-2</c:v>
                </c:pt>
                <c:pt idx="29">
                  <c:v>8.1853000000000023E-2</c:v>
                </c:pt>
                <c:pt idx="30">
                  <c:v>9.8688000000000026E-2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5"/>
          <c:order val="25"/>
          <c:tx>
            <c:strRef>
              <c:f>'female (mill)'!$AB$1</c:f>
              <c:strCache>
                <c:ptCount val="1"/>
                <c:pt idx="0">
                  <c:v>2000</c:v>
                </c:pt>
              </c:strCache>
            </c:strRef>
          </c:tx>
          <c:spPr>
            <a:solidFill>
              <a:srgbClr val="BF5B09"/>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(mill)'!$AB$2:$AB$52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1.9201000000000003E-2</c:v>
                </c:pt>
                <c:pt idx="17">
                  <c:v>0</c:v>
                </c:pt>
                <c:pt idx="18">
                  <c:v>0</c:v>
                </c:pt>
                <c:pt idx="19">
                  <c:v>0</c:v>
                </c:pt>
                <c:pt idx="20">
                  <c:v>3.8402000000000006E-2</c:v>
                </c:pt>
                <c:pt idx="21">
                  <c:v>3.869100000000001E-2</c:v>
                </c:pt>
                <c:pt idx="22">
                  <c:v>9.6005000000000035E-2</c:v>
                </c:pt>
                <c:pt idx="23">
                  <c:v>9.4294000000000017E-2</c:v>
                </c:pt>
                <c:pt idx="24">
                  <c:v>0.14860699999999999</c:v>
                </c:pt>
                <c:pt idx="25">
                  <c:v>9.4293000000000002E-2</c:v>
                </c:pt>
                <c:pt idx="26">
                  <c:v>3.7402000000000005E-2</c:v>
                </c:pt>
                <c:pt idx="27">
                  <c:v>3.869100000000001E-2</c:v>
                </c:pt>
                <c:pt idx="28">
                  <c:v>0</c:v>
                </c:pt>
                <c:pt idx="29">
                  <c:v>1.9490000000000004E-2</c:v>
                </c:pt>
                <c:pt idx="30">
                  <c:v>1.9201000000000003E-2</c:v>
                </c:pt>
                <c:pt idx="31">
                  <c:v>3.869100000000001E-2</c:v>
                </c:pt>
                <c:pt idx="32">
                  <c:v>0</c:v>
                </c:pt>
                <c:pt idx="33">
                  <c:v>1.9201000000000003E-2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6"/>
          <c:order val="26"/>
          <c:tx>
            <c:strRef>
              <c:f>'female (mill)'!$AC$1</c:f>
              <c:strCache>
                <c:ptCount val="1"/>
                <c:pt idx="0">
                  <c:v>2001</c:v>
                </c:pt>
              </c:strCache>
            </c:strRef>
          </c:tx>
          <c:spPr>
            <a:solidFill>
              <a:schemeClr val="accent6">
                <a:lumMod val="50000"/>
              </a:schemeClr>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(mill)'!$AC$2:$AC$52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0.14116600000000001</c:v>
                </c:pt>
                <c:pt idx="19">
                  <c:v>0.28233200000000008</c:v>
                </c:pt>
                <c:pt idx="20">
                  <c:v>0.4234980000000001</c:v>
                </c:pt>
                <c:pt idx="21">
                  <c:v>0.458789</c:v>
                </c:pt>
                <c:pt idx="22">
                  <c:v>0.52937199999999984</c:v>
                </c:pt>
                <c:pt idx="23">
                  <c:v>0.35291500000000009</c:v>
                </c:pt>
                <c:pt idx="24">
                  <c:v>0.56466300000000003</c:v>
                </c:pt>
                <c:pt idx="25">
                  <c:v>0.443801</c:v>
                </c:pt>
                <c:pt idx="26">
                  <c:v>0.38820600000000005</c:v>
                </c:pt>
                <c:pt idx="27">
                  <c:v>0.17645700000000003</c:v>
                </c:pt>
                <c:pt idx="28">
                  <c:v>0.282331</c:v>
                </c:pt>
                <c:pt idx="29">
                  <c:v>0.10587400000000001</c:v>
                </c:pt>
                <c:pt idx="30">
                  <c:v>7.0583000000000021E-2</c:v>
                </c:pt>
                <c:pt idx="31">
                  <c:v>3.529100000000001E-2</c:v>
                </c:pt>
                <c:pt idx="32">
                  <c:v>7.058200000000002E-2</c:v>
                </c:pt>
                <c:pt idx="33">
                  <c:v>3.529100000000001E-2</c:v>
                </c:pt>
                <c:pt idx="34">
                  <c:v>3.529100000000001E-2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7"/>
          <c:order val="27"/>
          <c:tx>
            <c:strRef>
              <c:f>'female (mill)'!$AD$1</c:f>
              <c:strCache>
                <c:ptCount val="1"/>
                <c:pt idx="0">
                  <c:v>2002</c:v>
                </c:pt>
              </c:strCache>
            </c:strRef>
          </c:tx>
          <c:spPr>
            <a:solidFill>
              <a:srgbClr val="8200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(mill)'!$AD$2:$AD$52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1.7371999999999999E-2</c:v>
                </c:pt>
                <c:pt idx="20">
                  <c:v>0</c:v>
                </c:pt>
                <c:pt idx="21">
                  <c:v>0</c:v>
                </c:pt>
                <c:pt idx="22">
                  <c:v>0</c:v>
                </c:pt>
                <c:pt idx="23">
                  <c:v>1.8967000000000001E-2</c:v>
                </c:pt>
                <c:pt idx="24">
                  <c:v>1.8967000000000001E-2</c:v>
                </c:pt>
                <c:pt idx="25">
                  <c:v>9.1939000000000007E-2</c:v>
                </c:pt>
                <c:pt idx="26">
                  <c:v>0.10853699999999999</c:v>
                </c:pt>
                <c:pt idx="27">
                  <c:v>3.5938999999999999E-2</c:v>
                </c:pt>
                <c:pt idx="28">
                  <c:v>7.1239999999999998E-2</c:v>
                </c:pt>
                <c:pt idx="29">
                  <c:v>5.2418000000000013E-2</c:v>
                </c:pt>
                <c:pt idx="30">
                  <c:v>0</c:v>
                </c:pt>
                <c:pt idx="31">
                  <c:v>0</c:v>
                </c:pt>
                <c:pt idx="32">
                  <c:v>0</c:v>
                </c:pt>
                <c:pt idx="33">
                  <c:v>3.3943000000000001E-2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8"/>
          <c:order val="28"/>
          <c:tx>
            <c:strRef>
              <c:f>'female (mill)'!$AE$1</c:f>
              <c:strCache>
                <c:ptCount val="1"/>
                <c:pt idx="0">
                  <c:v>2003</c:v>
                </c:pt>
              </c:strCache>
            </c:strRef>
          </c:tx>
          <c:spPr>
            <a:solidFill>
              <a:srgbClr val="C000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(mill)'!$AE$2:$AE$52</c:f>
              <c:numCache>
                <c:formatCode>General</c:formatCode>
                <c:ptCount val="51"/>
                <c:pt idx="0">
                  <c:v>0</c:v>
                </c:pt>
                <c:pt idx="1">
                  <c:v>0</c:v>
                </c:pt>
                <c:pt idx="2">
                  <c:v>0</c:v>
                </c:pt>
                <c:pt idx="3">
                  <c:v>0</c:v>
                </c:pt>
                <c:pt idx="4">
                  <c:v>2.1146000000000002E-2</c:v>
                </c:pt>
                <c:pt idx="5">
                  <c:v>0</c:v>
                </c:pt>
                <c:pt idx="6">
                  <c:v>0</c:v>
                </c:pt>
                <c:pt idx="7">
                  <c:v>0</c:v>
                </c:pt>
                <c:pt idx="8">
                  <c:v>1.8117000000000001E-2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3.372E-2</c:v>
                </c:pt>
                <c:pt idx="25">
                  <c:v>0.15246300000000002</c:v>
                </c:pt>
                <c:pt idx="26">
                  <c:v>0.25362200000000001</c:v>
                </c:pt>
                <c:pt idx="27">
                  <c:v>0.21967600000000001</c:v>
                </c:pt>
                <c:pt idx="28">
                  <c:v>0.15173800000000004</c:v>
                </c:pt>
                <c:pt idx="29">
                  <c:v>0.16859800000000003</c:v>
                </c:pt>
                <c:pt idx="30">
                  <c:v>0.169821</c:v>
                </c:pt>
                <c:pt idx="31">
                  <c:v>3.444500000000001E-2</c:v>
                </c:pt>
                <c:pt idx="32">
                  <c:v>0</c:v>
                </c:pt>
                <c:pt idx="33">
                  <c:v>1.6860000000000003E-2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9"/>
          <c:order val="29"/>
          <c:tx>
            <c:strRef>
              <c:f>'female (mill)'!$AF$1</c:f>
              <c:strCache>
                <c:ptCount val="1"/>
                <c:pt idx="0">
                  <c:v>2004</c:v>
                </c:pt>
              </c:strCache>
            </c:strRef>
          </c:tx>
          <c:spPr>
            <a:solidFill>
              <a:srgbClr val="FF6161"/>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(mill)'!$AF$2:$AF$52</c:f>
              <c:numCache>
                <c:formatCode>General</c:formatCode>
                <c:ptCount val="51"/>
                <c:pt idx="0">
                  <c:v>0</c:v>
                </c:pt>
                <c:pt idx="1">
                  <c:v>0</c:v>
                </c:pt>
                <c:pt idx="2">
                  <c:v>0</c:v>
                </c:pt>
                <c:pt idx="3">
                  <c:v>0</c:v>
                </c:pt>
                <c:pt idx="4">
                  <c:v>0</c:v>
                </c:pt>
                <c:pt idx="5">
                  <c:v>0</c:v>
                </c:pt>
                <c:pt idx="6">
                  <c:v>0</c:v>
                </c:pt>
                <c:pt idx="7">
                  <c:v>3.5548999999999997E-2</c:v>
                </c:pt>
                <c:pt idx="8">
                  <c:v>0.19551900000000003</c:v>
                </c:pt>
                <c:pt idx="9">
                  <c:v>0.2666170000000001</c:v>
                </c:pt>
                <c:pt idx="10">
                  <c:v>0.46213600000000005</c:v>
                </c:pt>
                <c:pt idx="11">
                  <c:v>0.10664700000000002</c:v>
                </c:pt>
                <c:pt idx="12">
                  <c:v>1.7774000000000002E-2</c:v>
                </c:pt>
                <c:pt idx="13">
                  <c:v>0</c:v>
                </c:pt>
                <c:pt idx="14">
                  <c:v>0</c:v>
                </c:pt>
                <c:pt idx="15">
                  <c:v>0</c:v>
                </c:pt>
                <c:pt idx="16">
                  <c:v>1.7774000000000002E-2</c:v>
                </c:pt>
                <c:pt idx="17">
                  <c:v>1.7774000000000002E-2</c:v>
                </c:pt>
                <c:pt idx="18">
                  <c:v>0</c:v>
                </c:pt>
                <c:pt idx="19">
                  <c:v>0</c:v>
                </c:pt>
                <c:pt idx="20">
                  <c:v>0</c:v>
                </c:pt>
                <c:pt idx="21">
                  <c:v>0</c:v>
                </c:pt>
                <c:pt idx="22">
                  <c:v>0</c:v>
                </c:pt>
                <c:pt idx="23">
                  <c:v>0</c:v>
                </c:pt>
                <c:pt idx="24">
                  <c:v>0</c:v>
                </c:pt>
                <c:pt idx="25">
                  <c:v>3.5586E-2</c:v>
                </c:pt>
                <c:pt idx="26">
                  <c:v>1.7812000000000001E-2</c:v>
                </c:pt>
                <c:pt idx="27">
                  <c:v>3.5548999999999997E-2</c:v>
                </c:pt>
                <c:pt idx="28">
                  <c:v>0.13577400000000001</c:v>
                </c:pt>
                <c:pt idx="29">
                  <c:v>7.1209999999999996E-2</c:v>
                </c:pt>
                <c:pt idx="30">
                  <c:v>0.16830899999999999</c:v>
                </c:pt>
                <c:pt idx="31">
                  <c:v>5.3398000000000008E-2</c:v>
                </c:pt>
                <c:pt idx="32">
                  <c:v>3.1167999999999998E-2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0"/>
          <c:order val="30"/>
          <c:tx>
            <c:strRef>
              <c:f>'female (mill)'!$AG$1</c:f>
              <c:strCache>
                <c:ptCount val="1"/>
                <c:pt idx="0">
                  <c:v>2005</c:v>
                </c:pt>
              </c:strCache>
            </c:strRef>
          </c:tx>
          <c:spPr>
            <a:solidFill>
              <a:srgbClr val="FF9797"/>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(mill)'!$AG$2:$AG$52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2.8115999999999999E-2</c:v>
                </c:pt>
                <c:pt idx="26">
                  <c:v>0</c:v>
                </c:pt>
                <c:pt idx="27">
                  <c:v>7.3677999999999993E-2</c:v>
                </c:pt>
                <c:pt idx="28">
                  <c:v>0.165552</c:v>
                </c:pt>
                <c:pt idx="29">
                  <c:v>0.22095899999999999</c:v>
                </c:pt>
                <c:pt idx="30">
                  <c:v>0.40478200000000003</c:v>
                </c:pt>
                <c:pt idx="31">
                  <c:v>0.22103300000000001</c:v>
                </c:pt>
                <c:pt idx="32">
                  <c:v>0.11999100000000001</c:v>
                </c:pt>
                <c:pt idx="33">
                  <c:v>7.3604000000000003E-2</c:v>
                </c:pt>
                <c:pt idx="34">
                  <c:v>1.8419000000000001E-2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1"/>
          <c:order val="31"/>
          <c:tx>
            <c:strRef>
              <c:f>'female (mill)'!$AH$1</c:f>
              <c:strCache>
                <c:ptCount val="1"/>
                <c:pt idx="0">
                  <c:v>2006</c:v>
                </c:pt>
              </c:strCache>
            </c:strRef>
          </c:tx>
          <c:spPr>
            <a:solidFill>
              <a:srgbClr val="FFBDB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(mill)'!$AH$2:$AH$52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1.6149E-2</c:v>
                </c:pt>
                <c:pt idx="19">
                  <c:v>2.7327000000000001E-2</c:v>
                </c:pt>
                <c:pt idx="20">
                  <c:v>0</c:v>
                </c:pt>
                <c:pt idx="21">
                  <c:v>0</c:v>
                </c:pt>
                <c:pt idx="22">
                  <c:v>4.646200000000001E-2</c:v>
                </c:pt>
                <c:pt idx="23">
                  <c:v>1.6268999999999999E-2</c:v>
                </c:pt>
                <c:pt idx="24">
                  <c:v>0</c:v>
                </c:pt>
                <c:pt idx="25">
                  <c:v>0</c:v>
                </c:pt>
                <c:pt idx="26">
                  <c:v>3.4606000000000005E-2</c:v>
                </c:pt>
                <c:pt idx="27">
                  <c:v>3.5157000000000001E-2</c:v>
                </c:pt>
                <c:pt idx="28">
                  <c:v>7.0315000000000016E-2</c:v>
                </c:pt>
                <c:pt idx="29">
                  <c:v>0.101217</c:v>
                </c:pt>
                <c:pt idx="30">
                  <c:v>0.17098099999999999</c:v>
                </c:pt>
                <c:pt idx="31">
                  <c:v>0.12510299999999996</c:v>
                </c:pt>
                <c:pt idx="32">
                  <c:v>0.17450299999999999</c:v>
                </c:pt>
                <c:pt idx="33">
                  <c:v>5.0609000000000001E-2</c:v>
                </c:pt>
                <c:pt idx="34">
                  <c:v>1.7579000000000001E-2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2"/>
          <c:order val="32"/>
          <c:tx>
            <c:strRef>
              <c:f>'female (mill)'!$AI$1</c:f>
              <c:strCache>
                <c:ptCount val="1"/>
                <c:pt idx="0">
                  <c:v>2007</c:v>
                </c:pt>
              </c:strCache>
            </c:strRef>
          </c:tx>
          <c:spPr>
            <a:solidFill>
              <a:srgbClr val="FFDDD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(mill)'!$AI$2:$AI$52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1.4832E-2</c:v>
                </c:pt>
                <c:pt idx="18">
                  <c:v>2.0594999999999995E-2</c:v>
                </c:pt>
                <c:pt idx="19">
                  <c:v>5.4651000000000005E-2</c:v>
                </c:pt>
                <c:pt idx="20">
                  <c:v>3.4055000000000002E-2</c:v>
                </c:pt>
                <c:pt idx="21">
                  <c:v>6.6965999999999998E-2</c:v>
                </c:pt>
                <c:pt idx="22">
                  <c:v>4.1189999999999991E-2</c:v>
                </c:pt>
                <c:pt idx="23">
                  <c:v>0.10930100000000001</c:v>
                </c:pt>
                <c:pt idx="24">
                  <c:v>0.12715199999999996</c:v>
                </c:pt>
                <c:pt idx="25">
                  <c:v>3.2573000000000005E-2</c:v>
                </c:pt>
                <c:pt idx="26">
                  <c:v>0</c:v>
                </c:pt>
                <c:pt idx="27">
                  <c:v>5.8532000000000008E-2</c:v>
                </c:pt>
                <c:pt idx="28">
                  <c:v>8.9778000000000024E-2</c:v>
                </c:pt>
                <c:pt idx="29">
                  <c:v>9.1039000000000023E-2</c:v>
                </c:pt>
                <c:pt idx="30">
                  <c:v>0.229156</c:v>
                </c:pt>
                <c:pt idx="31">
                  <c:v>0.2721650000000001</c:v>
                </c:pt>
                <c:pt idx="32">
                  <c:v>0.18915799999999999</c:v>
                </c:pt>
                <c:pt idx="33">
                  <c:v>0.15012400000000001</c:v>
                </c:pt>
                <c:pt idx="34">
                  <c:v>7.9857000000000011E-2</c:v>
                </c:pt>
                <c:pt idx="35">
                  <c:v>1.7056000000000002E-2</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3"/>
          <c:order val="33"/>
          <c:tx>
            <c:strRef>
              <c:f>'female (mill)'!$AJ$1</c:f>
              <c:strCache>
                <c:ptCount val="1"/>
                <c:pt idx="0">
                  <c:v>2008</c:v>
                </c:pt>
              </c:strCache>
            </c:strRef>
          </c:tx>
          <c:spPr>
            <a:solidFill>
              <a:schemeClr val="bg1">
                <a:lumMod val="95000"/>
              </a:schemeClr>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(mill)'!$AJ$2:$AJ$52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3.7346999999999998E-2</c:v>
                </c:pt>
                <c:pt idx="12">
                  <c:v>0</c:v>
                </c:pt>
                <c:pt idx="13">
                  <c:v>0</c:v>
                </c:pt>
                <c:pt idx="14">
                  <c:v>0</c:v>
                </c:pt>
                <c:pt idx="15">
                  <c:v>0</c:v>
                </c:pt>
                <c:pt idx="16">
                  <c:v>0</c:v>
                </c:pt>
                <c:pt idx="17">
                  <c:v>3.6178000000000002E-2</c:v>
                </c:pt>
                <c:pt idx="18">
                  <c:v>1.8089000000000001E-2</c:v>
                </c:pt>
                <c:pt idx="19">
                  <c:v>3.6178000000000002E-2</c:v>
                </c:pt>
                <c:pt idx="20">
                  <c:v>0.16362099999999996</c:v>
                </c:pt>
                <c:pt idx="21">
                  <c:v>0.12662199999999998</c:v>
                </c:pt>
                <c:pt idx="22">
                  <c:v>7.3674000000000003E-2</c:v>
                </c:pt>
                <c:pt idx="23">
                  <c:v>0.18253100000000003</c:v>
                </c:pt>
                <c:pt idx="24">
                  <c:v>9.1613E-2</c:v>
                </c:pt>
                <c:pt idx="25">
                  <c:v>0.16296600000000003</c:v>
                </c:pt>
                <c:pt idx="26">
                  <c:v>0.12640299999999999</c:v>
                </c:pt>
                <c:pt idx="27">
                  <c:v>7.2522000000000003E-2</c:v>
                </c:pt>
                <c:pt idx="28">
                  <c:v>3.6178000000000002E-2</c:v>
                </c:pt>
                <c:pt idx="29">
                  <c:v>5.5601999999999999E-2</c:v>
                </c:pt>
                <c:pt idx="30">
                  <c:v>0.12896099999999999</c:v>
                </c:pt>
                <c:pt idx="31">
                  <c:v>0.14704900000000004</c:v>
                </c:pt>
                <c:pt idx="32">
                  <c:v>0.13121900000000003</c:v>
                </c:pt>
                <c:pt idx="33">
                  <c:v>9.4119000000000022E-2</c:v>
                </c:pt>
                <c:pt idx="34">
                  <c:v>1.8089000000000001E-2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4"/>
          <c:order val="34"/>
          <c:tx>
            <c:strRef>
              <c:f>'female (mill)'!$AK$1</c:f>
              <c:strCache>
                <c:ptCount val="1"/>
                <c:pt idx="0">
                  <c:v>2009</c:v>
                </c:pt>
              </c:strCache>
            </c:strRef>
          </c:tx>
          <c:spPr>
            <a:solidFill>
              <a:srgbClr val="E8D0D7"/>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(mill)'!$AK$2:$AK$52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1.9191000000000003E-2</c:v>
                </c:pt>
                <c:pt idx="21">
                  <c:v>0</c:v>
                </c:pt>
                <c:pt idx="22">
                  <c:v>1.6896000000000001E-2</c:v>
                </c:pt>
                <c:pt idx="23">
                  <c:v>0</c:v>
                </c:pt>
                <c:pt idx="24">
                  <c:v>0</c:v>
                </c:pt>
                <c:pt idx="25">
                  <c:v>0</c:v>
                </c:pt>
                <c:pt idx="26">
                  <c:v>0</c:v>
                </c:pt>
                <c:pt idx="27">
                  <c:v>0</c:v>
                </c:pt>
                <c:pt idx="28">
                  <c:v>1.9191000000000003E-2</c:v>
                </c:pt>
                <c:pt idx="29">
                  <c:v>5.5044000000000003E-2</c:v>
                </c:pt>
                <c:pt idx="30">
                  <c:v>3.6986000000000005E-2</c:v>
                </c:pt>
                <c:pt idx="31">
                  <c:v>3.6986000000000005E-2</c:v>
                </c:pt>
                <c:pt idx="32">
                  <c:v>5.617599999999999E-2</c:v>
                </c:pt>
                <c:pt idx="33">
                  <c:v>5.5044000000000003E-2</c:v>
                </c:pt>
                <c:pt idx="34">
                  <c:v>0</c:v>
                </c:pt>
                <c:pt idx="35">
                  <c:v>0</c:v>
                </c:pt>
                <c:pt idx="36">
                  <c:v>0</c:v>
                </c:pt>
                <c:pt idx="37">
                  <c:v>2.051E-2</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5"/>
          <c:order val="35"/>
          <c:tx>
            <c:strRef>
              <c:f>'female (mill)'!$AL$1</c:f>
              <c:strCache>
                <c:ptCount val="1"/>
                <c:pt idx="0">
                  <c:v>2010</c:v>
                </c:pt>
              </c:strCache>
            </c:strRef>
          </c:tx>
          <c:spPr>
            <a:solidFill>
              <a:srgbClr val="D7ADB9"/>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(mill)'!$AL$2:$AL$52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4.0210000000000003E-3</c:v>
                </c:pt>
                <c:pt idx="22">
                  <c:v>2.5815000000000005E-2</c:v>
                </c:pt>
                <c:pt idx="23">
                  <c:v>2.0357E-2</c:v>
                </c:pt>
                <c:pt idx="24">
                  <c:v>2.4028999999999995E-2</c:v>
                </c:pt>
                <c:pt idx="25">
                  <c:v>2.2339000000000005E-2</c:v>
                </c:pt>
                <c:pt idx="26">
                  <c:v>6.8690000000000001E-2</c:v>
                </c:pt>
                <c:pt idx="27">
                  <c:v>1.8048000000000005E-2</c:v>
                </c:pt>
                <c:pt idx="28">
                  <c:v>6.4609E-2</c:v>
                </c:pt>
                <c:pt idx="29">
                  <c:v>5.1630000000000001E-3</c:v>
                </c:pt>
                <c:pt idx="30">
                  <c:v>4.8679999999999991E-3</c:v>
                </c:pt>
                <c:pt idx="31">
                  <c:v>5.1630000000000001E-3</c:v>
                </c:pt>
                <c:pt idx="32">
                  <c:v>0</c:v>
                </c:pt>
                <c:pt idx="33">
                  <c:v>9.2250000000000006E-3</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6"/>
          <c:order val="36"/>
          <c:tx>
            <c:strRef>
              <c:f>'female (mill)'!$AM$1</c:f>
              <c:strCache>
                <c:ptCount val="1"/>
                <c:pt idx="0">
                  <c:v>2011</c:v>
                </c:pt>
              </c:strCache>
            </c:strRef>
          </c:tx>
          <c:spPr>
            <a:solidFill>
              <a:srgbClr val="CA92A2"/>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(mill)'!$AM$2:$AM$52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1.8180999999999999E-2</c:v>
                </c:pt>
                <c:pt idx="13">
                  <c:v>0</c:v>
                </c:pt>
                <c:pt idx="14">
                  <c:v>0</c:v>
                </c:pt>
                <c:pt idx="15">
                  <c:v>0</c:v>
                </c:pt>
                <c:pt idx="16">
                  <c:v>0</c:v>
                </c:pt>
                <c:pt idx="17">
                  <c:v>0</c:v>
                </c:pt>
                <c:pt idx="18">
                  <c:v>0</c:v>
                </c:pt>
                <c:pt idx="19">
                  <c:v>0</c:v>
                </c:pt>
                <c:pt idx="20">
                  <c:v>0</c:v>
                </c:pt>
                <c:pt idx="21">
                  <c:v>1.8089000000000001E-2</c:v>
                </c:pt>
                <c:pt idx="22">
                  <c:v>1.8180999999999999E-2</c:v>
                </c:pt>
                <c:pt idx="23">
                  <c:v>0</c:v>
                </c:pt>
                <c:pt idx="24">
                  <c:v>3.6360999999999997E-2</c:v>
                </c:pt>
                <c:pt idx="25">
                  <c:v>3.6270000000000004E-2</c:v>
                </c:pt>
                <c:pt idx="26">
                  <c:v>9.0721000000000038E-2</c:v>
                </c:pt>
                <c:pt idx="27">
                  <c:v>0.10637400000000001</c:v>
                </c:pt>
                <c:pt idx="28">
                  <c:v>7.2631000000000001E-2</c:v>
                </c:pt>
                <c:pt idx="29">
                  <c:v>1.8180999999999999E-2</c:v>
                </c:pt>
                <c:pt idx="30">
                  <c:v>1.8180999999999999E-2</c:v>
                </c:pt>
                <c:pt idx="31">
                  <c:v>0</c:v>
                </c:pt>
                <c:pt idx="32">
                  <c:v>1.8089000000000001E-2</c:v>
                </c:pt>
                <c:pt idx="33">
                  <c:v>0</c:v>
                </c:pt>
                <c:pt idx="34">
                  <c:v>0</c:v>
                </c:pt>
                <c:pt idx="35">
                  <c:v>1.8180999999999999E-2</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7"/>
          <c:order val="37"/>
          <c:tx>
            <c:strRef>
              <c:f>'female (mill)'!$AN$1</c:f>
              <c:strCache>
                <c:ptCount val="1"/>
                <c:pt idx="0">
                  <c:v>2012</c:v>
                </c:pt>
              </c:strCache>
            </c:strRef>
          </c:tx>
          <c:spPr>
            <a:solidFill>
              <a:srgbClr val="BC768A"/>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(mill)'!$AN$2:$AN$52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1.9269999999999999E-2</c:v>
                </c:pt>
                <c:pt idx="19">
                  <c:v>0</c:v>
                </c:pt>
                <c:pt idx="20">
                  <c:v>3.5723999999999999E-2</c:v>
                </c:pt>
                <c:pt idx="21">
                  <c:v>3.2960999999999997E-2</c:v>
                </c:pt>
                <c:pt idx="22">
                  <c:v>3.8539999999999998E-2</c:v>
                </c:pt>
                <c:pt idx="23">
                  <c:v>1.9269999999999999E-2</c:v>
                </c:pt>
                <c:pt idx="24">
                  <c:v>3.7085000000000007E-2</c:v>
                </c:pt>
                <c:pt idx="25">
                  <c:v>5.6381000000000001E-2</c:v>
                </c:pt>
                <c:pt idx="26">
                  <c:v>3.6953000000000007E-2</c:v>
                </c:pt>
                <c:pt idx="27">
                  <c:v>0.13162699999999997</c:v>
                </c:pt>
                <c:pt idx="28">
                  <c:v>0</c:v>
                </c:pt>
                <c:pt idx="29">
                  <c:v>0</c:v>
                </c:pt>
                <c:pt idx="30">
                  <c:v>0</c:v>
                </c:pt>
                <c:pt idx="31">
                  <c:v>1.7815000000000001E-2</c:v>
                </c:pt>
                <c:pt idx="32">
                  <c:v>0</c:v>
                </c:pt>
                <c:pt idx="33">
                  <c:v>1.7815000000000001E-2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8"/>
          <c:order val="38"/>
          <c:tx>
            <c:strRef>
              <c:f>'female (mill)'!$AO$1</c:f>
              <c:strCache>
                <c:ptCount val="1"/>
                <c:pt idx="0">
                  <c:v>2013</c:v>
                </c:pt>
              </c:strCache>
            </c:strRef>
          </c:tx>
          <c:spPr>
            <a:solidFill>
              <a:srgbClr val="D735AD"/>
            </a:solidFill>
            <a:ln w="25400">
              <a:noFill/>
            </a:ln>
          </c:spPr>
          <c:val>
            <c:numRef>
              <c:f>'female (mill)'!$AO$2:$AO$52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1.7756000000000001E-2</c:v>
                </c:pt>
                <c:pt idx="30">
                  <c:v>0</c:v>
                </c:pt>
                <c:pt idx="31">
                  <c:v>0</c:v>
                </c:pt>
                <c:pt idx="32">
                  <c:v>1.8258E-2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dLbls>
          <c:showLegendKey val="0"/>
          <c:showVal val="0"/>
          <c:showCatName val="0"/>
          <c:showSerName val="0"/>
          <c:showPercent val="0"/>
          <c:showBubbleSize val="0"/>
        </c:dLbls>
        <c:axId val="243858432"/>
        <c:axId val="187007552"/>
        <c:axId val="133174528"/>
      </c:area3DChart>
      <c:catAx>
        <c:axId val="243858432"/>
        <c:scaling>
          <c:orientation val="maxMin"/>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7007552"/>
        <c:crosses val="autoZero"/>
        <c:auto val="1"/>
        <c:lblAlgn val="ctr"/>
        <c:lblOffset val="100"/>
        <c:tickLblSkip val="10"/>
        <c:noMultiLvlLbl val="0"/>
      </c:catAx>
      <c:valAx>
        <c:axId val="187007552"/>
        <c:scaling>
          <c:orientation val="minMax"/>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en-US" sz="1200"/>
                  <a:t>Female crab abundance (millions)</a:t>
                </a:r>
              </a:p>
            </c:rich>
          </c:tx>
          <c:layout>
            <c:manualLayout>
              <c:xMode val="edge"/>
              <c:yMode val="edge"/>
              <c:x val="2.3369060472792073E-2"/>
              <c:y val="0.19244386856706208"/>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itchFamily="18" charset="0"/>
                <a:ea typeface="Calibri"/>
                <a:cs typeface="Times New Roman" pitchFamily="18" charset="0"/>
              </a:defRPr>
            </a:pPr>
            <a:endParaRPr lang="en-US"/>
          </a:p>
        </c:txPr>
        <c:crossAx val="243858432"/>
        <c:crosses val="autoZero"/>
        <c:crossBetween val="midCat"/>
      </c:valAx>
      <c:serAx>
        <c:axId val="133174528"/>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en-US" sz="1200"/>
                  <a:t>Carapace length (mm)</a:t>
                </a:r>
              </a:p>
            </c:rich>
          </c:tx>
          <c:layout>
            <c:manualLayout>
              <c:xMode val="edge"/>
              <c:yMode val="edge"/>
              <c:x val="0.77401319980633476"/>
              <c:y val="0.7183467607089653"/>
            </c:manualLayout>
          </c:layout>
          <c:overlay val="0"/>
        </c:title>
        <c:numFmt formatCode="General" sourceLinked="1"/>
        <c:majorTickMark val="out"/>
        <c:minorTickMark val="none"/>
        <c:tickLblPos val="nextTo"/>
        <c:spPr>
          <a:ln w="3175">
            <a:solidFill>
              <a:srgbClr val="80808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187007552"/>
        <c:crosses val="autoZero"/>
        <c:tickLblSkip val="5"/>
        <c:tickMarkSkip val="1"/>
      </c:serAx>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2.3689979928979473E-2"/>
          <c:w val="0.8620768170107771"/>
          <c:h val="0.82752761519783291"/>
        </c:manualLayout>
      </c:layout>
      <c:lineChart>
        <c:grouping val="standard"/>
        <c:varyColors val="0"/>
        <c:ser>
          <c:idx val="3"/>
          <c:order val="0"/>
          <c:tx>
            <c:v>Mature Male Biomass_not averaged</c:v>
          </c:tx>
          <c:spPr>
            <a:ln w="50800">
              <a:solidFill>
                <a:schemeClr val="bg1">
                  <a:lumMod val="65000"/>
                </a:schemeClr>
              </a:solidFill>
            </a:ln>
          </c:spPr>
          <c:marker>
            <c:symbol val="circle"/>
            <c:size val="4"/>
            <c:spPr>
              <a:solidFill>
                <a:schemeClr val="tx1"/>
              </a:solidFill>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Data'!$AV$7:$AV$45</c:f>
              <c:numCache>
                <c:formatCode>General</c:formatCode>
                <c:ptCount val="39"/>
                <c:pt idx="0">
                  <c:v>0</c:v>
                </c:pt>
                <c:pt idx="1">
                  <c:v>162.08449012435418</c:v>
                </c:pt>
                <c:pt idx="2">
                  <c:v>115.95200870642677</c:v>
                </c:pt>
                <c:pt idx="3">
                  <c:v>1227.6708695583502</c:v>
                </c:pt>
                <c:pt idx="4">
                  <c:v>859.33785923539892</c:v>
                </c:pt>
                <c:pt idx="5">
                  <c:v>1312.1281829439636</c:v>
                </c:pt>
                <c:pt idx="6">
                  <c:v>299.29638963768048</c:v>
                </c:pt>
                <c:pt idx="7">
                  <c:v>1440.0982408967263</c:v>
                </c:pt>
                <c:pt idx="8">
                  <c:v>518.29455890644124</c:v>
                </c:pt>
                <c:pt idx="9">
                  <c:v>261.20155193080325</c:v>
                </c:pt>
                <c:pt idx="10">
                  <c:v>60.410260390308508</c:v>
                </c:pt>
                <c:pt idx="11">
                  <c:v>135.18697414049294</c:v>
                </c:pt>
                <c:pt idx="12">
                  <c:v>52.55733026724787</c:v>
                </c:pt>
                <c:pt idx="13">
                  <c:v>104.29148053557478</c:v>
                </c:pt>
                <c:pt idx="14">
                  <c:v>1497.7225349008158</c:v>
                </c:pt>
                <c:pt idx="15">
                  <c:v>896.57211708263821</c:v>
                </c:pt>
                <c:pt idx="16">
                  <c:v>4335.00845500785</c:v>
                </c:pt>
                <c:pt idx="17">
                  <c:v>3238.4350397709336</c:v>
                </c:pt>
                <c:pt idx="18">
                  <c:v>9686.7528471399801</c:v>
                </c:pt>
                <c:pt idx="19">
                  <c:v>9051.5934663397875</c:v>
                </c:pt>
                <c:pt idx="20">
                  <c:v>24282.34632014536</c:v>
                </c:pt>
                <c:pt idx="21">
                  <c:v>2322.852396028331</c:v>
                </c:pt>
                <c:pt idx="22">
                  <c:v>6056.3525860365853</c:v>
                </c:pt>
                <c:pt idx="23">
                  <c:v>2282.150770254932</c:v>
                </c:pt>
                <c:pt idx="24">
                  <c:v>5421.9646565958146</c:v>
                </c:pt>
                <c:pt idx="25">
                  <c:v>4239.4983113158569</c:v>
                </c:pt>
                <c:pt idx="26">
                  <c:v>8433.9691163266161</c:v>
                </c:pt>
                <c:pt idx="27">
                  <c:v>6915.8463903676065</c:v>
                </c:pt>
                <c:pt idx="28">
                  <c:v>5279.8215101333672</c:v>
                </c:pt>
                <c:pt idx="29">
                  <c:v>3563.1989017547739</c:v>
                </c:pt>
                <c:pt idx="30">
                  <c:v>1218.9444589725676</c:v>
                </c:pt>
                <c:pt idx="31">
                  <c:v>6762.2732751266276</c:v>
                </c:pt>
                <c:pt idx="32">
                  <c:v>7176.382642023209</c:v>
                </c:pt>
                <c:pt idx="33">
                  <c:v>5374.5878377239187</c:v>
                </c:pt>
                <c:pt idx="34">
                  <c:v>2454.0780247496191</c:v>
                </c:pt>
                <c:pt idx="35">
                  <c:v>3107.475392372131</c:v>
                </c:pt>
                <c:pt idx="36">
                  <c:v>3834.3174132523154</c:v>
                </c:pt>
                <c:pt idx="37">
                  <c:v>4477.1184838160007</c:v>
                </c:pt>
                <c:pt idx="38">
                  <c:v>7749.4287493205884</c:v>
                </c:pt>
              </c:numCache>
            </c:numRef>
          </c:val>
          <c:smooth val="0"/>
        </c:ser>
        <c:ser>
          <c:idx val="2"/>
          <c:order val="1"/>
          <c:tx>
            <c:v>MMB 3 yr average</c:v>
          </c:tx>
          <c:spPr>
            <a:ln w="12700">
              <a:solidFill>
                <a:schemeClr val="tx1"/>
              </a:solidFill>
            </a:ln>
          </c:spPr>
          <c:marker>
            <c:symbol val="triangle"/>
            <c:size val="6"/>
            <c:spPr>
              <a:noFill/>
              <a:ln>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Data'!$AX$7:$AX$45</c:f>
              <c:numCache>
                <c:formatCode>0.00</c:formatCode>
                <c:ptCount val="39"/>
                <c:pt idx="0">
                  <c:v>0</c:v>
                </c:pt>
                <c:pt idx="1">
                  <c:v>131.56891951722432</c:v>
                </c:pt>
                <c:pt idx="2">
                  <c:v>140.97763547318431</c:v>
                </c:pt>
                <c:pt idx="3">
                  <c:v>206.58977024262308</c:v>
                </c:pt>
                <c:pt idx="4">
                  <c:v>969.45581963397603</c:v>
                </c:pt>
                <c:pt idx="5">
                  <c:v>461.30183542316689</c:v>
                </c:pt>
                <c:pt idx="6">
                  <c:v>390.31043314521651</c:v>
                </c:pt>
                <c:pt idx="7">
                  <c:v>384.77439832273933</c:v>
                </c:pt>
                <c:pt idx="8">
                  <c:v>334.03584253505181</c:v>
                </c:pt>
                <c:pt idx="9">
                  <c:v>107.08712774378517</c:v>
                </c:pt>
                <c:pt idx="10">
                  <c:v>101.96520924670811</c:v>
                </c:pt>
                <c:pt idx="11">
                  <c:v>67.821931315128495</c:v>
                </c:pt>
                <c:pt idx="12">
                  <c:v>77.331800546906649</c:v>
                </c:pt>
                <c:pt idx="13">
                  <c:v>64.735139683035513</c:v>
                </c:pt>
                <c:pt idx="14">
                  <c:v>124.44685346821677</c:v>
                </c:pt>
                <c:pt idx="15">
                  <c:v>1193.1982136866061</c:v>
                </c:pt>
                <c:pt idx="16">
                  <c:v>1407.5299691910627</c:v>
                </c:pt>
                <c:pt idx="17">
                  <c:v>3712.6819400162058</c:v>
                </c:pt>
                <c:pt idx="18">
                  <c:v>3930.629303628762</c:v>
                </c:pt>
                <c:pt idx="19">
                  <c:v>12391.992555154144</c:v>
                </c:pt>
                <c:pt idx="20">
                  <c:v>2576.4792538448664</c:v>
                </c:pt>
                <c:pt idx="21">
                  <c:v>2647.6300436813576</c:v>
                </c:pt>
                <c:pt idx="22">
                  <c:v>2392.6823155288353</c:v>
                </c:pt>
                <c:pt idx="23">
                  <c:v>2592.3598042221747</c:v>
                </c:pt>
                <c:pt idx="24">
                  <c:v>2803.5884639204419</c:v>
                </c:pt>
                <c:pt idx="25">
                  <c:v>4612.5736012674552</c:v>
                </c:pt>
                <c:pt idx="26">
                  <c:v>4699.5141080113744</c:v>
                </c:pt>
                <c:pt idx="27">
                  <c:v>6242.2263649559281</c:v>
                </c:pt>
                <c:pt idx="28">
                  <c:v>4385.3840025150594</c:v>
                </c:pt>
                <c:pt idx="29">
                  <c:v>1600.5576848406185</c:v>
                </c:pt>
                <c:pt idx="30">
                  <c:v>1845.5688187329229</c:v>
                </c:pt>
                <c:pt idx="31">
                  <c:v>1973.6070501191368</c:v>
                </c:pt>
                <c:pt idx="32">
                  <c:v>6452.2398634891424</c:v>
                </c:pt>
                <c:pt idx="33">
                  <c:v>3938.5963677057866</c:v>
                </c:pt>
                <c:pt idx="34">
                  <c:v>3138.7212885067206</c:v>
                </c:pt>
                <c:pt idx="35">
                  <c:v>2990.2338444684287</c:v>
                </c:pt>
                <c:pt idx="36">
                  <c:v>3427.4562711580484</c:v>
                </c:pt>
                <c:pt idx="37">
                  <c:v>4583.4281102558725</c:v>
                </c:pt>
                <c:pt idx="38">
                  <c:v>5204.6964695492834</c:v>
                </c:pt>
              </c:numCache>
            </c:numRef>
          </c:val>
          <c:smooth val="0"/>
        </c:ser>
        <c:dLbls>
          <c:showLegendKey val="0"/>
          <c:showVal val="0"/>
          <c:showCatName val="0"/>
          <c:showSerName val="0"/>
          <c:showPercent val="0"/>
          <c:showBubbleSize val="0"/>
        </c:dLbls>
        <c:marker val="1"/>
        <c:smooth val="0"/>
        <c:axId val="246390272"/>
        <c:axId val="187012160"/>
      </c:lineChart>
      <c:catAx>
        <c:axId val="246390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87012160"/>
        <c:crosses val="autoZero"/>
        <c:auto val="1"/>
        <c:lblAlgn val="ctr"/>
        <c:lblOffset val="100"/>
        <c:tickLblSkip val="2"/>
        <c:tickMarkSkip val="1"/>
        <c:noMultiLvlLbl val="0"/>
      </c:catAx>
      <c:valAx>
        <c:axId val="187012160"/>
        <c:scaling>
          <c:orientation val="minMax"/>
          <c:max val="25000"/>
          <c:min val="0"/>
        </c:scaling>
        <c:delete val="0"/>
        <c:axPos val="l"/>
        <c:title>
          <c:tx>
            <c:rich>
              <a:bodyPr/>
              <a:lstStyle/>
              <a:p>
                <a:pPr>
                  <a:defRPr/>
                </a:pPr>
                <a:r>
                  <a:rPr lang="en-US"/>
                  <a:t> mature male biomass (t)</a:t>
                </a:r>
              </a:p>
            </c:rich>
          </c:tx>
          <c:layout>
            <c:manualLayout>
              <c:xMode val="edge"/>
              <c:yMode val="edge"/>
              <c:x val="1.6189357378714762E-2"/>
              <c:y val="0.2275710896399958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46390272"/>
        <c:crosses val="autoZero"/>
        <c:crossBetween val="between"/>
      </c:valAx>
      <c:spPr>
        <a:noFill/>
        <a:ln w="25400">
          <a:noFill/>
        </a:ln>
      </c:spPr>
    </c:plotArea>
    <c:legend>
      <c:legendPos val="r"/>
      <c:layout>
        <c:manualLayout>
          <c:xMode val="edge"/>
          <c:yMode val="edge"/>
          <c:x val="0.64927005092105439"/>
          <c:y val="7.8751332393494466E-2"/>
          <c:w val="0.32785221403776155"/>
          <c:h val="0.287691262937111"/>
        </c:manualLayout>
      </c:layout>
      <c:overlay val="0"/>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pitchFamily="18" charset="0"/>
          <a:ea typeface="Times New Roman"/>
          <a:cs typeface="Times New Roman"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0.12673</cdr:x>
      <cdr:y>0.06795</cdr:y>
    </cdr:from>
    <cdr:to>
      <cdr:x>0.25494</cdr:x>
      <cdr:y>0.16268</cdr:y>
    </cdr:to>
    <cdr:sp macro="" textlink="">
      <cdr:nvSpPr>
        <cdr:cNvPr id="13313" name="Text Box 1025"/>
        <cdr:cNvSpPr txBox="1">
          <a:spLocks xmlns:a="http://schemas.openxmlformats.org/drawingml/2006/main" noChangeArrowheads="1"/>
        </cdr:cNvSpPr>
      </cdr:nvSpPr>
      <cdr:spPr bwMode="auto">
        <a:xfrm xmlns:a="http://schemas.openxmlformats.org/drawingml/2006/main">
          <a:off x="768922" y="227826"/>
          <a:ext cx="777905" cy="3176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400" b="1" i="0" u="none" strike="noStrike" baseline="0">
              <a:solidFill>
                <a:srgbClr val="000000"/>
              </a:solidFill>
              <a:latin typeface="Times New Roman"/>
              <a:cs typeface="Times New Roman"/>
            </a:rPr>
            <a:t>2012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C7993-B899-4A1F-A75F-8ED5AB89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54</Pages>
  <Words>14107</Words>
  <Characters>80415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dc:creator>
  <cp:lastModifiedBy>Cody</cp:lastModifiedBy>
  <cp:revision>96</cp:revision>
  <dcterms:created xsi:type="dcterms:W3CDTF">2014-05-06T01:16:00Z</dcterms:created>
  <dcterms:modified xsi:type="dcterms:W3CDTF">2014-05-10T05:00:00Z</dcterms:modified>
</cp:coreProperties>
</file>