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FA373" w14:textId="77777777" w:rsidR="00C45B17" w:rsidRPr="00F27275" w:rsidRDefault="00197230" w:rsidP="00F27275">
      <w:pPr>
        <w:pStyle w:val="Title"/>
        <w:jc w:val="center"/>
        <w:rPr>
          <w:b w:val="0"/>
          <w:sz w:val="26"/>
          <w:szCs w:val="26"/>
        </w:rPr>
      </w:pPr>
      <w:r w:rsidRPr="00F27275">
        <w:rPr>
          <w:sz w:val="26"/>
          <w:szCs w:val="26"/>
        </w:rPr>
        <w:t>Potential Revisions to the Tanner Crab Stock Assessment Model and Input Data for the</w:t>
      </w:r>
      <w:r w:rsidR="00435BF8" w:rsidRPr="00F27275">
        <w:rPr>
          <w:sz w:val="26"/>
          <w:szCs w:val="26"/>
        </w:rPr>
        <w:t xml:space="preserve"> 201</w:t>
      </w:r>
      <w:r w:rsidR="00AF53CB" w:rsidRPr="00F27275">
        <w:rPr>
          <w:sz w:val="26"/>
          <w:szCs w:val="26"/>
        </w:rPr>
        <w:t>4</w:t>
      </w:r>
      <w:r w:rsidR="00435BF8" w:rsidRPr="00F27275">
        <w:rPr>
          <w:sz w:val="26"/>
          <w:szCs w:val="26"/>
        </w:rPr>
        <w:t xml:space="preserve"> Stock Assessment and Fishery Evaluation Report fo</w:t>
      </w:r>
      <w:bookmarkStart w:id="0" w:name="_GoBack"/>
      <w:bookmarkEnd w:id="0"/>
      <w:r w:rsidR="00435BF8" w:rsidRPr="00F27275">
        <w:rPr>
          <w:sz w:val="26"/>
          <w:szCs w:val="26"/>
        </w:rPr>
        <w:t>r the Tanner Crab Fisheries of the Bering Sea and Aleutian Islands Regions</w:t>
      </w:r>
    </w:p>
    <w:p w14:paraId="1FFE297A" w14:textId="77777777" w:rsidR="00435BF8" w:rsidRDefault="00435BF8" w:rsidP="00435BF8">
      <w:pPr>
        <w:autoSpaceDE w:val="0"/>
        <w:autoSpaceDN w:val="0"/>
        <w:adjustRightInd w:val="0"/>
        <w:spacing w:after="0"/>
        <w:jc w:val="center"/>
        <w:rPr>
          <w:rFonts w:ascii="Calibri" w:hAnsi="Calibri" w:cs="Calibri"/>
        </w:rPr>
      </w:pPr>
      <w:r>
        <w:rPr>
          <w:rFonts w:ascii="Calibri" w:hAnsi="Calibri" w:cs="Calibri"/>
        </w:rPr>
        <w:t>William T. Stockhausen</w:t>
      </w:r>
    </w:p>
    <w:p w14:paraId="7489F7B9" w14:textId="77777777" w:rsidR="00435BF8" w:rsidRDefault="00435BF8" w:rsidP="00435BF8">
      <w:pPr>
        <w:autoSpaceDE w:val="0"/>
        <w:autoSpaceDN w:val="0"/>
        <w:adjustRightInd w:val="0"/>
        <w:spacing w:after="0"/>
        <w:jc w:val="center"/>
        <w:rPr>
          <w:rFonts w:ascii="Calibri" w:hAnsi="Calibri" w:cs="Calibri"/>
        </w:rPr>
      </w:pPr>
      <w:r>
        <w:rPr>
          <w:rFonts w:ascii="Calibri" w:hAnsi="Calibri" w:cs="Calibri"/>
        </w:rPr>
        <w:t>Alaska Fisheries Science Center</w:t>
      </w:r>
    </w:p>
    <w:p w14:paraId="6BF15C35" w14:textId="77777777" w:rsidR="00435BF8" w:rsidRDefault="00AF53CB" w:rsidP="00435BF8">
      <w:pPr>
        <w:autoSpaceDE w:val="0"/>
        <w:autoSpaceDN w:val="0"/>
        <w:adjustRightInd w:val="0"/>
        <w:spacing w:after="0"/>
        <w:jc w:val="center"/>
        <w:rPr>
          <w:rFonts w:ascii="Calibri" w:hAnsi="Calibri" w:cs="Calibri"/>
        </w:rPr>
      </w:pPr>
      <w:r>
        <w:rPr>
          <w:rFonts w:ascii="Calibri" w:hAnsi="Calibri" w:cs="Calibri"/>
        </w:rPr>
        <w:t>April 2014</w:t>
      </w:r>
    </w:p>
    <w:p w14:paraId="256B3B97" w14:textId="77777777" w:rsidR="00435BF8" w:rsidRDefault="00435BF8" w:rsidP="00435BF8">
      <w:pPr>
        <w:autoSpaceDE w:val="0"/>
        <w:autoSpaceDN w:val="0"/>
        <w:adjustRightInd w:val="0"/>
        <w:spacing w:after="0"/>
        <w:rPr>
          <w:rFonts w:ascii="Calibri" w:hAnsi="Calibri" w:cs="Calibri"/>
        </w:rPr>
      </w:pPr>
    </w:p>
    <w:p w14:paraId="1DD9DDB5" w14:textId="77777777" w:rsidR="00435BF8" w:rsidRPr="00435BF8" w:rsidRDefault="00435BF8" w:rsidP="002578BA">
      <w:pPr>
        <w:autoSpaceDE w:val="0"/>
        <w:autoSpaceDN w:val="0"/>
        <w:adjustRightInd w:val="0"/>
        <w:spacing w:after="0"/>
        <w:jc w:val="center"/>
        <w:rPr>
          <w:rFonts w:ascii="Calibri" w:hAnsi="Calibri" w:cs="Calibri"/>
          <w:sz w:val="19"/>
          <w:szCs w:val="19"/>
        </w:rPr>
      </w:pPr>
      <w:r>
        <w:rPr>
          <w:rFonts w:ascii="Calibri" w:hAnsi="Calibri" w:cs="Calibri"/>
          <w:sz w:val="19"/>
          <w:szCs w:val="19"/>
        </w:rPr>
        <w:t>THIS INFORMATION IS DISTRIBUTED SOLELY FOR THE PURPOSE OF PREDISSEMINATION PEER REVIEW UNDER APPLICABLE INFORMATION QUALITY GUIDELINES. IT HAS NOT BEEN FORMALLY DISSEMINATED BY NOAA FISHERIES/ALASKA FISHERIES SCIENCE CENTER AND SHOULD NOT BE CONSTRUED TO REPRESENT ANY</w:t>
      </w:r>
      <w:r w:rsidR="002578BA">
        <w:rPr>
          <w:rFonts w:ascii="Calibri" w:hAnsi="Calibri" w:cs="Calibri"/>
          <w:sz w:val="19"/>
          <w:szCs w:val="19"/>
        </w:rPr>
        <w:t xml:space="preserve"> AGENCY DETERMINATION OR POLICY</w:t>
      </w:r>
    </w:p>
    <w:p w14:paraId="4A1B3807" w14:textId="77777777" w:rsidR="00435BF8" w:rsidRDefault="00435BF8" w:rsidP="00C45B17">
      <w:pPr>
        <w:pStyle w:val="Heading1"/>
      </w:pPr>
      <w:r>
        <w:t>Executive Summary</w:t>
      </w:r>
    </w:p>
    <w:p w14:paraId="11414521" w14:textId="77777777" w:rsidR="00D747BE" w:rsidRDefault="00D747BE" w:rsidP="00D747BE">
      <w:pPr>
        <w:pStyle w:val="Heading3"/>
      </w:pPr>
      <w:r>
        <w:t xml:space="preserve">1. </w:t>
      </w:r>
      <w:r w:rsidR="00435BF8" w:rsidRPr="00AD41A6">
        <w:t xml:space="preserve">Stock: </w:t>
      </w:r>
      <w:r>
        <w:t>species/area.</w:t>
      </w:r>
    </w:p>
    <w:p w14:paraId="1005BBA3" w14:textId="77777777" w:rsidR="00831ADF" w:rsidRDefault="006B3848" w:rsidP="0071276E">
      <w:r>
        <w:t xml:space="preserve">Southern </w:t>
      </w:r>
      <w:r w:rsidR="0071276E">
        <w:t>Tanner crab (</w:t>
      </w:r>
      <w:proofErr w:type="spellStart"/>
      <w:r w:rsidR="0071276E" w:rsidRPr="00E97FCA">
        <w:rPr>
          <w:i/>
        </w:rPr>
        <w:t>Chionoecetes</w:t>
      </w:r>
      <w:proofErr w:type="spellEnd"/>
      <w:r w:rsidR="0071276E" w:rsidRPr="00E97FCA">
        <w:rPr>
          <w:i/>
        </w:rPr>
        <w:t xml:space="preserve"> </w:t>
      </w:r>
      <w:proofErr w:type="spellStart"/>
      <w:r w:rsidR="0071276E" w:rsidRPr="00E97FCA">
        <w:rPr>
          <w:i/>
        </w:rPr>
        <w:t>bairdi</w:t>
      </w:r>
      <w:proofErr w:type="spellEnd"/>
      <w:r w:rsidR="0071276E">
        <w:t>) in the eastern Bering Sea (EBS).</w:t>
      </w:r>
    </w:p>
    <w:p w14:paraId="46FC1BFB" w14:textId="77777777" w:rsidR="00895389" w:rsidRDefault="00895389" w:rsidP="00831ADF">
      <w:pPr>
        <w:pStyle w:val="Heading3"/>
      </w:pPr>
      <w:r>
        <w:t xml:space="preserve">2. </w:t>
      </w:r>
      <w:r w:rsidR="00435BF8" w:rsidRPr="00514135">
        <w:t>Catches: trends and current levels.</w:t>
      </w:r>
    </w:p>
    <w:p w14:paraId="50CA35C3" w14:textId="77777777" w:rsidR="0073240E" w:rsidRDefault="0071276E" w:rsidP="0071276E">
      <w:r>
        <w:t xml:space="preserve">Legal-sized </w:t>
      </w:r>
      <w:r w:rsidR="0073240E">
        <w:t xml:space="preserve">male </w:t>
      </w:r>
      <w:r>
        <w:t xml:space="preserve">Tanner crab are caught and retained in the directed </w:t>
      </w:r>
      <w:r w:rsidR="004160BC">
        <w:t>(</w:t>
      </w:r>
      <w:r w:rsidR="0073240E">
        <w:t>male-only</w:t>
      </w:r>
      <w:r w:rsidR="004160BC">
        <w:t>)</w:t>
      </w:r>
      <w:r w:rsidR="0073240E">
        <w:t xml:space="preserve"> </w:t>
      </w:r>
      <w:r>
        <w:t xml:space="preserve">Tanner crab fishery in the EBS. </w:t>
      </w:r>
      <w:r w:rsidR="0073240E">
        <w:t xml:space="preserve">The directed fishery </w:t>
      </w:r>
      <w:r w:rsidR="00AF53CB">
        <w:t>was</w:t>
      </w:r>
      <w:r w:rsidR="0073240E">
        <w:t xml:space="preserve"> closed </w:t>
      </w:r>
      <w:r w:rsidR="00AF53CB">
        <w:t xml:space="preserve">most recently </w:t>
      </w:r>
      <w:r w:rsidR="0073240E">
        <w:t xml:space="preserve">by the State of Alaska (SOA) during the 2010/11, 2011/12, and 2012/13 fishing years (July 1-June 30) because estimated female stock metrics </w:t>
      </w:r>
      <w:r w:rsidR="00AF53CB">
        <w:t>did not</w:t>
      </w:r>
      <w:r w:rsidR="004160BC">
        <w:t xml:space="preserve"> me</w:t>
      </w:r>
      <w:r w:rsidR="00AF53CB">
        <w:t>e</w:t>
      </w:r>
      <w:r w:rsidR="0073240E">
        <w:t xml:space="preserve">t the required threshold in the state harvest strategy. </w:t>
      </w:r>
      <w:r w:rsidR="00AF53CB">
        <w:t xml:space="preserve">In 2013/14, the SOA opened the directed fishery with Total Allowable Catches (TACs) of 1,645,000 </w:t>
      </w:r>
      <w:proofErr w:type="spellStart"/>
      <w:r w:rsidR="00AF53CB">
        <w:t>lbs</w:t>
      </w:r>
      <w:proofErr w:type="spellEnd"/>
      <w:r w:rsidR="00AF53CB">
        <w:t xml:space="preserve"> (746 t) in the Western </w:t>
      </w:r>
      <w:r w:rsidR="002229F9">
        <w:t>R</w:t>
      </w:r>
      <w:r w:rsidR="00AF53CB">
        <w:t xml:space="preserve">egion and 1,463,000 </w:t>
      </w:r>
      <w:proofErr w:type="spellStart"/>
      <w:r w:rsidR="00AF53CB">
        <w:t>lbs</w:t>
      </w:r>
      <w:proofErr w:type="spellEnd"/>
      <w:r w:rsidR="00AF53CB">
        <w:t xml:space="preserve"> (664 t) in the Eastern </w:t>
      </w:r>
      <w:r w:rsidR="002229F9">
        <w:t>R</w:t>
      </w:r>
      <w:r w:rsidR="00AF53CB">
        <w:t xml:space="preserve">egion. </w:t>
      </w:r>
      <w:r w:rsidR="002229F9">
        <w:t>The fishery concluded on</w:t>
      </w:r>
      <w:r w:rsidR="00197230">
        <w:t xml:space="preserve"> </w:t>
      </w:r>
      <w:r w:rsidR="002229F9">
        <w:t>March 31, 2014. Preliminary results indicate that 80.9% (604 t) of the TAC was harvested in the Western Region and 99.5% (661 t)</w:t>
      </w:r>
      <w:r w:rsidR="00197230">
        <w:t xml:space="preserve"> </w:t>
      </w:r>
      <w:r w:rsidR="002229F9">
        <w:t>was taken in the Eastern Region (M. Good, pers. comm.).</w:t>
      </w:r>
      <w:r w:rsidR="00520769">
        <w:t xml:space="preserve"> Fourteen vessels participated in the Western Region fishery, while 18 participated in the Eastern Region fishery.</w:t>
      </w:r>
    </w:p>
    <w:p w14:paraId="787D61EA" w14:textId="77777777" w:rsidR="00435BF8" w:rsidRDefault="00895389" w:rsidP="00895389">
      <w:pPr>
        <w:pStyle w:val="Heading3"/>
      </w:pPr>
      <w:r>
        <w:t xml:space="preserve">3. </w:t>
      </w:r>
      <w:r w:rsidR="00435BF8" w:rsidRPr="00514135">
        <w:t>Stock biomass: trends and current levels relative to virgin or historic levels</w:t>
      </w:r>
    </w:p>
    <w:p w14:paraId="7D22334F" w14:textId="67ADADE5" w:rsidR="00831ADF" w:rsidRPr="00831ADF" w:rsidRDefault="00197230" w:rsidP="00831ADF">
      <w:r>
        <w:t>Model-e</w:t>
      </w:r>
      <w:r w:rsidR="00C63F4B">
        <w:t>stimated MMB in 2012/13 was 59.4 thousan</w:t>
      </w:r>
      <w:r w:rsidR="00C63F4B" w:rsidRPr="007960BD">
        <w:t>d t</w:t>
      </w:r>
      <w:r w:rsidR="00D823E4">
        <w:t xml:space="preserve"> (Stockhausen et al. 2013)</w:t>
      </w:r>
      <w:r>
        <w:t>,</w:t>
      </w:r>
      <w:r w:rsidR="00C63F4B">
        <w:t xml:space="preserve"> essentially unchanged from that in 2011/12 (59.3 thousand t). MMB has undergone a slight downward trend since its most recent peak in 2009/10 but it remains above </w:t>
      </w:r>
      <w:r w:rsidR="00450D2E">
        <w:t xml:space="preserve">the very low </w:t>
      </w:r>
      <w:r w:rsidR="00C63F4B">
        <w:t>levels seen in the mid-1990s to early 2000s</w:t>
      </w:r>
      <w:r w:rsidR="00450D2E">
        <w:t xml:space="preserve"> (1990 to 2005 average: 31.5 thousand t)</w:t>
      </w:r>
      <w:r w:rsidR="00C63F4B">
        <w:t>.</w:t>
      </w:r>
      <w:r w:rsidR="00450D2E">
        <w:t xml:space="preserve"> However, it is considerably below historic levels in the early 1970s when MMB peaked at 352.5 thousand t (1972/73).</w:t>
      </w:r>
    </w:p>
    <w:p w14:paraId="24174DB8" w14:textId="77777777" w:rsidR="00435BF8" w:rsidRDefault="00895389" w:rsidP="00895389">
      <w:pPr>
        <w:pStyle w:val="Heading3"/>
      </w:pPr>
      <w:r>
        <w:t xml:space="preserve">4. </w:t>
      </w:r>
      <w:r w:rsidR="00435BF8" w:rsidRPr="00514135">
        <w:t>Recruitment: trends and current levels relative to virgin or historic levels.</w:t>
      </w:r>
    </w:p>
    <w:p w14:paraId="2D0D549A" w14:textId="4A6C7C24" w:rsidR="00831ADF" w:rsidRPr="00831ADF" w:rsidRDefault="00197230" w:rsidP="00831ADF">
      <w:r>
        <w:t>E</w:t>
      </w:r>
      <w:r w:rsidR="002A6C8B">
        <w:t>stimated male recruitment in 2013</w:t>
      </w:r>
      <w:r w:rsidR="00AA253A">
        <w:t>/14</w:t>
      </w:r>
      <w:r w:rsidR="002A6C8B">
        <w:t xml:space="preserve"> (number of crab entering the population on July 1) was 120,593 thousand c</w:t>
      </w:r>
      <w:r w:rsidR="002A6C8B" w:rsidRPr="007960BD">
        <w:t>rab</w:t>
      </w:r>
      <w:r w:rsidR="00D823E4">
        <w:t xml:space="preserve"> (Stockhausen et al. 2013)</w:t>
      </w:r>
      <w:r w:rsidR="002A6C8B">
        <w:t>. This represents a 2.6-fold increase over that in 2012</w:t>
      </w:r>
      <w:r w:rsidR="00AA253A">
        <w:t>/13</w:t>
      </w:r>
      <w:r w:rsidR="002A6C8B">
        <w:t xml:space="preserve"> (33,758 thousand crab), but a 5.9 decrease over that in 2011</w:t>
      </w:r>
      <w:r w:rsidR="00AA253A">
        <w:t>/12</w:t>
      </w:r>
      <w:r w:rsidR="002A6C8B">
        <w:t xml:space="preserve"> (128,170 thousand crab)</w:t>
      </w:r>
      <w:r w:rsidR="00917948">
        <w:t>. It</w:t>
      </w:r>
      <w:r w:rsidR="002A6C8B">
        <w:t xml:space="preserve"> was also smaller than those occurring in 2009</w:t>
      </w:r>
      <w:r w:rsidR="00AA253A">
        <w:t>/10</w:t>
      </w:r>
      <w:r w:rsidR="002A6C8B">
        <w:t xml:space="preserve"> and 2010</w:t>
      </w:r>
      <w:r w:rsidR="00AA253A">
        <w:t>/11</w:t>
      </w:r>
      <w:r w:rsidR="00917948">
        <w:t>, but larger than those occurring in 2005</w:t>
      </w:r>
      <w:r w:rsidR="00AA253A">
        <w:t>/06</w:t>
      </w:r>
      <w:r w:rsidR="00917948">
        <w:t>-2008</w:t>
      </w:r>
      <w:r w:rsidR="00AA253A">
        <w:t>/09</w:t>
      </w:r>
      <w:r w:rsidR="00917948">
        <w:t>. Going back to 1990</w:t>
      </w:r>
      <w:r w:rsidR="00AA253A">
        <w:t>/91</w:t>
      </w:r>
      <w:r w:rsidR="00917948">
        <w:t>, the 2013</w:t>
      </w:r>
      <w:r w:rsidR="00AA253A">
        <w:t>/14</w:t>
      </w:r>
      <w:r w:rsidR="00917948">
        <w:t xml:space="preserve"> estimated male recruitment ranked the 6</w:t>
      </w:r>
      <w:r w:rsidR="00917948" w:rsidRPr="00917948">
        <w:rPr>
          <w:vertAlign w:val="superscript"/>
        </w:rPr>
        <w:t>th</w:t>
      </w:r>
      <w:r w:rsidR="00917948">
        <w:t xml:space="preserve"> largest (out of 24 years). However, the </w:t>
      </w:r>
      <w:r w:rsidR="0043214E">
        <w:t>estimated 2013</w:t>
      </w:r>
      <w:r w:rsidR="00AA253A">
        <w:t>/14</w:t>
      </w:r>
      <w:r w:rsidR="0043214E">
        <w:t xml:space="preserve"> male recruitment is substantially smaller than those occurring from the early-1960s to 1990, which averaged 317,073 thousand </w:t>
      </w:r>
      <w:proofErr w:type="gramStart"/>
      <w:r w:rsidR="0043214E">
        <w:t>crab</w:t>
      </w:r>
      <w:proofErr w:type="gramEnd"/>
      <w:r w:rsidR="0043214E">
        <w:t>.</w:t>
      </w:r>
    </w:p>
    <w:p w14:paraId="737359BB" w14:textId="77777777" w:rsidR="00F27275" w:rsidRDefault="00F27275">
      <w:pPr>
        <w:spacing w:after="200" w:line="276" w:lineRule="auto"/>
        <w:rPr>
          <w:rFonts w:eastAsiaTheme="majorEastAsia" w:cstheme="majorBidi"/>
          <w:bCs/>
          <w:i/>
        </w:rPr>
      </w:pPr>
      <w:r>
        <w:br w:type="page"/>
      </w:r>
    </w:p>
    <w:p w14:paraId="2B464735" w14:textId="77777777" w:rsidR="00435BF8" w:rsidRDefault="00895389" w:rsidP="00895389">
      <w:pPr>
        <w:pStyle w:val="Heading3"/>
      </w:pPr>
      <w:r>
        <w:lastRenderedPageBreak/>
        <w:t xml:space="preserve">5. </w:t>
      </w:r>
      <w:r w:rsidR="00435BF8" w:rsidRPr="00514135">
        <w:t>Management performance</w:t>
      </w:r>
    </w:p>
    <w:p w14:paraId="422681DD" w14:textId="2C5AF22F" w:rsidR="00831ADF" w:rsidRPr="002B491B" w:rsidRDefault="00D7452A" w:rsidP="00DA2BBA">
      <w:pPr>
        <w:pStyle w:val="SummaryTableCaption"/>
      </w:pPr>
      <w:r w:rsidRPr="002B491B">
        <w:t xml:space="preserve"> </w:t>
      </w:r>
      <w:r w:rsidR="00C66370" w:rsidRPr="002B491B">
        <w:t xml:space="preserve">(a) Historical status and catch specifications (millions </w:t>
      </w:r>
      <w:proofErr w:type="spellStart"/>
      <w:r w:rsidR="00C66370" w:rsidRPr="002B491B">
        <w:t>lb</w:t>
      </w:r>
      <w:proofErr w:type="spellEnd"/>
      <w:r w:rsidR="00C66370" w:rsidRPr="002B491B">
        <w:t>) for eastern Bering Sea Tanner crab</w:t>
      </w:r>
      <w:r w:rsidR="00E23025">
        <w:t xml:space="preserve"> (Stockhausen et al. 2013)</w:t>
      </w:r>
      <w:r w:rsidR="00C66370" w:rsidRPr="002B491B">
        <w:t>.</w:t>
      </w:r>
    </w:p>
    <w:tbl>
      <w:tblPr>
        <w:tblW w:w="9480" w:type="dxa"/>
        <w:tblInd w:w="93" w:type="dxa"/>
        <w:tblLook w:val="04A0" w:firstRow="1" w:lastRow="0" w:firstColumn="1" w:lastColumn="0" w:noHBand="0" w:noVBand="1"/>
      </w:tblPr>
      <w:tblGrid>
        <w:gridCol w:w="1060"/>
        <w:gridCol w:w="1240"/>
        <w:gridCol w:w="1240"/>
        <w:gridCol w:w="1540"/>
        <w:gridCol w:w="1300"/>
        <w:gridCol w:w="1220"/>
        <w:gridCol w:w="940"/>
        <w:gridCol w:w="940"/>
      </w:tblGrid>
      <w:tr w:rsidR="002B491B" w:rsidRPr="002B491B" w14:paraId="6F4A3608" w14:textId="77777777" w:rsidTr="002B491B">
        <w:trPr>
          <w:trHeight w:val="690"/>
        </w:trPr>
        <w:tc>
          <w:tcPr>
            <w:tcW w:w="1060"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5A50CB4F"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Year</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68946F3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MSST</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217C5353"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Biomass (MMB)</w:t>
            </w:r>
          </w:p>
        </w:tc>
        <w:tc>
          <w:tcPr>
            <w:tcW w:w="1540" w:type="dxa"/>
            <w:tcBorders>
              <w:top w:val="single" w:sz="12" w:space="0" w:color="auto"/>
              <w:left w:val="nil"/>
              <w:bottom w:val="single" w:sz="12" w:space="0" w:color="auto"/>
              <w:right w:val="single" w:sz="12" w:space="0" w:color="FFFFFF"/>
            </w:tcBorders>
            <w:shd w:val="clear" w:color="auto" w:fill="auto"/>
            <w:vAlign w:val="bottom"/>
            <w:hideMark/>
          </w:tcPr>
          <w:p w14:paraId="39955AA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TAC</w:t>
            </w:r>
            <w:r w:rsidR="000E77E5">
              <w:rPr>
                <w:rFonts w:eastAsia="Times New Roman" w:cs="Times New Roman"/>
                <w:b/>
                <w:bCs/>
              </w:rPr>
              <w:t xml:space="preserve">     </w:t>
            </w:r>
            <w:r w:rsidRPr="002B491B">
              <w:rPr>
                <w:rFonts w:eastAsia="Times New Roman" w:cs="Times New Roman"/>
                <w:b/>
                <w:bCs/>
              </w:rPr>
              <w:t>(East + West)</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31C3F87C"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Retained Catch</w:t>
            </w:r>
          </w:p>
        </w:tc>
        <w:tc>
          <w:tcPr>
            <w:tcW w:w="1220" w:type="dxa"/>
            <w:tcBorders>
              <w:top w:val="single" w:sz="12" w:space="0" w:color="auto"/>
              <w:left w:val="nil"/>
              <w:bottom w:val="single" w:sz="12" w:space="0" w:color="auto"/>
              <w:right w:val="single" w:sz="12" w:space="0" w:color="FFFFFF"/>
            </w:tcBorders>
            <w:shd w:val="clear" w:color="auto" w:fill="auto"/>
            <w:vAlign w:val="bottom"/>
            <w:hideMark/>
          </w:tcPr>
          <w:p w14:paraId="462086E3"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Total Catch Mortality</w:t>
            </w:r>
          </w:p>
        </w:tc>
        <w:tc>
          <w:tcPr>
            <w:tcW w:w="940" w:type="dxa"/>
            <w:tcBorders>
              <w:top w:val="single" w:sz="12" w:space="0" w:color="auto"/>
              <w:left w:val="nil"/>
              <w:bottom w:val="single" w:sz="12" w:space="0" w:color="auto"/>
              <w:right w:val="nil"/>
            </w:tcBorders>
            <w:shd w:val="clear" w:color="auto" w:fill="auto"/>
            <w:vAlign w:val="bottom"/>
            <w:hideMark/>
          </w:tcPr>
          <w:p w14:paraId="68E38422"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OFL</w:t>
            </w:r>
          </w:p>
        </w:tc>
        <w:tc>
          <w:tcPr>
            <w:tcW w:w="940" w:type="dxa"/>
            <w:tcBorders>
              <w:top w:val="single" w:sz="12" w:space="0" w:color="auto"/>
              <w:left w:val="single" w:sz="8" w:space="0" w:color="FFFFFF"/>
              <w:bottom w:val="single" w:sz="12" w:space="0" w:color="auto"/>
              <w:right w:val="single" w:sz="8" w:space="0" w:color="FFFFFF"/>
            </w:tcBorders>
            <w:shd w:val="clear" w:color="auto" w:fill="auto"/>
            <w:noWrap/>
            <w:vAlign w:val="bottom"/>
            <w:hideMark/>
          </w:tcPr>
          <w:p w14:paraId="7B510C1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ABC</w:t>
            </w:r>
          </w:p>
        </w:tc>
      </w:tr>
      <w:tr w:rsidR="002B491B" w:rsidRPr="002B491B" w14:paraId="46C457C7"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0D07C307" w14:textId="77777777" w:rsidR="002B491B" w:rsidRPr="002B491B" w:rsidRDefault="002B491B" w:rsidP="002B491B">
            <w:pPr>
              <w:spacing w:after="0"/>
              <w:jc w:val="center"/>
              <w:rPr>
                <w:rFonts w:eastAsia="Times New Roman" w:cs="Times New Roman"/>
              </w:rPr>
            </w:pPr>
            <w:r w:rsidRPr="002B491B">
              <w:rPr>
                <w:rFonts w:eastAsia="Times New Roman" w:cs="Times New Roman"/>
              </w:rPr>
              <w:t>2009/10</w:t>
            </w:r>
          </w:p>
        </w:tc>
        <w:tc>
          <w:tcPr>
            <w:tcW w:w="1240" w:type="dxa"/>
            <w:tcBorders>
              <w:top w:val="nil"/>
              <w:left w:val="nil"/>
              <w:bottom w:val="single" w:sz="12" w:space="0" w:color="FFFFFF"/>
              <w:right w:val="single" w:sz="12" w:space="0" w:color="FFFFFF"/>
            </w:tcBorders>
            <w:shd w:val="clear" w:color="auto" w:fill="auto"/>
            <w:noWrap/>
            <w:vAlign w:val="bottom"/>
            <w:hideMark/>
          </w:tcPr>
          <w:p w14:paraId="7DD1893A" w14:textId="77777777" w:rsidR="002B491B" w:rsidRPr="002B491B" w:rsidRDefault="002B491B" w:rsidP="002B491B">
            <w:pPr>
              <w:spacing w:after="0"/>
              <w:jc w:val="center"/>
              <w:rPr>
                <w:rFonts w:eastAsia="Times New Roman" w:cs="Times New Roman"/>
              </w:rPr>
            </w:pPr>
            <w:r w:rsidRPr="002B491B">
              <w:rPr>
                <w:rFonts w:eastAsia="Times New Roman" w:cs="Times New Roman"/>
              </w:rPr>
              <w:t>92.37</w:t>
            </w:r>
            <w:r w:rsidRPr="002B491B">
              <w:rPr>
                <w:rFonts w:eastAsia="Times New Roman" w:cs="Times New Roman"/>
                <w:vertAlign w:val="superscript"/>
              </w:rPr>
              <w:t>B</w:t>
            </w:r>
          </w:p>
        </w:tc>
        <w:tc>
          <w:tcPr>
            <w:tcW w:w="1240" w:type="dxa"/>
            <w:tcBorders>
              <w:top w:val="nil"/>
              <w:left w:val="nil"/>
              <w:bottom w:val="single" w:sz="12" w:space="0" w:color="FFFFFF"/>
              <w:right w:val="single" w:sz="12" w:space="0" w:color="FFFFFF"/>
            </w:tcBorders>
            <w:shd w:val="clear" w:color="auto" w:fill="auto"/>
            <w:noWrap/>
            <w:vAlign w:val="bottom"/>
            <w:hideMark/>
          </w:tcPr>
          <w:p w14:paraId="6A8A8448" w14:textId="77777777" w:rsidR="002B491B" w:rsidRPr="002B491B" w:rsidRDefault="002B491B" w:rsidP="002B491B">
            <w:pPr>
              <w:spacing w:after="0"/>
              <w:jc w:val="center"/>
              <w:rPr>
                <w:rFonts w:eastAsia="Times New Roman" w:cs="Times New Roman"/>
              </w:rPr>
            </w:pPr>
            <w:r w:rsidRPr="002B491B">
              <w:rPr>
                <w:rFonts w:eastAsia="Times New Roman" w:cs="Times New Roman"/>
              </w:rPr>
              <w:t>62.70</w:t>
            </w:r>
            <w:r w:rsidRPr="002B491B">
              <w:rPr>
                <w:rFonts w:eastAsia="Times New Roman" w:cs="Times New Roman"/>
                <w:vertAlign w:val="superscript"/>
              </w:rPr>
              <w:t>B</w:t>
            </w:r>
          </w:p>
        </w:tc>
        <w:tc>
          <w:tcPr>
            <w:tcW w:w="1540" w:type="dxa"/>
            <w:tcBorders>
              <w:top w:val="nil"/>
              <w:left w:val="nil"/>
              <w:bottom w:val="single" w:sz="12" w:space="0" w:color="FFFFFF"/>
              <w:right w:val="single" w:sz="12" w:space="0" w:color="FFFFFF"/>
            </w:tcBorders>
            <w:shd w:val="clear" w:color="auto" w:fill="auto"/>
            <w:noWrap/>
            <w:vAlign w:val="bottom"/>
            <w:hideMark/>
          </w:tcPr>
          <w:p w14:paraId="5F01B511" w14:textId="77777777" w:rsidR="002B491B" w:rsidRPr="002B491B" w:rsidRDefault="002B491B" w:rsidP="002B491B">
            <w:pPr>
              <w:spacing w:after="0"/>
              <w:jc w:val="center"/>
              <w:rPr>
                <w:rFonts w:eastAsia="Times New Roman" w:cs="Times New Roman"/>
              </w:rPr>
            </w:pPr>
            <w:r w:rsidRPr="002B491B">
              <w:rPr>
                <w:rFonts w:eastAsia="Times New Roman" w:cs="Times New Roman"/>
              </w:rPr>
              <w:t>1.34</w:t>
            </w:r>
            <w:r w:rsidRPr="002B491B">
              <w:rPr>
                <w:rFonts w:eastAsia="Times New Roman" w:cs="Times New Roman"/>
                <w:vertAlign w:val="superscript"/>
              </w:rPr>
              <w:t>a/</w:t>
            </w:r>
          </w:p>
        </w:tc>
        <w:tc>
          <w:tcPr>
            <w:tcW w:w="1300" w:type="dxa"/>
            <w:tcBorders>
              <w:top w:val="nil"/>
              <w:left w:val="nil"/>
              <w:bottom w:val="single" w:sz="12" w:space="0" w:color="FFFFFF"/>
              <w:right w:val="single" w:sz="12" w:space="0" w:color="FFFFFF"/>
            </w:tcBorders>
            <w:shd w:val="clear" w:color="auto" w:fill="auto"/>
            <w:noWrap/>
            <w:vAlign w:val="bottom"/>
            <w:hideMark/>
          </w:tcPr>
          <w:p w14:paraId="5F8C3121" w14:textId="77777777" w:rsidR="002B491B" w:rsidRPr="002B491B" w:rsidRDefault="002B491B" w:rsidP="002B491B">
            <w:pPr>
              <w:spacing w:after="0"/>
              <w:jc w:val="center"/>
              <w:rPr>
                <w:rFonts w:eastAsia="Times New Roman" w:cs="Times New Roman"/>
              </w:rPr>
            </w:pPr>
            <w:r w:rsidRPr="002B491B">
              <w:rPr>
                <w:rFonts w:eastAsia="Times New Roman" w:cs="Times New Roman"/>
              </w:rPr>
              <w:t>1.32</w:t>
            </w:r>
          </w:p>
        </w:tc>
        <w:tc>
          <w:tcPr>
            <w:tcW w:w="1220" w:type="dxa"/>
            <w:tcBorders>
              <w:top w:val="nil"/>
              <w:left w:val="nil"/>
              <w:bottom w:val="single" w:sz="12" w:space="0" w:color="FFFFFF"/>
              <w:right w:val="single" w:sz="12" w:space="0" w:color="FFFFFF"/>
            </w:tcBorders>
            <w:shd w:val="clear" w:color="auto" w:fill="auto"/>
            <w:noWrap/>
            <w:vAlign w:val="bottom"/>
            <w:hideMark/>
          </w:tcPr>
          <w:p w14:paraId="2045A4AB" w14:textId="77777777" w:rsidR="002B491B" w:rsidRPr="002B491B" w:rsidRDefault="002B491B" w:rsidP="002B491B">
            <w:pPr>
              <w:spacing w:after="0"/>
              <w:jc w:val="center"/>
              <w:rPr>
                <w:rFonts w:eastAsia="Times New Roman" w:cs="Times New Roman"/>
              </w:rPr>
            </w:pPr>
            <w:r w:rsidRPr="002B491B">
              <w:rPr>
                <w:rFonts w:eastAsia="Times New Roman" w:cs="Times New Roman"/>
              </w:rPr>
              <w:t>3.62</w:t>
            </w:r>
          </w:p>
        </w:tc>
        <w:tc>
          <w:tcPr>
            <w:tcW w:w="940" w:type="dxa"/>
            <w:tcBorders>
              <w:top w:val="nil"/>
              <w:left w:val="nil"/>
              <w:bottom w:val="single" w:sz="12" w:space="0" w:color="FFFFFF"/>
              <w:right w:val="single" w:sz="12" w:space="0" w:color="FFFFFF"/>
            </w:tcBorders>
            <w:shd w:val="clear" w:color="auto" w:fill="auto"/>
            <w:noWrap/>
            <w:vAlign w:val="center"/>
            <w:hideMark/>
          </w:tcPr>
          <w:p w14:paraId="2ACAFA41" w14:textId="77777777" w:rsidR="002B491B" w:rsidRPr="002B491B" w:rsidRDefault="002B491B" w:rsidP="002B491B">
            <w:pPr>
              <w:spacing w:after="0"/>
              <w:jc w:val="center"/>
              <w:rPr>
                <w:rFonts w:eastAsia="Times New Roman" w:cs="Times New Roman"/>
              </w:rPr>
            </w:pPr>
            <w:r w:rsidRPr="002B491B">
              <w:rPr>
                <w:rFonts w:eastAsia="Times New Roman" w:cs="Times New Roman"/>
              </w:rPr>
              <w:t>5.00</w:t>
            </w:r>
            <w:r w:rsidRPr="002B491B">
              <w:rPr>
                <w:rFonts w:eastAsia="Times New Roman" w:cs="Times New Roman"/>
                <w:vertAlign w:val="superscript"/>
              </w:rPr>
              <w:t>A</w:t>
            </w:r>
          </w:p>
        </w:tc>
        <w:tc>
          <w:tcPr>
            <w:tcW w:w="940" w:type="dxa"/>
            <w:tcBorders>
              <w:top w:val="nil"/>
              <w:left w:val="nil"/>
              <w:bottom w:val="single" w:sz="12" w:space="0" w:color="FFFFFF"/>
              <w:right w:val="single" w:sz="12" w:space="0" w:color="FFFFFF"/>
            </w:tcBorders>
            <w:shd w:val="clear" w:color="auto" w:fill="auto"/>
            <w:noWrap/>
            <w:vAlign w:val="center"/>
            <w:hideMark/>
          </w:tcPr>
          <w:p w14:paraId="47EF6A0D"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61696F76"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75684C13" w14:textId="77777777" w:rsidR="002B491B" w:rsidRPr="002B491B" w:rsidRDefault="002B491B" w:rsidP="002B491B">
            <w:pPr>
              <w:spacing w:after="0"/>
              <w:jc w:val="center"/>
              <w:rPr>
                <w:rFonts w:eastAsia="Times New Roman" w:cs="Times New Roman"/>
              </w:rPr>
            </w:pPr>
            <w:r w:rsidRPr="002B491B">
              <w:rPr>
                <w:rFonts w:eastAsia="Times New Roman" w:cs="Times New Roman"/>
              </w:rPr>
              <w:t>2010/11</w:t>
            </w:r>
          </w:p>
        </w:tc>
        <w:tc>
          <w:tcPr>
            <w:tcW w:w="1240" w:type="dxa"/>
            <w:tcBorders>
              <w:top w:val="nil"/>
              <w:left w:val="nil"/>
              <w:bottom w:val="single" w:sz="12" w:space="0" w:color="FFFFFF"/>
              <w:right w:val="single" w:sz="12" w:space="0" w:color="FFFFFF"/>
            </w:tcBorders>
            <w:shd w:val="clear" w:color="auto" w:fill="auto"/>
            <w:noWrap/>
            <w:vAlign w:val="bottom"/>
            <w:hideMark/>
          </w:tcPr>
          <w:p w14:paraId="3D3B6C7D" w14:textId="77777777" w:rsidR="002B491B" w:rsidRPr="002B491B" w:rsidRDefault="002B491B" w:rsidP="002B491B">
            <w:pPr>
              <w:spacing w:after="0"/>
              <w:jc w:val="center"/>
              <w:rPr>
                <w:rFonts w:eastAsia="Times New Roman" w:cs="Times New Roman"/>
              </w:rPr>
            </w:pPr>
            <w:r w:rsidRPr="002B491B">
              <w:rPr>
                <w:rFonts w:eastAsia="Times New Roman" w:cs="Times New Roman"/>
              </w:rPr>
              <w:t>91.87</w:t>
            </w:r>
            <w:r w:rsidRPr="002B491B">
              <w:rPr>
                <w:rFonts w:eastAsia="Times New Roman" w:cs="Times New Roman"/>
                <w:vertAlign w:val="superscript"/>
              </w:rPr>
              <w:t>C</w:t>
            </w:r>
          </w:p>
        </w:tc>
        <w:tc>
          <w:tcPr>
            <w:tcW w:w="1240" w:type="dxa"/>
            <w:tcBorders>
              <w:top w:val="nil"/>
              <w:left w:val="nil"/>
              <w:bottom w:val="single" w:sz="12" w:space="0" w:color="FFFFFF"/>
              <w:right w:val="single" w:sz="12" w:space="0" w:color="FFFFFF"/>
            </w:tcBorders>
            <w:shd w:val="clear" w:color="auto" w:fill="auto"/>
            <w:noWrap/>
            <w:vAlign w:val="bottom"/>
            <w:hideMark/>
          </w:tcPr>
          <w:p w14:paraId="2BBDCD5B" w14:textId="77777777" w:rsidR="002B491B" w:rsidRPr="002B491B" w:rsidRDefault="002B491B" w:rsidP="002B491B">
            <w:pPr>
              <w:spacing w:after="0"/>
              <w:jc w:val="center"/>
              <w:rPr>
                <w:rFonts w:eastAsia="Times New Roman" w:cs="Times New Roman"/>
              </w:rPr>
            </w:pPr>
            <w:r w:rsidRPr="002B491B">
              <w:rPr>
                <w:rFonts w:eastAsia="Times New Roman" w:cs="Times New Roman"/>
              </w:rPr>
              <w:t>58.93</w:t>
            </w:r>
            <w:r w:rsidRPr="002B491B">
              <w:rPr>
                <w:rFonts w:eastAsia="Times New Roman" w:cs="Times New Roman"/>
                <w:vertAlign w:val="superscript"/>
              </w:rPr>
              <w:t>C</w:t>
            </w:r>
          </w:p>
        </w:tc>
        <w:tc>
          <w:tcPr>
            <w:tcW w:w="1540" w:type="dxa"/>
            <w:tcBorders>
              <w:top w:val="nil"/>
              <w:left w:val="nil"/>
              <w:bottom w:val="single" w:sz="12" w:space="0" w:color="FFFFFF"/>
              <w:right w:val="single" w:sz="12" w:space="0" w:color="FFFFFF"/>
            </w:tcBorders>
            <w:shd w:val="clear" w:color="auto" w:fill="auto"/>
            <w:noWrap/>
            <w:vAlign w:val="bottom"/>
            <w:hideMark/>
          </w:tcPr>
          <w:p w14:paraId="2B7BDCA6"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49CC95CF"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489C074E" w14:textId="77777777" w:rsidR="002B491B" w:rsidRPr="002B491B" w:rsidRDefault="002B491B" w:rsidP="002B491B">
            <w:pPr>
              <w:spacing w:after="0"/>
              <w:jc w:val="center"/>
              <w:rPr>
                <w:rFonts w:eastAsia="Times New Roman" w:cs="Times New Roman"/>
              </w:rPr>
            </w:pPr>
            <w:r w:rsidRPr="002B491B">
              <w:rPr>
                <w:rFonts w:eastAsia="Times New Roman" w:cs="Times New Roman"/>
              </w:rPr>
              <w:t>1.92</w:t>
            </w:r>
          </w:p>
        </w:tc>
        <w:tc>
          <w:tcPr>
            <w:tcW w:w="940" w:type="dxa"/>
            <w:tcBorders>
              <w:top w:val="nil"/>
              <w:left w:val="nil"/>
              <w:bottom w:val="single" w:sz="12" w:space="0" w:color="FFFFFF"/>
              <w:right w:val="single" w:sz="12" w:space="0" w:color="FFFFFF"/>
            </w:tcBorders>
            <w:shd w:val="clear" w:color="auto" w:fill="auto"/>
            <w:noWrap/>
            <w:vAlign w:val="center"/>
            <w:hideMark/>
          </w:tcPr>
          <w:p w14:paraId="24D124C3" w14:textId="77777777" w:rsidR="002B491B" w:rsidRPr="002B491B" w:rsidRDefault="002B491B" w:rsidP="002B491B">
            <w:pPr>
              <w:spacing w:after="0"/>
              <w:jc w:val="center"/>
              <w:rPr>
                <w:rFonts w:eastAsia="Times New Roman" w:cs="Times New Roman"/>
              </w:rPr>
            </w:pPr>
            <w:r w:rsidRPr="002B491B">
              <w:rPr>
                <w:rFonts w:eastAsia="Times New Roman" w:cs="Times New Roman"/>
              </w:rPr>
              <w:t>3.20</w:t>
            </w:r>
            <w:r w:rsidRPr="002B491B">
              <w:rPr>
                <w:rFonts w:eastAsia="Times New Roman" w:cs="Times New Roman"/>
                <w:vertAlign w:val="superscript"/>
              </w:rPr>
              <w:t>B</w:t>
            </w:r>
          </w:p>
        </w:tc>
        <w:tc>
          <w:tcPr>
            <w:tcW w:w="940" w:type="dxa"/>
            <w:tcBorders>
              <w:top w:val="nil"/>
              <w:left w:val="nil"/>
              <w:bottom w:val="single" w:sz="12" w:space="0" w:color="FFFFFF"/>
              <w:right w:val="single" w:sz="12" w:space="0" w:color="FFFFFF"/>
            </w:tcBorders>
            <w:shd w:val="clear" w:color="auto" w:fill="auto"/>
            <w:noWrap/>
            <w:vAlign w:val="center"/>
            <w:hideMark/>
          </w:tcPr>
          <w:p w14:paraId="067C1620"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1EB37848"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24E5F7A8" w14:textId="77777777" w:rsidR="002B491B" w:rsidRPr="002B491B" w:rsidRDefault="002B491B" w:rsidP="002B491B">
            <w:pPr>
              <w:spacing w:after="0"/>
              <w:jc w:val="center"/>
              <w:rPr>
                <w:rFonts w:eastAsia="Times New Roman" w:cs="Times New Roman"/>
              </w:rPr>
            </w:pPr>
            <w:r w:rsidRPr="002B491B">
              <w:rPr>
                <w:rFonts w:eastAsia="Times New Roman" w:cs="Times New Roman"/>
              </w:rPr>
              <w:t>2011/12</w:t>
            </w:r>
          </w:p>
        </w:tc>
        <w:tc>
          <w:tcPr>
            <w:tcW w:w="1240" w:type="dxa"/>
            <w:tcBorders>
              <w:top w:val="nil"/>
              <w:left w:val="nil"/>
              <w:bottom w:val="single" w:sz="12" w:space="0" w:color="FFFFFF"/>
              <w:right w:val="single" w:sz="12" w:space="0" w:color="FFFFFF"/>
            </w:tcBorders>
            <w:shd w:val="clear" w:color="auto" w:fill="auto"/>
            <w:noWrap/>
            <w:vAlign w:val="bottom"/>
            <w:hideMark/>
          </w:tcPr>
          <w:p w14:paraId="255AB030" w14:textId="77777777" w:rsidR="002B491B" w:rsidRPr="002B491B" w:rsidRDefault="002B491B" w:rsidP="002B491B">
            <w:pPr>
              <w:spacing w:after="0"/>
              <w:jc w:val="center"/>
              <w:rPr>
                <w:rFonts w:eastAsia="Times New Roman" w:cs="Times New Roman"/>
              </w:rPr>
            </w:pPr>
            <w:r w:rsidRPr="002B491B">
              <w:rPr>
                <w:rFonts w:eastAsia="Times New Roman" w:cs="Times New Roman"/>
              </w:rPr>
              <w:t>25.13</w:t>
            </w:r>
            <w:r w:rsidRPr="002B491B">
              <w:rPr>
                <w:rFonts w:eastAsia="Times New Roman" w:cs="Times New Roman"/>
                <w:vertAlign w:val="superscript"/>
              </w:rPr>
              <w:t>D</w:t>
            </w:r>
          </w:p>
        </w:tc>
        <w:tc>
          <w:tcPr>
            <w:tcW w:w="1240" w:type="dxa"/>
            <w:tcBorders>
              <w:top w:val="nil"/>
              <w:left w:val="nil"/>
              <w:bottom w:val="single" w:sz="12" w:space="0" w:color="FFFFFF"/>
              <w:right w:val="single" w:sz="12" w:space="0" w:color="FFFFFF"/>
            </w:tcBorders>
            <w:shd w:val="clear" w:color="auto" w:fill="auto"/>
            <w:noWrap/>
            <w:vAlign w:val="bottom"/>
            <w:hideMark/>
          </w:tcPr>
          <w:p w14:paraId="2325F835" w14:textId="77777777" w:rsidR="002B491B" w:rsidRPr="002B491B" w:rsidRDefault="002B491B" w:rsidP="002B491B">
            <w:pPr>
              <w:spacing w:after="0"/>
              <w:jc w:val="center"/>
              <w:rPr>
                <w:rFonts w:eastAsia="Times New Roman" w:cs="Times New Roman"/>
              </w:rPr>
            </w:pPr>
            <w:r w:rsidRPr="002B491B">
              <w:rPr>
                <w:rFonts w:eastAsia="Times New Roman" w:cs="Times New Roman"/>
              </w:rPr>
              <w:t>129.17</w:t>
            </w:r>
            <w:r w:rsidRPr="002B491B">
              <w:rPr>
                <w:rFonts w:eastAsia="Times New Roman" w:cs="Times New Roman"/>
                <w:vertAlign w:val="superscript"/>
              </w:rPr>
              <w:t>D</w:t>
            </w:r>
          </w:p>
        </w:tc>
        <w:tc>
          <w:tcPr>
            <w:tcW w:w="1540" w:type="dxa"/>
            <w:tcBorders>
              <w:top w:val="nil"/>
              <w:left w:val="nil"/>
              <w:bottom w:val="single" w:sz="12" w:space="0" w:color="FFFFFF"/>
              <w:right w:val="single" w:sz="12" w:space="0" w:color="FFFFFF"/>
            </w:tcBorders>
            <w:shd w:val="clear" w:color="auto" w:fill="auto"/>
            <w:noWrap/>
            <w:vAlign w:val="bottom"/>
            <w:hideMark/>
          </w:tcPr>
          <w:p w14:paraId="02AFC9C5"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2CDC4D1B"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1A86C3AE" w14:textId="77777777" w:rsidR="002B491B" w:rsidRPr="002B491B" w:rsidRDefault="002B491B" w:rsidP="002B491B">
            <w:pPr>
              <w:spacing w:after="0"/>
              <w:jc w:val="center"/>
              <w:rPr>
                <w:rFonts w:eastAsia="Times New Roman" w:cs="Times New Roman"/>
              </w:rPr>
            </w:pPr>
            <w:r w:rsidRPr="002B491B">
              <w:rPr>
                <w:rFonts w:eastAsia="Times New Roman" w:cs="Times New Roman"/>
              </w:rPr>
              <w:t>2.73</w:t>
            </w:r>
          </w:p>
        </w:tc>
        <w:tc>
          <w:tcPr>
            <w:tcW w:w="940" w:type="dxa"/>
            <w:tcBorders>
              <w:top w:val="nil"/>
              <w:left w:val="nil"/>
              <w:bottom w:val="single" w:sz="12" w:space="0" w:color="FFFFFF"/>
              <w:right w:val="single" w:sz="12" w:space="0" w:color="FFFFFF"/>
            </w:tcBorders>
            <w:shd w:val="clear" w:color="auto" w:fill="auto"/>
            <w:noWrap/>
            <w:vAlign w:val="center"/>
            <w:hideMark/>
          </w:tcPr>
          <w:p w14:paraId="3F0D9D8A" w14:textId="77777777" w:rsidR="002B491B" w:rsidRPr="002B491B" w:rsidRDefault="002B491B" w:rsidP="002B491B">
            <w:pPr>
              <w:spacing w:after="0"/>
              <w:jc w:val="center"/>
              <w:rPr>
                <w:rFonts w:eastAsia="Times New Roman" w:cs="Times New Roman"/>
              </w:rPr>
            </w:pPr>
            <w:r w:rsidRPr="002B491B">
              <w:rPr>
                <w:rFonts w:eastAsia="Times New Roman" w:cs="Times New Roman"/>
              </w:rPr>
              <w:t>6.06</w:t>
            </w:r>
            <w:r w:rsidRPr="002B491B">
              <w:rPr>
                <w:rFonts w:eastAsia="Times New Roman" w:cs="Times New Roman"/>
                <w:vertAlign w:val="superscript"/>
              </w:rPr>
              <w:t>C</w:t>
            </w:r>
          </w:p>
        </w:tc>
        <w:tc>
          <w:tcPr>
            <w:tcW w:w="940" w:type="dxa"/>
            <w:tcBorders>
              <w:top w:val="nil"/>
              <w:left w:val="nil"/>
              <w:bottom w:val="single" w:sz="12" w:space="0" w:color="FFFFFF"/>
              <w:right w:val="single" w:sz="12" w:space="0" w:color="FFFFFF"/>
            </w:tcBorders>
            <w:shd w:val="clear" w:color="auto" w:fill="auto"/>
            <w:noWrap/>
            <w:vAlign w:val="center"/>
            <w:hideMark/>
          </w:tcPr>
          <w:p w14:paraId="08617ADF" w14:textId="77777777" w:rsidR="002B491B" w:rsidRPr="002B491B" w:rsidRDefault="002B491B" w:rsidP="002B491B">
            <w:pPr>
              <w:spacing w:after="0"/>
              <w:jc w:val="center"/>
              <w:rPr>
                <w:rFonts w:eastAsia="Times New Roman" w:cs="Times New Roman"/>
              </w:rPr>
            </w:pPr>
            <w:r w:rsidRPr="002B491B">
              <w:rPr>
                <w:rFonts w:eastAsia="Times New Roman" w:cs="Times New Roman"/>
              </w:rPr>
              <w:t>5.47</w:t>
            </w:r>
            <w:r w:rsidRPr="002B491B">
              <w:rPr>
                <w:rFonts w:eastAsia="Times New Roman" w:cs="Times New Roman"/>
                <w:vertAlign w:val="superscript"/>
              </w:rPr>
              <w:t xml:space="preserve"> C</w:t>
            </w:r>
          </w:p>
        </w:tc>
      </w:tr>
      <w:tr w:rsidR="002B491B" w:rsidRPr="002B491B" w14:paraId="4FF08B28"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661A2FA1" w14:textId="77777777" w:rsidR="002B491B" w:rsidRPr="002B491B" w:rsidRDefault="002B491B" w:rsidP="002B491B">
            <w:pPr>
              <w:spacing w:after="0"/>
              <w:jc w:val="center"/>
              <w:rPr>
                <w:rFonts w:eastAsia="Times New Roman" w:cs="Times New Roman"/>
              </w:rPr>
            </w:pPr>
            <w:r w:rsidRPr="002B491B">
              <w:rPr>
                <w:rFonts w:eastAsia="Times New Roman" w:cs="Times New Roman"/>
              </w:rPr>
              <w:t>2012/13</w:t>
            </w:r>
          </w:p>
        </w:tc>
        <w:tc>
          <w:tcPr>
            <w:tcW w:w="1240" w:type="dxa"/>
            <w:tcBorders>
              <w:top w:val="nil"/>
              <w:left w:val="nil"/>
              <w:bottom w:val="single" w:sz="12" w:space="0" w:color="FFFFFF"/>
              <w:right w:val="single" w:sz="12" w:space="0" w:color="FFFFFF"/>
            </w:tcBorders>
            <w:shd w:val="clear" w:color="auto" w:fill="auto"/>
            <w:noWrap/>
            <w:vAlign w:val="bottom"/>
            <w:hideMark/>
          </w:tcPr>
          <w:p w14:paraId="15A22CA6" w14:textId="77777777" w:rsidR="002B491B" w:rsidRPr="002B491B" w:rsidRDefault="002B491B" w:rsidP="002B491B">
            <w:pPr>
              <w:spacing w:after="0"/>
              <w:jc w:val="center"/>
              <w:rPr>
                <w:rFonts w:eastAsia="Times New Roman" w:cs="Times New Roman"/>
              </w:rPr>
            </w:pPr>
            <w:r w:rsidRPr="002B491B">
              <w:rPr>
                <w:rFonts w:eastAsia="Times New Roman" w:cs="Times New Roman"/>
              </w:rPr>
              <w:t>36.97</w:t>
            </w:r>
            <w:r w:rsidRPr="002B491B">
              <w:rPr>
                <w:rFonts w:eastAsia="Times New Roman" w:cs="Times New Roman"/>
                <w:vertAlign w:val="superscript"/>
              </w:rPr>
              <w:t>E</w:t>
            </w:r>
          </w:p>
        </w:tc>
        <w:tc>
          <w:tcPr>
            <w:tcW w:w="1240" w:type="dxa"/>
            <w:tcBorders>
              <w:top w:val="nil"/>
              <w:left w:val="nil"/>
              <w:bottom w:val="single" w:sz="12" w:space="0" w:color="FFFFFF"/>
              <w:right w:val="single" w:sz="12" w:space="0" w:color="FFFFFF"/>
            </w:tcBorders>
            <w:shd w:val="clear" w:color="auto" w:fill="auto"/>
            <w:noWrap/>
            <w:vAlign w:val="bottom"/>
            <w:hideMark/>
          </w:tcPr>
          <w:p w14:paraId="0997AB22" w14:textId="77777777" w:rsidR="002B491B" w:rsidRPr="002B491B" w:rsidRDefault="002B491B" w:rsidP="002B491B">
            <w:pPr>
              <w:spacing w:after="0"/>
              <w:jc w:val="center"/>
              <w:rPr>
                <w:rFonts w:eastAsia="Times New Roman" w:cs="Times New Roman"/>
              </w:rPr>
            </w:pPr>
            <w:r w:rsidRPr="002B491B">
              <w:rPr>
                <w:rFonts w:eastAsia="Times New Roman" w:cs="Times New Roman"/>
              </w:rPr>
              <w:t>130.84</w:t>
            </w:r>
            <w:r w:rsidRPr="002B491B">
              <w:rPr>
                <w:rFonts w:eastAsia="Times New Roman" w:cs="Times New Roman"/>
                <w:vertAlign w:val="superscript"/>
              </w:rPr>
              <w:t>E</w:t>
            </w:r>
          </w:p>
        </w:tc>
        <w:tc>
          <w:tcPr>
            <w:tcW w:w="1540" w:type="dxa"/>
            <w:tcBorders>
              <w:top w:val="nil"/>
              <w:left w:val="nil"/>
              <w:bottom w:val="single" w:sz="12" w:space="0" w:color="FFFFFF"/>
              <w:right w:val="single" w:sz="12" w:space="0" w:color="FFFFFF"/>
            </w:tcBorders>
            <w:shd w:val="clear" w:color="auto" w:fill="auto"/>
            <w:noWrap/>
            <w:vAlign w:val="bottom"/>
            <w:hideMark/>
          </w:tcPr>
          <w:p w14:paraId="1A8CEE20"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2B981300"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041DA485" w14:textId="77777777" w:rsidR="002B491B" w:rsidRPr="002B491B" w:rsidRDefault="002B491B" w:rsidP="002B491B">
            <w:pPr>
              <w:spacing w:after="0"/>
              <w:jc w:val="center"/>
              <w:rPr>
                <w:rFonts w:eastAsia="Times New Roman" w:cs="Times New Roman"/>
              </w:rPr>
            </w:pPr>
            <w:r w:rsidRPr="002B491B">
              <w:rPr>
                <w:rFonts w:eastAsia="Times New Roman" w:cs="Times New Roman"/>
              </w:rPr>
              <w:t>1.57</w:t>
            </w:r>
          </w:p>
        </w:tc>
        <w:tc>
          <w:tcPr>
            <w:tcW w:w="940" w:type="dxa"/>
            <w:tcBorders>
              <w:top w:val="nil"/>
              <w:left w:val="nil"/>
              <w:bottom w:val="single" w:sz="12" w:space="0" w:color="FFFFFF"/>
              <w:right w:val="single" w:sz="12" w:space="0" w:color="FFFFFF"/>
            </w:tcBorders>
            <w:shd w:val="clear" w:color="auto" w:fill="auto"/>
            <w:noWrap/>
            <w:vAlign w:val="center"/>
            <w:hideMark/>
          </w:tcPr>
          <w:p w14:paraId="003D3AAB" w14:textId="77777777" w:rsidR="002B491B" w:rsidRPr="002B491B" w:rsidRDefault="002B491B" w:rsidP="002B491B">
            <w:pPr>
              <w:spacing w:after="0"/>
              <w:jc w:val="center"/>
              <w:rPr>
                <w:rFonts w:eastAsia="Times New Roman" w:cs="Times New Roman"/>
              </w:rPr>
            </w:pPr>
            <w:r w:rsidRPr="002B491B">
              <w:rPr>
                <w:rFonts w:eastAsia="Times New Roman" w:cs="Times New Roman"/>
              </w:rPr>
              <w:t>41.93</w:t>
            </w:r>
            <w:r w:rsidRPr="002B491B">
              <w:rPr>
                <w:rFonts w:eastAsia="Times New Roman" w:cs="Times New Roman"/>
                <w:vertAlign w:val="superscript"/>
              </w:rPr>
              <w:t>D</w:t>
            </w:r>
          </w:p>
        </w:tc>
        <w:tc>
          <w:tcPr>
            <w:tcW w:w="940" w:type="dxa"/>
            <w:tcBorders>
              <w:top w:val="nil"/>
              <w:left w:val="nil"/>
              <w:bottom w:val="single" w:sz="12" w:space="0" w:color="FFFFFF"/>
              <w:right w:val="single" w:sz="12" w:space="0" w:color="FFFFFF"/>
            </w:tcBorders>
            <w:shd w:val="clear" w:color="auto" w:fill="auto"/>
            <w:noWrap/>
            <w:vAlign w:val="center"/>
            <w:hideMark/>
          </w:tcPr>
          <w:p w14:paraId="48005603" w14:textId="77777777" w:rsidR="002B491B" w:rsidRPr="002B491B" w:rsidRDefault="002B491B" w:rsidP="002B491B">
            <w:pPr>
              <w:spacing w:after="0"/>
              <w:jc w:val="center"/>
              <w:rPr>
                <w:rFonts w:eastAsia="Times New Roman" w:cs="Times New Roman"/>
              </w:rPr>
            </w:pPr>
            <w:r w:rsidRPr="002B491B">
              <w:rPr>
                <w:rFonts w:eastAsia="Times New Roman" w:cs="Times New Roman"/>
              </w:rPr>
              <w:t>18.01</w:t>
            </w:r>
            <w:r w:rsidRPr="002B491B">
              <w:rPr>
                <w:rFonts w:eastAsia="Times New Roman" w:cs="Times New Roman"/>
                <w:vertAlign w:val="superscript"/>
              </w:rPr>
              <w:t>D</w:t>
            </w:r>
          </w:p>
        </w:tc>
      </w:tr>
      <w:tr w:rsidR="002B491B" w:rsidRPr="002B491B" w14:paraId="630C195D" w14:textId="77777777" w:rsidTr="002B491B">
        <w:trPr>
          <w:trHeight w:val="390"/>
        </w:trPr>
        <w:tc>
          <w:tcPr>
            <w:tcW w:w="1060" w:type="dxa"/>
            <w:tcBorders>
              <w:top w:val="nil"/>
              <w:left w:val="single" w:sz="12" w:space="0" w:color="FFFFFF"/>
              <w:bottom w:val="single" w:sz="12" w:space="0" w:color="auto"/>
              <w:right w:val="single" w:sz="12" w:space="0" w:color="FFFFFF"/>
            </w:tcBorders>
            <w:shd w:val="clear" w:color="auto" w:fill="auto"/>
            <w:noWrap/>
            <w:vAlign w:val="bottom"/>
            <w:hideMark/>
          </w:tcPr>
          <w:p w14:paraId="5A174C21" w14:textId="77777777" w:rsidR="002B491B" w:rsidRPr="00F27275" w:rsidRDefault="002B491B" w:rsidP="002B491B">
            <w:pPr>
              <w:spacing w:after="0"/>
              <w:jc w:val="center"/>
              <w:rPr>
                <w:rFonts w:eastAsia="Times New Roman" w:cs="Times New Roman"/>
                <w:highlight w:val="yellow"/>
              </w:rPr>
            </w:pPr>
            <w:r w:rsidRPr="00520769">
              <w:rPr>
                <w:rFonts w:eastAsia="Times New Roman" w:cs="Times New Roman"/>
              </w:rPr>
              <w:t>2013/14</w:t>
            </w:r>
          </w:p>
        </w:tc>
        <w:tc>
          <w:tcPr>
            <w:tcW w:w="1240" w:type="dxa"/>
            <w:tcBorders>
              <w:top w:val="nil"/>
              <w:left w:val="nil"/>
              <w:bottom w:val="single" w:sz="12" w:space="0" w:color="auto"/>
              <w:right w:val="single" w:sz="12" w:space="0" w:color="FFFFFF"/>
            </w:tcBorders>
            <w:shd w:val="clear" w:color="auto" w:fill="auto"/>
            <w:noWrap/>
            <w:vAlign w:val="bottom"/>
            <w:hideMark/>
          </w:tcPr>
          <w:p w14:paraId="4AD07C95" w14:textId="77777777" w:rsidR="002B491B" w:rsidRPr="00F27275" w:rsidRDefault="00520769" w:rsidP="002B491B">
            <w:pPr>
              <w:spacing w:after="0"/>
              <w:jc w:val="center"/>
              <w:rPr>
                <w:rFonts w:eastAsia="Times New Roman" w:cs="Times New Roman"/>
                <w:highlight w:val="yellow"/>
              </w:rPr>
            </w:pPr>
            <w:r>
              <w:rPr>
                <w:rFonts w:eastAsia="Times New Roman" w:cs="Times New Roman"/>
              </w:rPr>
              <w:t>TBD</w:t>
            </w:r>
          </w:p>
        </w:tc>
        <w:tc>
          <w:tcPr>
            <w:tcW w:w="1240" w:type="dxa"/>
            <w:tcBorders>
              <w:top w:val="nil"/>
              <w:left w:val="nil"/>
              <w:bottom w:val="single" w:sz="12" w:space="0" w:color="auto"/>
              <w:right w:val="single" w:sz="12" w:space="0" w:color="FFFFFF"/>
            </w:tcBorders>
            <w:shd w:val="clear" w:color="auto" w:fill="auto"/>
            <w:noWrap/>
            <w:vAlign w:val="bottom"/>
            <w:hideMark/>
          </w:tcPr>
          <w:p w14:paraId="3B483DDD" w14:textId="77777777" w:rsidR="002B491B" w:rsidRPr="00F27275" w:rsidRDefault="002B491B" w:rsidP="002B491B">
            <w:pPr>
              <w:spacing w:after="0"/>
              <w:jc w:val="center"/>
              <w:rPr>
                <w:rFonts w:eastAsia="Times New Roman" w:cs="Times New Roman"/>
                <w:highlight w:val="yellow"/>
              </w:rPr>
            </w:pPr>
            <w:r w:rsidRPr="00520769">
              <w:rPr>
                <w:rFonts w:eastAsia="Times New Roman" w:cs="Times New Roman"/>
              </w:rPr>
              <w:t>117.07</w:t>
            </w:r>
            <w:r w:rsidRPr="00520769">
              <w:rPr>
                <w:rFonts w:eastAsia="Times New Roman" w:cs="Times New Roman"/>
                <w:vertAlign w:val="superscript"/>
              </w:rPr>
              <w:t>E</w:t>
            </w:r>
            <w:r w:rsidRPr="00520769">
              <w:rPr>
                <w:rFonts w:eastAsia="Times New Roman" w:cs="Times New Roman"/>
              </w:rPr>
              <w:t> </w:t>
            </w:r>
          </w:p>
        </w:tc>
        <w:tc>
          <w:tcPr>
            <w:tcW w:w="1540" w:type="dxa"/>
            <w:tcBorders>
              <w:top w:val="nil"/>
              <w:left w:val="nil"/>
              <w:bottom w:val="single" w:sz="12" w:space="0" w:color="auto"/>
              <w:right w:val="single" w:sz="12" w:space="0" w:color="FFFFFF"/>
            </w:tcBorders>
            <w:shd w:val="clear" w:color="auto" w:fill="auto"/>
            <w:noWrap/>
            <w:vAlign w:val="bottom"/>
            <w:hideMark/>
          </w:tcPr>
          <w:p w14:paraId="5D7A2A0A" w14:textId="77777777" w:rsidR="002B491B" w:rsidRPr="00F27275" w:rsidRDefault="00520769" w:rsidP="002B491B">
            <w:pPr>
              <w:spacing w:after="0"/>
              <w:jc w:val="center"/>
              <w:rPr>
                <w:rFonts w:eastAsia="Times New Roman" w:cs="Times New Roman"/>
                <w:highlight w:val="yellow"/>
              </w:rPr>
            </w:pPr>
            <w:r w:rsidRPr="00520769">
              <w:rPr>
                <w:rFonts w:eastAsia="Times New Roman" w:cs="Times New Roman"/>
              </w:rPr>
              <w:t>3.11</w:t>
            </w:r>
          </w:p>
        </w:tc>
        <w:tc>
          <w:tcPr>
            <w:tcW w:w="1300" w:type="dxa"/>
            <w:tcBorders>
              <w:top w:val="nil"/>
              <w:left w:val="nil"/>
              <w:bottom w:val="single" w:sz="12" w:space="0" w:color="auto"/>
              <w:right w:val="single" w:sz="12" w:space="0" w:color="FFFFFF"/>
            </w:tcBorders>
            <w:shd w:val="clear" w:color="auto" w:fill="auto"/>
            <w:noWrap/>
            <w:vAlign w:val="bottom"/>
            <w:hideMark/>
          </w:tcPr>
          <w:p w14:paraId="32ABAAE8" w14:textId="77777777" w:rsidR="002B491B" w:rsidRPr="00F27275" w:rsidRDefault="00520769" w:rsidP="002B491B">
            <w:pPr>
              <w:spacing w:after="0"/>
              <w:jc w:val="center"/>
              <w:rPr>
                <w:rFonts w:eastAsia="Times New Roman" w:cs="Times New Roman"/>
                <w:highlight w:val="yellow"/>
              </w:rPr>
            </w:pPr>
            <w:r w:rsidRPr="00520769">
              <w:rPr>
                <w:rFonts w:eastAsia="Times New Roman" w:cs="Times New Roman"/>
              </w:rPr>
              <w:t>2.79</w:t>
            </w:r>
            <w:r w:rsidRPr="00520769">
              <w:rPr>
                <w:rFonts w:eastAsia="Times New Roman" w:cs="Times New Roman"/>
                <w:vertAlign w:val="superscript"/>
              </w:rPr>
              <w:t xml:space="preserve"> F</w:t>
            </w:r>
          </w:p>
        </w:tc>
        <w:tc>
          <w:tcPr>
            <w:tcW w:w="1220" w:type="dxa"/>
            <w:tcBorders>
              <w:top w:val="nil"/>
              <w:left w:val="nil"/>
              <w:bottom w:val="single" w:sz="12" w:space="0" w:color="auto"/>
              <w:right w:val="single" w:sz="12" w:space="0" w:color="FFFFFF"/>
            </w:tcBorders>
            <w:shd w:val="clear" w:color="auto" w:fill="auto"/>
            <w:noWrap/>
            <w:vAlign w:val="bottom"/>
            <w:hideMark/>
          </w:tcPr>
          <w:p w14:paraId="7EC867FC" w14:textId="77777777" w:rsidR="002B491B" w:rsidRPr="00F27275" w:rsidRDefault="00A45F3A" w:rsidP="002B491B">
            <w:pPr>
              <w:spacing w:after="0"/>
              <w:jc w:val="center"/>
              <w:rPr>
                <w:rFonts w:eastAsia="Times New Roman" w:cs="Times New Roman"/>
                <w:highlight w:val="yellow"/>
              </w:rPr>
            </w:pPr>
            <w:r>
              <w:rPr>
                <w:rFonts w:eastAsia="Times New Roman" w:cs="Times New Roman"/>
              </w:rPr>
              <w:t>TBD</w:t>
            </w:r>
          </w:p>
        </w:tc>
        <w:tc>
          <w:tcPr>
            <w:tcW w:w="940" w:type="dxa"/>
            <w:tcBorders>
              <w:top w:val="nil"/>
              <w:left w:val="nil"/>
              <w:bottom w:val="single" w:sz="12" w:space="0" w:color="auto"/>
              <w:right w:val="single" w:sz="12" w:space="0" w:color="FFFFFF"/>
            </w:tcBorders>
            <w:shd w:val="clear" w:color="auto" w:fill="auto"/>
            <w:noWrap/>
            <w:vAlign w:val="center"/>
            <w:hideMark/>
          </w:tcPr>
          <w:p w14:paraId="694A295A" w14:textId="77777777" w:rsidR="002B491B" w:rsidRPr="00A45F3A" w:rsidRDefault="002B491B" w:rsidP="002B491B">
            <w:pPr>
              <w:spacing w:after="0"/>
              <w:jc w:val="center"/>
              <w:rPr>
                <w:rFonts w:eastAsia="Times New Roman" w:cs="Times New Roman"/>
              </w:rPr>
            </w:pPr>
            <w:r w:rsidRPr="00A45F3A">
              <w:rPr>
                <w:rFonts w:eastAsia="Times New Roman" w:cs="Times New Roman"/>
              </w:rPr>
              <w:t>55.89</w:t>
            </w:r>
            <w:r w:rsidRPr="00A45F3A">
              <w:rPr>
                <w:rFonts w:eastAsia="Times New Roman" w:cs="Times New Roman"/>
                <w:vertAlign w:val="superscript"/>
              </w:rPr>
              <w:t>E</w:t>
            </w:r>
          </w:p>
        </w:tc>
        <w:tc>
          <w:tcPr>
            <w:tcW w:w="940" w:type="dxa"/>
            <w:tcBorders>
              <w:top w:val="nil"/>
              <w:left w:val="nil"/>
              <w:bottom w:val="single" w:sz="12" w:space="0" w:color="auto"/>
              <w:right w:val="single" w:sz="12" w:space="0" w:color="FFFFFF"/>
            </w:tcBorders>
            <w:shd w:val="clear" w:color="auto" w:fill="auto"/>
            <w:noWrap/>
            <w:vAlign w:val="center"/>
            <w:hideMark/>
          </w:tcPr>
          <w:p w14:paraId="5D2156CF" w14:textId="77777777" w:rsidR="002B491B" w:rsidRPr="00A45F3A" w:rsidRDefault="00A45F3A" w:rsidP="00A45F3A">
            <w:pPr>
              <w:spacing w:after="0"/>
              <w:jc w:val="center"/>
              <w:rPr>
                <w:rFonts w:eastAsia="Times New Roman" w:cs="Times New Roman"/>
              </w:rPr>
            </w:pPr>
            <w:r w:rsidRPr="00A45F3A">
              <w:rPr>
                <w:rFonts w:eastAsia="Times New Roman" w:cs="Times New Roman"/>
              </w:rPr>
              <w:t>39.29</w:t>
            </w:r>
            <w:r w:rsidRPr="00A45F3A">
              <w:rPr>
                <w:rFonts w:eastAsia="Times New Roman" w:cs="Times New Roman"/>
                <w:vertAlign w:val="superscript"/>
              </w:rPr>
              <w:t>E</w:t>
            </w:r>
          </w:p>
        </w:tc>
      </w:tr>
    </w:tbl>
    <w:p w14:paraId="623600A4" w14:textId="77777777" w:rsidR="00C66370" w:rsidRPr="002B491B" w:rsidRDefault="00C66370" w:rsidP="00831ADF"/>
    <w:p w14:paraId="4CC37715" w14:textId="3809AF72" w:rsidR="002B491B" w:rsidRPr="002B491B" w:rsidRDefault="00C66370" w:rsidP="00DA2BBA">
      <w:pPr>
        <w:pStyle w:val="SummaryTableCaption"/>
      </w:pPr>
      <w:r w:rsidRPr="002B491B">
        <w:t>(b) Historical status and catch specifications (thousands t) for eastern Bering Sea Tanner crab</w:t>
      </w:r>
      <w:r w:rsidR="00E23025">
        <w:t xml:space="preserve"> (Stockhausen et al. 2013)</w:t>
      </w:r>
      <w:r w:rsidRPr="002B491B">
        <w:t>.</w:t>
      </w:r>
    </w:p>
    <w:tbl>
      <w:tblPr>
        <w:tblW w:w="9480" w:type="dxa"/>
        <w:tblInd w:w="93" w:type="dxa"/>
        <w:tblLook w:val="04A0" w:firstRow="1" w:lastRow="0" w:firstColumn="1" w:lastColumn="0" w:noHBand="0" w:noVBand="1"/>
      </w:tblPr>
      <w:tblGrid>
        <w:gridCol w:w="1060"/>
        <w:gridCol w:w="1240"/>
        <w:gridCol w:w="1240"/>
        <w:gridCol w:w="1540"/>
        <w:gridCol w:w="1300"/>
        <w:gridCol w:w="1220"/>
        <w:gridCol w:w="940"/>
        <w:gridCol w:w="940"/>
      </w:tblGrid>
      <w:tr w:rsidR="002B491B" w:rsidRPr="002B491B" w14:paraId="1C05F96C" w14:textId="77777777" w:rsidTr="002B491B">
        <w:trPr>
          <w:trHeight w:val="705"/>
        </w:trPr>
        <w:tc>
          <w:tcPr>
            <w:tcW w:w="1060"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01BC42D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Year</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2E5DD0C8"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MSST</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601F60D9"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Biomass (MMB)</w:t>
            </w:r>
          </w:p>
        </w:tc>
        <w:tc>
          <w:tcPr>
            <w:tcW w:w="1540" w:type="dxa"/>
            <w:tcBorders>
              <w:top w:val="single" w:sz="12" w:space="0" w:color="auto"/>
              <w:left w:val="nil"/>
              <w:bottom w:val="single" w:sz="12" w:space="0" w:color="auto"/>
              <w:right w:val="single" w:sz="12" w:space="0" w:color="FFFFFF"/>
            </w:tcBorders>
            <w:shd w:val="clear" w:color="auto" w:fill="auto"/>
            <w:vAlign w:val="bottom"/>
            <w:hideMark/>
          </w:tcPr>
          <w:p w14:paraId="2ED34DA8"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TAC</w:t>
            </w:r>
            <w:r w:rsidR="000E77E5">
              <w:rPr>
                <w:rFonts w:eastAsia="Times New Roman" w:cs="Times New Roman"/>
                <w:b/>
                <w:bCs/>
              </w:rPr>
              <w:t xml:space="preserve">     </w:t>
            </w:r>
            <w:r w:rsidRPr="002B491B">
              <w:rPr>
                <w:rFonts w:eastAsia="Times New Roman" w:cs="Times New Roman"/>
                <w:b/>
                <w:bCs/>
              </w:rPr>
              <w:t>(East + West)</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7B57044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Retained Catch</w:t>
            </w:r>
          </w:p>
        </w:tc>
        <w:tc>
          <w:tcPr>
            <w:tcW w:w="1220" w:type="dxa"/>
            <w:tcBorders>
              <w:top w:val="single" w:sz="12" w:space="0" w:color="auto"/>
              <w:left w:val="nil"/>
              <w:bottom w:val="single" w:sz="12" w:space="0" w:color="auto"/>
              <w:right w:val="single" w:sz="12" w:space="0" w:color="FFFFFF"/>
            </w:tcBorders>
            <w:shd w:val="clear" w:color="auto" w:fill="auto"/>
            <w:vAlign w:val="bottom"/>
            <w:hideMark/>
          </w:tcPr>
          <w:p w14:paraId="544C780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Total Catch Mortality</w:t>
            </w:r>
          </w:p>
        </w:tc>
        <w:tc>
          <w:tcPr>
            <w:tcW w:w="940" w:type="dxa"/>
            <w:tcBorders>
              <w:top w:val="single" w:sz="12" w:space="0" w:color="auto"/>
              <w:left w:val="nil"/>
              <w:bottom w:val="single" w:sz="12" w:space="0" w:color="auto"/>
              <w:right w:val="nil"/>
            </w:tcBorders>
            <w:shd w:val="clear" w:color="auto" w:fill="auto"/>
            <w:vAlign w:val="bottom"/>
            <w:hideMark/>
          </w:tcPr>
          <w:p w14:paraId="14A67D97"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OFL</w:t>
            </w:r>
          </w:p>
        </w:tc>
        <w:tc>
          <w:tcPr>
            <w:tcW w:w="940" w:type="dxa"/>
            <w:tcBorders>
              <w:top w:val="single" w:sz="12" w:space="0" w:color="auto"/>
              <w:left w:val="single" w:sz="8" w:space="0" w:color="FFFFFF"/>
              <w:bottom w:val="single" w:sz="12" w:space="0" w:color="auto"/>
              <w:right w:val="single" w:sz="8" w:space="0" w:color="FFFFFF"/>
            </w:tcBorders>
            <w:shd w:val="clear" w:color="auto" w:fill="auto"/>
            <w:noWrap/>
            <w:vAlign w:val="bottom"/>
            <w:hideMark/>
          </w:tcPr>
          <w:p w14:paraId="522CCEC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ABC</w:t>
            </w:r>
          </w:p>
        </w:tc>
      </w:tr>
      <w:tr w:rsidR="002B491B" w:rsidRPr="002B491B" w14:paraId="6A870447" w14:textId="77777777" w:rsidTr="002B491B">
        <w:trPr>
          <w:trHeight w:val="375"/>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2C3E5623" w14:textId="77777777" w:rsidR="002B491B" w:rsidRPr="002B491B" w:rsidRDefault="002B491B" w:rsidP="002B491B">
            <w:pPr>
              <w:spacing w:after="0"/>
              <w:jc w:val="center"/>
              <w:rPr>
                <w:rFonts w:eastAsia="Times New Roman" w:cs="Times New Roman"/>
              </w:rPr>
            </w:pPr>
            <w:r w:rsidRPr="002B491B">
              <w:rPr>
                <w:rFonts w:eastAsia="Times New Roman" w:cs="Times New Roman"/>
              </w:rPr>
              <w:t>2009/10</w:t>
            </w:r>
          </w:p>
        </w:tc>
        <w:tc>
          <w:tcPr>
            <w:tcW w:w="1240" w:type="dxa"/>
            <w:tcBorders>
              <w:top w:val="nil"/>
              <w:left w:val="nil"/>
              <w:bottom w:val="single" w:sz="4" w:space="0" w:color="FFFFFF"/>
              <w:right w:val="single" w:sz="4" w:space="0" w:color="FFFFFF"/>
            </w:tcBorders>
            <w:shd w:val="clear" w:color="auto" w:fill="auto"/>
            <w:noWrap/>
            <w:vAlign w:val="bottom"/>
            <w:hideMark/>
          </w:tcPr>
          <w:p w14:paraId="6E7B5581" w14:textId="77777777" w:rsidR="002B491B" w:rsidRPr="002B491B" w:rsidRDefault="002B491B" w:rsidP="002B491B">
            <w:pPr>
              <w:spacing w:after="0"/>
              <w:jc w:val="center"/>
              <w:rPr>
                <w:rFonts w:eastAsia="Times New Roman" w:cs="Times New Roman"/>
              </w:rPr>
            </w:pPr>
            <w:r w:rsidRPr="002B491B">
              <w:rPr>
                <w:rFonts w:eastAsia="Times New Roman" w:cs="Times New Roman"/>
              </w:rPr>
              <w:t>41.90</w:t>
            </w:r>
            <w:r w:rsidRPr="002B491B">
              <w:rPr>
                <w:rFonts w:eastAsia="Times New Roman" w:cs="Times New Roman"/>
                <w:vertAlign w:val="superscript"/>
              </w:rPr>
              <w:t>B</w:t>
            </w:r>
          </w:p>
        </w:tc>
        <w:tc>
          <w:tcPr>
            <w:tcW w:w="1240" w:type="dxa"/>
            <w:tcBorders>
              <w:top w:val="nil"/>
              <w:left w:val="nil"/>
              <w:bottom w:val="single" w:sz="4" w:space="0" w:color="FFFFFF"/>
              <w:right w:val="single" w:sz="4" w:space="0" w:color="FFFFFF"/>
            </w:tcBorders>
            <w:shd w:val="clear" w:color="auto" w:fill="auto"/>
            <w:noWrap/>
            <w:vAlign w:val="bottom"/>
            <w:hideMark/>
          </w:tcPr>
          <w:p w14:paraId="0C8C1912" w14:textId="77777777" w:rsidR="002B491B" w:rsidRPr="002B491B" w:rsidRDefault="002B491B" w:rsidP="002B491B">
            <w:pPr>
              <w:spacing w:after="0"/>
              <w:jc w:val="center"/>
              <w:rPr>
                <w:rFonts w:eastAsia="Times New Roman" w:cs="Times New Roman"/>
              </w:rPr>
            </w:pPr>
            <w:r w:rsidRPr="002B491B">
              <w:rPr>
                <w:rFonts w:eastAsia="Times New Roman" w:cs="Times New Roman"/>
              </w:rPr>
              <w:t>28.44</w:t>
            </w:r>
            <w:r w:rsidRPr="002B491B">
              <w:rPr>
                <w:rFonts w:eastAsia="Times New Roman" w:cs="Times New Roman"/>
                <w:vertAlign w:val="superscript"/>
              </w:rPr>
              <w:t>B</w:t>
            </w:r>
          </w:p>
        </w:tc>
        <w:tc>
          <w:tcPr>
            <w:tcW w:w="1540" w:type="dxa"/>
            <w:tcBorders>
              <w:top w:val="nil"/>
              <w:left w:val="nil"/>
              <w:bottom w:val="single" w:sz="4" w:space="0" w:color="FFFFFF"/>
              <w:right w:val="single" w:sz="4" w:space="0" w:color="FFFFFF"/>
            </w:tcBorders>
            <w:shd w:val="clear" w:color="auto" w:fill="auto"/>
            <w:noWrap/>
            <w:vAlign w:val="bottom"/>
            <w:hideMark/>
          </w:tcPr>
          <w:p w14:paraId="75AA8DE5" w14:textId="77777777" w:rsidR="002B491B" w:rsidRPr="002B491B" w:rsidRDefault="002B491B" w:rsidP="002B491B">
            <w:pPr>
              <w:spacing w:after="0"/>
              <w:jc w:val="center"/>
              <w:rPr>
                <w:rFonts w:eastAsia="Times New Roman" w:cs="Times New Roman"/>
              </w:rPr>
            </w:pPr>
            <w:r w:rsidRPr="002B491B">
              <w:rPr>
                <w:rFonts w:eastAsia="Times New Roman" w:cs="Times New Roman"/>
              </w:rPr>
              <w:t>0.61</w:t>
            </w:r>
            <w:r w:rsidRPr="002B491B">
              <w:rPr>
                <w:rFonts w:eastAsia="Times New Roman" w:cs="Times New Roman"/>
                <w:vertAlign w:val="superscript"/>
              </w:rPr>
              <w:t>a/</w:t>
            </w:r>
          </w:p>
        </w:tc>
        <w:tc>
          <w:tcPr>
            <w:tcW w:w="1300" w:type="dxa"/>
            <w:tcBorders>
              <w:top w:val="nil"/>
              <w:left w:val="nil"/>
              <w:bottom w:val="single" w:sz="4" w:space="0" w:color="FFFFFF"/>
              <w:right w:val="single" w:sz="4" w:space="0" w:color="FFFFFF"/>
            </w:tcBorders>
            <w:shd w:val="clear" w:color="auto" w:fill="auto"/>
            <w:noWrap/>
            <w:vAlign w:val="bottom"/>
            <w:hideMark/>
          </w:tcPr>
          <w:p w14:paraId="2B127989" w14:textId="77777777" w:rsidR="002B491B" w:rsidRPr="002B491B" w:rsidRDefault="002B491B" w:rsidP="002B491B">
            <w:pPr>
              <w:spacing w:after="0"/>
              <w:jc w:val="center"/>
              <w:rPr>
                <w:rFonts w:eastAsia="Times New Roman" w:cs="Times New Roman"/>
              </w:rPr>
            </w:pPr>
            <w:r w:rsidRPr="002B491B">
              <w:rPr>
                <w:rFonts w:eastAsia="Times New Roman" w:cs="Times New Roman"/>
              </w:rPr>
              <w:t>0.6</w:t>
            </w:r>
          </w:p>
        </w:tc>
        <w:tc>
          <w:tcPr>
            <w:tcW w:w="1220" w:type="dxa"/>
            <w:tcBorders>
              <w:top w:val="nil"/>
              <w:left w:val="nil"/>
              <w:bottom w:val="single" w:sz="4" w:space="0" w:color="FFFFFF"/>
              <w:right w:val="single" w:sz="4" w:space="0" w:color="FFFFFF"/>
            </w:tcBorders>
            <w:shd w:val="clear" w:color="auto" w:fill="auto"/>
            <w:noWrap/>
            <w:vAlign w:val="bottom"/>
            <w:hideMark/>
          </w:tcPr>
          <w:p w14:paraId="7ECD539C" w14:textId="77777777" w:rsidR="002B491B" w:rsidRPr="002B491B" w:rsidRDefault="002B491B" w:rsidP="002B491B">
            <w:pPr>
              <w:spacing w:after="0"/>
              <w:jc w:val="center"/>
              <w:rPr>
                <w:rFonts w:eastAsia="Times New Roman" w:cs="Times New Roman"/>
              </w:rPr>
            </w:pPr>
            <w:r w:rsidRPr="002B491B">
              <w:rPr>
                <w:rFonts w:eastAsia="Times New Roman" w:cs="Times New Roman"/>
              </w:rPr>
              <w:t>1.64</w:t>
            </w:r>
          </w:p>
        </w:tc>
        <w:tc>
          <w:tcPr>
            <w:tcW w:w="940" w:type="dxa"/>
            <w:tcBorders>
              <w:top w:val="nil"/>
              <w:left w:val="nil"/>
              <w:bottom w:val="single" w:sz="4" w:space="0" w:color="FFFFFF"/>
              <w:right w:val="single" w:sz="4" w:space="0" w:color="FFFFFF"/>
            </w:tcBorders>
            <w:shd w:val="clear" w:color="auto" w:fill="auto"/>
            <w:noWrap/>
            <w:vAlign w:val="center"/>
            <w:hideMark/>
          </w:tcPr>
          <w:p w14:paraId="260D7585" w14:textId="77777777" w:rsidR="002B491B" w:rsidRPr="002B491B" w:rsidRDefault="002B491B" w:rsidP="002B491B">
            <w:pPr>
              <w:spacing w:after="0"/>
              <w:jc w:val="center"/>
              <w:rPr>
                <w:rFonts w:eastAsia="Times New Roman" w:cs="Times New Roman"/>
              </w:rPr>
            </w:pPr>
            <w:r w:rsidRPr="002B491B">
              <w:rPr>
                <w:rFonts w:eastAsia="Times New Roman" w:cs="Times New Roman"/>
              </w:rPr>
              <w:t>2.27</w:t>
            </w:r>
            <w:r w:rsidRPr="002B491B">
              <w:rPr>
                <w:rFonts w:eastAsia="Times New Roman" w:cs="Times New Roman"/>
                <w:vertAlign w:val="superscript"/>
              </w:rPr>
              <w:t>A</w:t>
            </w:r>
          </w:p>
        </w:tc>
        <w:tc>
          <w:tcPr>
            <w:tcW w:w="940" w:type="dxa"/>
            <w:tcBorders>
              <w:top w:val="nil"/>
              <w:left w:val="nil"/>
              <w:bottom w:val="single" w:sz="4" w:space="0" w:color="FFFFFF"/>
              <w:right w:val="single" w:sz="4" w:space="0" w:color="FFFFFF"/>
            </w:tcBorders>
            <w:shd w:val="clear" w:color="auto" w:fill="auto"/>
            <w:noWrap/>
            <w:vAlign w:val="center"/>
            <w:hideMark/>
          </w:tcPr>
          <w:p w14:paraId="6D622DE1"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00DE617A"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58BBF53A" w14:textId="77777777" w:rsidR="002B491B" w:rsidRPr="002B491B" w:rsidRDefault="002B491B" w:rsidP="002B491B">
            <w:pPr>
              <w:spacing w:after="0"/>
              <w:jc w:val="center"/>
              <w:rPr>
                <w:rFonts w:eastAsia="Times New Roman" w:cs="Times New Roman"/>
              </w:rPr>
            </w:pPr>
            <w:r w:rsidRPr="002B491B">
              <w:rPr>
                <w:rFonts w:eastAsia="Times New Roman" w:cs="Times New Roman"/>
              </w:rPr>
              <w:t>2010/11</w:t>
            </w:r>
          </w:p>
        </w:tc>
        <w:tc>
          <w:tcPr>
            <w:tcW w:w="1240" w:type="dxa"/>
            <w:tcBorders>
              <w:top w:val="nil"/>
              <w:left w:val="nil"/>
              <w:bottom w:val="single" w:sz="4" w:space="0" w:color="FFFFFF"/>
              <w:right w:val="single" w:sz="4" w:space="0" w:color="FFFFFF"/>
            </w:tcBorders>
            <w:shd w:val="clear" w:color="auto" w:fill="auto"/>
            <w:noWrap/>
            <w:vAlign w:val="bottom"/>
            <w:hideMark/>
          </w:tcPr>
          <w:p w14:paraId="3DBB9F51" w14:textId="77777777" w:rsidR="002B491B" w:rsidRPr="002B491B" w:rsidRDefault="002B491B" w:rsidP="002B491B">
            <w:pPr>
              <w:spacing w:after="0"/>
              <w:jc w:val="center"/>
              <w:rPr>
                <w:rFonts w:eastAsia="Times New Roman" w:cs="Times New Roman"/>
              </w:rPr>
            </w:pPr>
            <w:r w:rsidRPr="002B491B">
              <w:rPr>
                <w:rFonts w:eastAsia="Times New Roman" w:cs="Times New Roman"/>
              </w:rPr>
              <w:t>41.67</w:t>
            </w:r>
            <w:r w:rsidRPr="002B491B">
              <w:rPr>
                <w:rFonts w:eastAsia="Times New Roman" w:cs="Times New Roman"/>
                <w:vertAlign w:val="superscript"/>
              </w:rPr>
              <w:t>C</w:t>
            </w:r>
          </w:p>
        </w:tc>
        <w:tc>
          <w:tcPr>
            <w:tcW w:w="1240" w:type="dxa"/>
            <w:tcBorders>
              <w:top w:val="nil"/>
              <w:left w:val="nil"/>
              <w:bottom w:val="single" w:sz="4" w:space="0" w:color="FFFFFF"/>
              <w:right w:val="single" w:sz="4" w:space="0" w:color="FFFFFF"/>
            </w:tcBorders>
            <w:shd w:val="clear" w:color="auto" w:fill="auto"/>
            <w:noWrap/>
            <w:vAlign w:val="bottom"/>
            <w:hideMark/>
          </w:tcPr>
          <w:p w14:paraId="61DBB9D2" w14:textId="77777777" w:rsidR="002B491B" w:rsidRPr="002B491B" w:rsidRDefault="002B491B" w:rsidP="002B491B">
            <w:pPr>
              <w:spacing w:after="0"/>
              <w:jc w:val="center"/>
              <w:rPr>
                <w:rFonts w:eastAsia="Times New Roman" w:cs="Times New Roman"/>
              </w:rPr>
            </w:pPr>
            <w:r w:rsidRPr="002B491B">
              <w:rPr>
                <w:rFonts w:eastAsia="Times New Roman" w:cs="Times New Roman"/>
              </w:rPr>
              <w:t>26.73</w:t>
            </w:r>
            <w:r w:rsidRPr="002B491B">
              <w:rPr>
                <w:rFonts w:eastAsia="Times New Roman" w:cs="Times New Roman"/>
                <w:vertAlign w:val="superscript"/>
              </w:rPr>
              <w:t>C</w:t>
            </w:r>
          </w:p>
        </w:tc>
        <w:tc>
          <w:tcPr>
            <w:tcW w:w="1540" w:type="dxa"/>
            <w:tcBorders>
              <w:top w:val="nil"/>
              <w:left w:val="nil"/>
              <w:bottom w:val="single" w:sz="4" w:space="0" w:color="FFFFFF"/>
              <w:right w:val="single" w:sz="4" w:space="0" w:color="FFFFFF"/>
            </w:tcBorders>
            <w:shd w:val="clear" w:color="auto" w:fill="auto"/>
            <w:noWrap/>
            <w:vAlign w:val="bottom"/>
            <w:hideMark/>
          </w:tcPr>
          <w:p w14:paraId="45748D7F"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236523AB"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7A162B7D" w14:textId="77777777" w:rsidR="002B491B" w:rsidRPr="002B491B" w:rsidRDefault="002B491B" w:rsidP="002B491B">
            <w:pPr>
              <w:spacing w:after="0"/>
              <w:jc w:val="center"/>
              <w:rPr>
                <w:rFonts w:eastAsia="Times New Roman" w:cs="Times New Roman"/>
              </w:rPr>
            </w:pPr>
            <w:r w:rsidRPr="002B491B">
              <w:rPr>
                <w:rFonts w:eastAsia="Times New Roman" w:cs="Times New Roman"/>
              </w:rPr>
              <w:t>0.87</w:t>
            </w:r>
          </w:p>
        </w:tc>
        <w:tc>
          <w:tcPr>
            <w:tcW w:w="940" w:type="dxa"/>
            <w:tcBorders>
              <w:top w:val="nil"/>
              <w:left w:val="nil"/>
              <w:bottom w:val="single" w:sz="4" w:space="0" w:color="FFFFFF"/>
              <w:right w:val="single" w:sz="4" w:space="0" w:color="FFFFFF"/>
            </w:tcBorders>
            <w:shd w:val="clear" w:color="auto" w:fill="auto"/>
            <w:noWrap/>
            <w:vAlign w:val="center"/>
            <w:hideMark/>
          </w:tcPr>
          <w:p w14:paraId="3F8F487B" w14:textId="77777777" w:rsidR="002B491B" w:rsidRPr="002B491B" w:rsidRDefault="002B491B" w:rsidP="002B491B">
            <w:pPr>
              <w:spacing w:after="0"/>
              <w:jc w:val="center"/>
              <w:rPr>
                <w:rFonts w:eastAsia="Times New Roman" w:cs="Times New Roman"/>
              </w:rPr>
            </w:pPr>
            <w:r w:rsidRPr="002B491B">
              <w:rPr>
                <w:rFonts w:eastAsia="Times New Roman" w:cs="Times New Roman"/>
              </w:rPr>
              <w:t>1.45</w:t>
            </w:r>
            <w:r w:rsidRPr="002B491B">
              <w:rPr>
                <w:rFonts w:eastAsia="Times New Roman" w:cs="Times New Roman"/>
                <w:vertAlign w:val="superscript"/>
              </w:rPr>
              <w:t>B</w:t>
            </w:r>
          </w:p>
        </w:tc>
        <w:tc>
          <w:tcPr>
            <w:tcW w:w="940" w:type="dxa"/>
            <w:tcBorders>
              <w:top w:val="nil"/>
              <w:left w:val="nil"/>
              <w:bottom w:val="single" w:sz="4" w:space="0" w:color="FFFFFF"/>
              <w:right w:val="single" w:sz="4" w:space="0" w:color="FFFFFF"/>
            </w:tcBorders>
            <w:shd w:val="clear" w:color="auto" w:fill="auto"/>
            <w:noWrap/>
            <w:vAlign w:val="center"/>
            <w:hideMark/>
          </w:tcPr>
          <w:p w14:paraId="76DC6A13"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57F4A542"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6E4E417C" w14:textId="77777777" w:rsidR="002B491B" w:rsidRPr="002B491B" w:rsidRDefault="002B491B" w:rsidP="002B491B">
            <w:pPr>
              <w:spacing w:after="0"/>
              <w:jc w:val="center"/>
              <w:rPr>
                <w:rFonts w:eastAsia="Times New Roman" w:cs="Times New Roman"/>
              </w:rPr>
            </w:pPr>
            <w:r w:rsidRPr="002B491B">
              <w:rPr>
                <w:rFonts w:eastAsia="Times New Roman" w:cs="Times New Roman"/>
              </w:rPr>
              <w:t>2011/12</w:t>
            </w:r>
          </w:p>
        </w:tc>
        <w:tc>
          <w:tcPr>
            <w:tcW w:w="1240" w:type="dxa"/>
            <w:tcBorders>
              <w:top w:val="nil"/>
              <w:left w:val="nil"/>
              <w:bottom w:val="single" w:sz="4" w:space="0" w:color="FFFFFF"/>
              <w:right w:val="single" w:sz="4" w:space="0" w:color="FFFFFF"/>
            </w:tcBorders>
            <w:shd w:val="clear" w:color="auto" w:fill="auto"/>
            <w:noWrap/>
            <w:vAlign w:val="bottom"/>
            <w:hideMark/>
          </w:tcPr>
          <w:p w14:paraId="4B332CC8" w14:textId="77777777" w:rsidR="002B491B" w:rsidRPr="002B491B" w:rsidRDefault="002B491B" w:rsidP="002B491B">
            <w:pPr>
              <w:spacing w:after="0"/>
              <w:jc w:val="center"/>
              <w:rPr>
                <w:rFonts w:eastAsia="Times New Roman" w:cs="Times New Roman"/>
              </w:rPr>
            </w:pPr>
            <w:r w:rsidRPr="002B491B">
              <w:rPr>
                <w:rFonts w:eastAsia="Times New Roman" w:cs="Times New Roman"/>
              </w:rPr>
              <w:t>11.40</w:t>
            </w:r>
            <w:r w:rsidRPr="002B491B">
              <w:rPr>
                <w:rFonts w:eastAsia="Times New Roman" w:cs="Times New Roman"/>
                <w:vertAlign w:val="superscript"/>
              </w:rPr>
              <w:t>D</w:t>
            </w:r>
          </w:p>
        </w:tc>
        <w:tc>
          <w:tcPr>
            <w:tcW w:w="1240" w:type="dxa"/>
            <w:tcBorders>
              <w:top w:val="nil"/>
              <w:left w:val="nil"/>
              <w:bottom w:val="single" w:sz="4" w:space="0" w:color="FFFFFF"/>
              <w:right w:val="single" w:sz="4" w:space="0" w:color="FFFFFF"/>
            </w:tcBorders>
            <w:shd w:val="clear" w:color="auto" w:fill="auto"/>
            <w:noWrap/>
            <w:vAlign w:val="bottom"/>
            <w:hideMark/>
          </w:tcPr>
          <w:p w14:paraId="0549C7E8" w14:textId="77777777" w:rsidR="002B491B" w:rsidRPr="002B491B" w:rsidRDefault="002B491B" w:rsidP="002B491B">
            <w:pPr>
              <w:spacing w:after="0"/>
              <w:jc w:val="center"/>
              <w:rPr>
                <w:rFonts w:eastAsia="Times New Roman" w:cs="Times New Roman"/>
              </w:rPr>
            </w:pPr>
            <w:r w:rsidRPr="002B491B">
              <w:rPr>
                <w:rFonts w:eastAsia="Times New Roman" w:cs="Times New Roman"/>
              </w:rPr>
              <w:t>58.59</w:t>
            </w:r>
            <w:r w:rsidRPr="002B491B">
              <w:rPr>
                <w:rFonts w:eastAsia="Times New Roman" w:cs="Times New Roman"/>
                <w:vertAlign w:val="superscript"/>
              </w:rPr>
              <w:t>D</w:t>
            </w:r>
          </w:p>
        </w:tc>
        <w:tc>
          <w:tcPr>
            <w:tcW w:w="1540" w:type="dxa"/>
            <w:tcBorders>
              <w:top w:val="nil"/>
              <w:left w:val="nil"/>
              <w:bottom w:val="single" w:sz="4" w:space="0" w:color="FFFFFF"/>
              <w:right w:val="single" w:sz="4" w:space="0" w:color="FFFFFF"/>
            </w:tcBorders>
            <w:shd w:val="clear" w:color="auto" w:fill="auto"/>
            <w:noWrap/>
            <w:vAlign w:val="bottom"/>
            <w:hideMark/>
          </w:tcPr>
          <w:p w14:paraId="7A86BB30"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1DC80B36"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1E62EA51" w14:textId="77777777" w:rsidR="002B491B" w:rsidRPr="002B491B" w:rsidRDefault="002B491B" w:rsidP="002B491B">
            <w:pPr>
              <w:spacing w:after="0"/>
              <w:jc w:val="center"/>
              <w:rPr>
                <w:rFonts w:eastAsia="Times New Roman" w:cs="Times New Roman"/>
              </w:rPr>
            </w:pPr>
            <w:r w:rsidRPr="002B491B">
              <w:rPr>
                <w:rFonts w:eastAsia="Times New Roman" w:cs="Times New Roman"/>
              </w:rPr>
              <w:t>1.24</w:t>
            </w:r>
          </w:p>
        </w:tc>
        <w:tc>
          <w:tcPr>
            <w:tcW w:w="940" w:type="dxa"/>
            <w:tcBorders>
              <w:top w:val="nil"/>
              <w:left w:val="nil"/>
              <w:bottom w:val="single" w:sz="4" w:space="0" w:color="FFFFFF"/>
              <w:right w:val="single" w:sz="4" w:space="0" w:color="FFFFFF"/>
            </w:tcBorders>
            <w:shd w:val="clear" w:color="auto" w:fill="auto"/>
            <w:noWrap/>
            <w:vAlign w:val="center"/>
            <w:hideMark/>
          </w:tcPr>
          <w:p w14:paraId="53C3D4C8" w14:textId="77777777" w:rsidR="002B491B" w:rsidRPr="002B491B" w:rsidRDefault="002B491B" w:rsidP="002B491B">
            <w:pPr>
              <w:spacing w:after="0"/>
              <w:jc w:val="center"/>
              <w:rPr>
                <w:rFonts w:eastAsia="Times New Roman" w:cs="Times New Roman"/>
              </w:rPr>
            </w:pPr>
            <w:r w:rsidRPr="002B491B">
              <w:rPr>
                <w:rFonts w:eastAsia="Times New Roman" w:cs="Times New Roman"/>
              </w:rPr>
              <w:t>2.75</w:t>
            </w:r>
            <w:r w:rsidRPr="002B491B">
              <w:rPr>
                <w:rFonts w:eastAsia="Times New Roman" w:cs="Times New Roman"/>
                <w:vertAlign w:val="superscript"/>
              </w:rPr>
              <w:t>C</w:t>
            </w:r>
          </w:p>
        </w:tc>
        <w:tc>
          <w:tcPr>
            <w:tcW w:w="940" w:type="dxa"/>
            <w:tcBorders>
              <w:top w:val="nil"/>
              <w:left w:val="nil"/>
              <w:bottom w:val="single" w:sz="4" w:space="0" w:color="FFFFFF"/>
              <w:right w:val="single" w:sz="4" w:space="0" w:color="FFFFFF"/>
            </w:tcBorders>
            <w:shd w:val="clear" w:color="auto" w:fill="auto"/>
            <w:noWrap/>
            <w:vAlign w:val="center"/>
            <w:hideMark/>
          </w:tcPr>
          <w:p w14:paraId="1AC6CEB5" w14:textId="77777777" w:rsidR="002B491B" w:rsidRPr="002B491B" w:rsidRDefault="002B491B" w:rsidP="002B491B">
            <w:pPr>
              <w:spacing w:after="0"/>
              <w:jc w:val="center"/>
              <w:rPr>
                <w:rFonts w:eastAsia="Times New Roman" w:cs="Times New Roman"/>
              </w:rPr>
            </w:pPr>
            <w:r w:rsidRPr="002B491B">
              <w:rPr>
                <w:rFonts w:eastAsia="Times New Roman" w:cs="Times New Roman"/>
              </w:rPr>
              <w:t>2.48</w:t>
            </w:r>
            <w:r w:rsidRPr="002B491B">
              <w:rPr>
                <w:rFonts w:eastAsia="Times New Roman" w:cs="Times New Roman"/>
                <w:vertAlign w:val="superscript"/>
              </w:rPr>
              <w:t>C</w:t>
            </w:r>
          </w:p>
        </w:tc>
      </w:tr>
      <w:tr w:rsidR="002B491B" w:rsidRPr="002B491B" w14:paraId="4D57B4CA"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5F74B4F5" w14:textId="77777777" w:rsidR="002B491B" w:rsidRPr="002B491B" w:rsidRDefault="002B491B" w:rsidP="002B491B">
            <w:pPr>
              <w:spacing w:after="0"/>
              <w:jc w:val="center"/>
              <w:rPr>
                <w:rFonts w:eastAsia="Times New Roman" w:cs="Times New Roman"/>
              </w:rPr>
            </w:pPr>
            <w:r w:rsidRPr="002B491B">
              <w:rPr>
                <w:rFonts w:eastAsia="Times New Roman" w:cs="Times New Roman"/>
              </w:rPr>
              <w:t>2012/13</w:t>
            </w:r>
          </w:p>
        </w:tc>
        <w:tc>
          <w:tcPr>
            <w:tcW w:w="1240" w:type="dxa"/>
            <w:tcBorders>
              <w:top w:val="nil"/>
              <w:left w:val="nil"/>
              <w:bottom w:val="single" w:sz="4" w:space="0" w:color="FFFFFF"/>
              <w:right w:val="single" w:sz="4" w:space="0" w:color="FFFFFF"/>
            </w:tcBorders>
            <w:shd w:val="clear" w:color="auto" w:fill="auto"/>
            <w:noWrap/>
            <w:vAlign w:val="bottom"/>
            <w:hideMark/>
          </w:tcPr>
          <w:p w14:paraId="1B4F0EFF" w14:textId="77777777" w:rsidR="002B491B" w:rsidRPr="002B491B" w:rsidRDefault="002B491B" w:rsidP="002B491B">
            <w:pPr>
              <w:spacing w:after="0"/>
              <w:jc w:val="center"/>
              <w:rPr>
                <w:rFonts w:eastAsia="Times New Roman" w:cs="Times New Roman"/>
              </w:rPr>
            </w:pPr>
            <w:r w:rsidRPr="002B491B">
              <w:rPr>
                <w:rFonts w:eastAsia="Times New Roman" w:cs="Times New Roman"/>
              </w:rPr>
              <w:t>16.77</w:t>
            </w:r>
            <w:r w:rsidRPr="002B491B">
              <w:rPr>
                <w:rFonts w:eastAsia="Times New Roman" w:cs="Times New Roman"/>
                <w:vertAlign w:val="superscript"/>
              </w:rPr>
              <w:t>E</w:t>
            </w:r>
          </w:p>
        </w:tc>
        <w:tc>
          <w:tcPr>
            <w:tcW w:w="1240" w:type="dxa"/>
            <w:tcBorders>
              <w:top w:val="nil"/>
              <w:left w:val="nil"/>
              <w:bottom w:val="single" w:sz="4" w:space="0" w:color="FFFFFF"/>
              <w:right w:val="single" w:sz="4" w:space="0" w:color="FFFFFF"/>
            </w:tcBorders>
            <w:shd w:val="clear" w:color="auto" w:fill="auto"/>
            <w:noWrap/>
            <w:vAlign w:val="bottom"/>
            <w:hideMark/>
          </w:tcPr>
          <w:p w14:paraId="42FF0702" w14:textId="77777777" w:rsidR="002B491B" w:rsidRPr="002B491B" w:rsidRDefault="002B491B" w:rsidP="002B491B">
            <w:pPr>
              <w:spacing w:after="0"/>
              <w:jc w:val="center"/>
              <w:rPr>
                <w:rFonts w:eastAsia="Times New Roman" w:cs="Times New Roman"/>
              </w:rPr>
            </w:pPr>
            <w:r w:rsidRPr="002B491B">
              <w:rPr>
                <w:rFonts w:eastAsia="Times New Roman" w:cs="Times New Roman"/>
              </w:rPr>
              <w:t>59.35</w:t>
            </w:r>
            <w:r w:rsidRPr="002B491B">
              <w:rPr>
                <w:rFonts w:eastAsia="Times New Roman" w:cs="Times New Roman"/>
                <w:vertAlign w:val="superscript"/>
              </w:rPr>
              <w:t>E</w:t>
            </w:r>
          </w:p>
        </w:tc>
        <w:tc>
          <w:tcPr>
            <w:tcW w:w="1540" w:type="dxa"/>
            <w:tcBorders>
              <w:top w:val="nil"/>
              <w:left w:val="nil"/>
              <w:bottom w:val="single" w:sz="4" w:space="0" w:color="FFFFFF"/>
              <w:right w:val="single" w:sz="4" w:space="0" w:color="FFFFFF"/>
            </w:tcBorders>
            <w:shd w:val="clear" w:color="auto" w:fill="auto"/>
            <w:noWrap/>
            <w:vAlign w:val="bottom"/>
            <w:hideMark/>
          </w:tcPr>
          <w:p w14:paraId="4CBC9E4F"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7B121A95"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0092B6D3" w14:textId="77777777" w:rsidR="002B491B" w:rsidRPr="002B491B" w:rsidRDefault="002B491B" w:rsidP="002B491B">
            <w:pPr>
              <w:spacing w:after="0"/>
              <w:jc w:val="center"/>
              <w:rPr>
                <w:rFonts w:eastAsia="Times New Roman" w:cs="Times New Roman"/>
              </w:rPr>
            </w:pPr>
            <w:r w:rsidRPr="002B491B">
              <w:rPr>
                <w:rFonts w:eastAsia="Times New Roman" w:cs="Times New Roman"/>
              </w:rPr>
              <w:t>0.71</w:t>
            </w:r>
          </w:p>
        </w:tc>
        <w:tc>
          <w:tcPr>
            <w:tcW w:w="940" w:type="dxa"/>
            <w:tcBorders>
              <w:top w:val="nil"/>
              <w:left w:val="nil"/>
              <w:bottom w:val="single" w:sz="4" w:space="0" w:color="FFFFFF"/>
              <w:right w:val="single" w:sz="4" w:space="0" w:color="FFFFFF"/>
            </w:tcBorders>
            <w:shd w:val="clear" w:color="auto" w:fill="auto"/>
            <w:noWrap/>
            <w:vAlign w:val="center"/>
            <w:hideMark/>
          </w:tcPr>
          <w:p w14:paraId="177C7753" w14:textId="77777777" w:rsidR="002B491B" w:rsidRPr="002B491B" w:rsidRDefault="002B491B" w:rsidP="002B491B">
            <w:pPr>
              <w:spacing w:after="0"/>
              <w:jc w:val="center"/>
              <w:rPr>
                <w:rFonts w:eastAsia="Times New Roman" w:cs="Times New Roman"/>
              </w:rPr>
            </w:pPr>
            <w:r w:rsidRPr="002B491B">
              <w:rPr>
                <w:rFonts w:eastAsia="Times New Roman" w:cs="Times New Roman"/>
              </w:rPr>
              <w:t>19.02</w:t>
            </w:r>
            <w:r w:rsidRPr="002B491B">
              <w:rPr>
                <w:rFonts w:eastAsia="Times New Roman" w:cs="Times New Roman"/>
                <w:vertAlign w:val="superscript"/>
              </w:rPr>
              <w:t>D</w:t>
            </w:r>
          </w:p>
        </w:tc>
        <w:tc>
          <w:tcPr>
            <w:tcW w:w="940" w:type="dxa"/>
            <w:tcBorders>
              <w:top w:val="nil"/>
              <w:left w:val="nil"/>
              <w:bottom w:val="single" w:sz="4" w:space="0" w:color="FFFFFF"/>
              <w:right w:val="single" w:sz="4" w:space="0" w:color="FFFFFF"/>
            </w:tcBorders>
            <w:shd w:val="clear" w:color="auto" w:fill="auto"/>
            <w:noWrap/>
            <w:vAlign w:val="center"/>
            <w:hideMark/>
          </w:tcPr>
          <w:p w14:paraId="1CFA6740" w14:textId="77777777" w:rsidR="002B491B" w:rsidRPr="002B491B" w:rsidRDefault="002B491B" w:rsidP="002B491B">
            <w:pPr>
              <w:spacing w:after="0"/>
              <w:jc w:val="center"/>
              <w:rPr>
                <w:rFonts w:eastAsia="Times New Roman" w:cs="Times New Roman"/>
              </w:rPr>
            </w:pPr>
            <w:r w:rsidRPr="002B491B">
              <w:rPr>
                <w:rFonts w:eastAsia="Times New Roman" w:cs="Times New Roman"/>
              </w:rPr>
              <w:t>8.17</w:t>
            </w:r>
            <w:r w:rsidRPr="002B491B">
              <w:rPr>
                <w:rFonts w:eastAsia="Times New Roman" w:cs="Times New Roman"/>
                <w:vertAlign w:val="superscript"/>
              </w:rPr>
              <w:t>D</w:t>
            </w:r>
          </w:p>
        </w:tc>
      </w:tr>
      <w:tr w:rsidR="002B491B" w:rsidRPr="002B491B" w14:paraId="31D4DCD5" w14:textId="77777777" w:rsidTr="002B491B">
        <w:trPr>
          <w:trHeight w:val="375"/>
        </w:trPr>
        <w:tc>
          <w:tcPr>
            <w:tcW w:w="1060" w:type="dxa"/>
            <w:tcBorders>
              <w:top w:val="nil"/>
              <w:left w:val="single" w:sz="12" w:space="0" w:color="FFFFFF"/>
              <w:bottom w:val="single" w:sz="12" w:space="0" w:color="auto"/>
              <w:right w:val="single" w:sz="4" w:space="0" w:color="FFFFFF"/>
            </w:tcBorders>
            <w:shd w:val="clear" w:color="auto" w:fill="auto"/>
            <w:noWrap/>
            <w:vAlign w:val="bottom"/>
            <w:hideMark/>
          </w:tcPr>
          <w:p w14:paraId="38BF83DC" w14:textId="77777777" w:rsidR="002B491B" w:rsidRPr="00520769" w:rsidRDefault="002B491B" w:rsidP="002B491B">
            <w:pPr>
              <w:spacing w:after="0"/>
              <w:jc w:val="center"/>
              <w:rPr>
                <w:rFonts w:eastAsia="Times New Roman" w:cs="Times New Roman"/>
              </w:rPr>
            </w:pPr>
            <w:r w:rsidRPr="00520769">
              <w:rPr>
                <w:rFonts w:eastAsia="Times New Roman" w:cs="Times New Roman"/>
              </w:rPr>
              <w:t>2013/14</w:t>
            </w:r>
          </w:p>
        </w:tc>
        <w:tc>
          <w:tcPr>
            <w:tcW w:w="1240" w:type="dxa"/>
            <w:tcBorders>
              <w:top w:val="nil"/>
              <w:left w:val="nil"/>
              <w:bottom w:val="single" w:sz="12" w:space="0" w:color="auto"/>
              <w:right w:val="single" w:sz="4" w:space="0" w:color="FFFFFF"/>
            </w:tcBorders>
            <w:shd w:val="clear" w:color="auto" w:fill="auto"/>
            <w:noWrap/>
            <w:vAlign w:val="bottom"/>
            <w:hideMark/>
          </w:tcPr>
          <w:p w14:paraId="2632623E" w14:textId="77777777" w:rsidR="002B491B" w:rsidRPr="00520769" w:rsidRDefault="00520769" w:rsidP="002B491B">
            <w:pPr>
              <w:spacing w:after="0"/>
              <w:jc w:val="center"/>
              <w:rPr>
                <w:rFonts w:eastAsia="Times New Roman" w:cs="Times New Roman"/>
              </w:rPr>
            </w:pPr>
            <w:r>
              <w:rPr>
                <w:rFonts w:eastAsia="Times New Roman" w:cs="Times New Roman"/>
              </w:rPr>
              <w:t>TBD</w:t>
            </w:r>
          </w:p>
        </w:tc>
        <w:tc>
          <w:tcPr>
            <w:tcW w:w="1240" w:type="dxa"/>
            <w:tcBorders>
              <w:top w:val="nil"/>
              <w:left w:val="nil"/>
              <w:bottom w:val="single" w:sz="12" w:space="0" w:color="auto"/>
              <w:right w:val="single" w:sz="4" w:space="0" w:color="FFFFFF"/>
            </w:tcBorders>
            <w:shd w:val="clear" w:color="auto" w:fill="auto"/>
            <w:noWrap/>
            <w:vAlign w:val="bottom"/>
            <w:hideMark/>
          </w:tcPr>
          <w:p w14:paraId="75EFBDC3" w14:textId="77777777" w:rsidR="002B491B" w:rsidRPr="00520769" w:rsidRDefault="002B491B" w:rsidP="002B491B">
            <w:pPr>
              <w:spacing w:after="0"/>
              <w:jc w:val="center"/>
              <w:rPr>
                <w:rFonts w:eastAsia="Times New Roman" w:cs="Times New Roman"/>
              </w:rPr>
            </w:pPr>
            <w:r w:rsidRPr="00520769">
              <w:rPr>
                <w:rFonts w:eastAsia="Times New Roman" w:cs="Times New Roman"/>
              </w:rPr>
              <w:t>53.1</w:t>
            </w:r>
            <w:r w:rsidRPr="00520769">
              <w:rPr>
                <w:rFonts w:eastAsia="Times New Roman" w:cs="Times New Roman"/>
                <w:vertAlign w:val="superscript"/>
              </w:rPr>
              <w:t>E</w:t>
            </w:r>
            <w:r w:rsidRPr="00520769">
              <w:rPr>
                <w:rFonts w:eastAsia="Times New Roman" w:cs="Times New Roman"/>
              </w:rPr>
              <w:t> </w:t>
            </w:r>
          </w:p>
        </w:tc>
        <w:tc>
          <w:tcPr>
            <w:tcW w:w="1540" w:type="dxa"/>
            <w:tcBorders>
              <w:top w:val="nil"/>
              <w:left w:val="nil"/>
              <w:bottom w:val="single" w:sz="12" w:space="0" w:color="auto"/>
              <w:right w:val="single" w:sz="4" w:space="0" w:color="FFFFFF"/>
            </w:tcBorders>
            <w:shd w:val="clear" w:color="auto" w:fill="auto"/>
            <w:noWrap/>
            <w:vAlign w:val="bottom"/>
            <w:hideMark/>
          </w:tcPr>
          <w:p w14:paraId="094FC87F" w14:textId="77777777" w:rsidR="002B491B" w:rsidRPr="00520769" w:rsidRDefault="00A45F3A" w:rsidP="002B491B">
            <w:pPr>
              <w:spacing w:after="0"/>
              <w:jc w:val="center"/>
              <w:rPr>
                <w:rFonts w:eastAsia="Times New Roman" w:cs="Times New Roman"/>
              </w:rPr>
            </w:pPr>
            <w:r w:rsidRPr="00520769">
              <w:rPr>
                <w:rFonts w:eastAsia="Times New Roman" w:cs="Times New Roman"/>
              </w:rPr>
              <w:t>1.41</w:t>
            </w:r>
          </w:p>
        </w:tc>
        <w:tc>
          <w:tcPr>
            <w:tcW w:w="1300" w:type="dxa"/>
            <w:tcBorders>
              <w:top w:val="nil"/>
              <w:left w:val="nil"/>
              <w:bottom w:val="single" w:sz="12" w:space="0" w:color="auto"/>
              <w:right w:val="single" w:sz="4" w:space="0" w:color="FFFFFF"/>
            </w:tcBorders>
            <w:shd w:val="clear" w:color="auto" w:fill="auto"/>
            <w:noWrap/>
            <w:vAlign w:val="bottom"/>
            <w:hideMark/>
          </w:tcPr>
          <w:p w14:paraId="54CB5DEB" w14:textId="77777777" w:rsidR="002B491B" w:rsidRPr="00520769" w:rsidRDefault="00A45F3A" w:rsidP="002B491B">
            <w:pPr>
              <w:spacing w:after="0"/>
              <w:jc w:val="center"/>
              <w:rPr>
                <w:rFonts w:eastAsia="Times New Roman" w:cs="Times New Roman"/>
              </w:rPr>
            </w:pPr>
            <w:r w:rsidRPr="00520769">
              <w:rPr>
                <w:rFonts w:eastAsia="Times New Roman" w:cs="Times New Roman"/>
              </w:rPr>
              <w:t>1,265</w:t>
            </w:r>
            <w:r w:rsidRPr="00520769">
              <w:rPr>
                <w:rFonts w:eastAsia="Times New Roman" w:cs="Times New Roman"/>
                <w:vertAlign w:val="superscript"/>
              </w:rPr>
              <w:t>F</w:t>
            </w:r>
          </w:p>
        </w:tc>
        <w:tc>
          <w:tcPr>
            <w:tcW w:w="1220" w:type="dxa"/>
            <w:tcBorders>
              <w:top w:val="nil"/>
              <w:left w:val="nil"/>
              <w:bottom w:val="single" w:sz="12" w:space="0" w:color="auto"/>
              <w:right w:val="single" w:sz="4" w:space="0" w:color="FFFFFF"/>
            </w:tcBorders>
            <w:shd w:val="clear" w:color="auto" w:fill="auto"/>
            <w:noWrap/>
            <w:vAlign w:val="bottom"/>
            <w:hideMark/>
          </w:tcPr>
          <w:p w14:paraId="18DED98A" w14:textId="77777777" w:rsidR="002B491B" w:rsidRPr="00F27275" w:rsidRDefault="00A45F3A" w:rsidP="002B491B">
            <w:pPr>
              <w:spacing w:after="0"/>
              <w:jc w:val="center"/>
              <w:rPr>
                <w:rFonts w:eastAsia="Times New Roman" w:cs="Times New Roman"/>
                <w:highlight w:val="yellow"/>
              </w:rPr>
            </w:pPr>
            <w:r w:rsidRPr="00A45F3A">
              <w:rPr>
                <w:rFonts w:eastAsia="Times New Roman" w:cs="Times New Roman"/>
              </w:rPr>
              <w:t>TBD</w:t>
            </w:r>
          </w:p>
        </w:tc>
        <w:tc>
          <w:tcPr>
            <w:tcW w:w="940" w:type="dxa"/>
            <w:tcBorders>
              <w:top w:val="nil"/>
              <w:left w:val="nil"/>
              <w:bottom w:val="single" w:sz="12" w:space="0" w:color="auto"/>
              <w:right w:val="single" w:sz="4" w:space="0" w:color="FFFFFF"/>
            </w:tcBorders>
            <w:shd w:val="clear" w:color="auto" w:fill="auto"/>
            <w:noWrap/>
            <w:vAlign w:val="center"/>
            <w:hideMark/>
          </w:tcPr>
          <w:p w14:paraId="384C3C74" w14:textId="77777777" w:rsidR="002B491B" w:rsidRPr="00A45F3A" w:rsidRDefault="002B491B" w:rsidP="002B491B">
            <w:pPr>
              <w:spacing w:after="0"/>
              <w:jc w:val="center"/>
              <w:rPr>
                <w:rFonts w:eastAsia="Times New Roman" w:cs="Times New Roman"/>
              </w:rPr>
            </w:pPr>
            <w:r w:rsidRPr="00A45F3A">
              <w:rPr>
                <w:rFonts w:eastAsia="Times New Roman" w:cs="Times New Roman"/>
              </w:rPr>
              <w:t>25.35</w:t>
            </w:r>
            <w:r w:rsidRPr="00A45F3A">
              <w:rPr>
                <w:rFonts w:eastAsia="Times New Roman" w:cs="Times New Roman"/>
                <w:vertAlign w:val="superscript"/>
              </w:rPr>
              <w:t>E</w:t>
            </w:r>
          </w:p>
        </w:tc>
        <w:tc>
          <w:tcPr>
            <w:tcW w:w="940" w:type="dxa"/>
            <w:tcBorders>
              <w:top w:val="nil"/>
              <w:left w:val="nil"/>
              <w:bottom w:val="single" w:sz="12" w:space="0" w:color="auto"/>
              <w:right w:val="single" w:sz="4" w:space="0" w:color="FFFFFF"/>
            </w:tcBorders>
            <w:shd w:val="clear" w:color="auto" w:fill="auto"/>
            <w:noWrap/>
            <w:vAlign w:val="center"/>
            <w:hideMark/>
          </w:tcPr>
          <w:p w14:paraId="5FB80641" w14:textId="77777777" w:rsidR="002B491B" w:rsidRPr="00A45F3A" w:rsidRDefault="00A45F3A">
            <w:pPr>
              <w:spacing w:after="0"/>
              <w:jc w:val="center"/>
              <w:rPr>
                <w:rFonts w:eastAsia="Times New Roman" w:cs="Times New Roman"/>
              </w:rPr>
            </w:pPr>
            <w:r w:rsidRPr="00A45F3A">
              <w:rPr>
                <w:rFonts w:eastAsia="Times New Roman" w:cs="Times New Roman"/>
              </w:rPr>
              <w:t>17.82</w:t>
            </w:r>
            <w:r w:rsidR="00416BDA" w:rsidRPr="00A45F3A">
              <w:rPr>
                <w:rFonts w:eastAsia="Times New Roman" w:cs="Times New Roman"/>
                <w:vertAlign w:val="superscript"/>
              </w:rPr>
              <w:t>E</w:t>
            </w:r>
          </w:p>
        </w:tc>
      </w:tr>
    </w:tbl>
    <w:p w14:paraId="4E289C76" w14:textId="77777777" w:rsidR="00C66370" w:rsidRDefault="00F02EDA" w:rsidP="00C66370">
      <w:pPr>
        <w:pStyle w:val="SummaryTableFootnote"/>
      </w:pPr>
      <w:proofErr w:type="gramStart"/>
      <w:r>
        <w:t>a</w:t>
      </w:r>
      <w:proofErr w:type="gramEnd"/>
      <w:r>
        <w:t>/ Only the area east of 166</w:t>
      </w:r>
      <w:r w:rsidRPr="00F02EDA">
        <w:rPr>
          <w:vertAlign w:val="superscript"/>
        </w:rPr>
        <w:t>o</w:t>
      </w:r>
      <w:r w:rsidR="00BD7C79">
        <w:rPr>
          <w:vertAlign w:val="superscript"/>
        </w:rPr>
        <w:t xml:space="preserve"> </w:t>
      </w:r>
      <w:r w:rsidR="00C66370">
        <w:t>W opened in 2009/10.</w:t>
      </w:r>
    </w:p>
    <w:p w14:paraId="070746D8" w14:textId="77777777" w:rsidR="00C66370" w:rsidRDefault="00C66370" w:rsidP="00C66370">
      <w:pPr>
        <w:pStyle w:val="SummaryTableFootnote"/>
      </w:pPr>
      <w:r>
        <w:t>A—Calculated from the assessment reviewed by the Crab Plan Team in 2009.</w:t>
      </w:r>
    </w:p>
    <w:p w14:paraId="3D357621" w14:textId="77777777" w:rsidR="00C66370" w:rsidRDefault="00C66370" w:rsidP="00C66370">
      <w:pPr>
        <w:pStyle w:val="SummaryTableFootnote"/>
      </w:pPr>
      <w:r>
        <w:t>B—Calculated from the assessment reviewed by the Crab Plan Team in 2010.</w:t>
      </w:r>
    </w:p>
    <w:p w14:paraId="4701A987" w14:textId="77777777" w:rsidR="00C66370" w:rsidRDefault="00C66370" w:rsidP="00C66370">
      <w:pPr>
        <w:pStyle w:val="SummaryTableFootnote"/>
      </w:pPr>
      <w:r>
        <w:t>C—Calculated from the assessment reviewed by the Crab Plan Team in 2011.</w:t>
      </w:r>
    </w:p>
    <w:p w14:paraId="25D17C35" w14:textId="77777777" w:rsidR="00C66370" w:rsidRDefault="00C66370" w:rsidP="00C66370">
      <w:pPr>
        <w:pStyle w:val="SummaryTableFootnote"/>
      </w:pPr>
      <w:r>
        <w:t>D—Calculated from the assessment reviewed by the Crab Plan Team in 2012.</w:t>
      </w:r>
    </w:p>
    <w:p w14:paraId="7096C0C3" w14:textId="77777777" w:rsidR="00C66370" w:rsidRDefault="00C66370" w:rsidP="00C66370">
      <w:pPr>
        <w:pStyle w:val="SummaryTableFootnote"/>
      </w:pPr>
      <w:r>
        <w:t>E—Calculated from the assessment reviewed by the Crab Plan Team in 2013.</w:t>
      </w:r>
    </w:p>
    <w:p w14:paraId="626DEBEE" w14:textId="77777777" w:rsidR="00A45F3A" w:rsidRDefault="00A45F3A" w:rsidP="00C66370">
      <w:pPr>
        <w:pStyle w:val="SummaryTableFootnote"/>
      </w:pPr>
      <w:r>
        <w:t>F—Preliminary estimates.</w:t>
      </w:r>
    </w:p>
    <w:p w14:paraId="2E00E34D" w14:textId="77777777" w:rsidR="002B491B" w:rsidRDefault="002B491B" w:rsidP="002B491B">
      <w:pPr>
        <w:rPr>
          <w:sz w:val="18"/>
        </w:rPr>
      </w:pPr>
      <w:r>
        <w:br w:type="page"/>
      </w:r>
    </w:p>
    <w:p w14:paraId="731CD2A4" w14:textId="77777777" w:rsidR="00435BF8" w:rsidRDefault="00895389" w:rsidP="00895389">
      <w:pPr>
        <w:pStyle w:val="Heading3"/>
      </w:pPr>
      <w:r>
        <w:t xml:space="preserve">6. </w:t>
      </w:r>
      <w:r w:rsidR="00435BF8" w:rsidRPr="00514135">
        <w:t>Basis for the OFL</w:t>
      </w:r>
    </w:p>
    <w:p w14:paraId="33C9DD55" w14:textId="669C6EFF" w:rsidR="00DA2BBA" w:rsidRPr="00DA2BBA" w:rsidRDefault="00DA2BBA" w:rsidP="00DA2BBA">
      <w:pPr>
        <w:pStyle w:val="SummaryTableCaption"/>
      </w:pPr>
      <w:proofErr w:type="gramStart"/>
      <w:r>
        <w:t>Basis for the OFL (thousands t)</w:t>
      </w:r>
      <w:r w:rsidR="00E23025">
        <w:t xml:space="preserve"> (Stockhausen et al. 2013)</w:t>
      </w:r>
      <w:r>
        <w:t>.</w:t>
      </w:r>
      <w:proofErr w:type="gramEnd"/>
    </w:p>
    <w:tbl>
      <w:tblPr>
        <w:tblW w:w="9065" w:type="dxa"/>
        <w:tblInd w:w="93" w:type="dxa"/>
        <w:tblLook w:val="04A0" w:firstRow="1" w:lastRow="0" w:firstColumn="1" w:lastColumn="0" w:noHBand="0" w:noVBand="1"/>
      </w:tblPr>
      <w:tblGrid>
        <w:gridCol w:w="1095"/>
        <w:gridCol w:w="1080"/>
        <w:gridCol w:w="810"/>
        <w:gridCol w:w="1170"/>
        <w:gridCol w:w="1170"/>
        <w:gridCol w:w="1100"/>
        <w:gridCol w:w="1340"/>
        <w:gridCol w:w="1300"/>
      </w:tblGrid>
      <w:tr w:rsidR="00DA2BBA" w:rsidRPr="00DA2BBA" w14:paraId="7A2C7A46" w14:textId="77777777" w:rsidTr="00DA2BBA">
        <w:trPr>
          <w:trHeight w:val="690"/>
        </w:trPr>
        <w:tc>
          <w:tcPr>
            <w:tcW w:w="1095"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623CD42D"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Year</w:t>
            </w:r>
          </w:p>
        </w:tc>
        <w:tc>
          <w:tcPr>
            <w:tcW w:w="1080" w:type="dxa"/>
            <w:tcBorders>
              <w:top w:val="single" w:sz="12" w:space="0" w:color="auto"/>
              <w:left w:val="nil"/>
              <w:bottom w:val="single" w:sz="12" w:space="0" w:color="auto"/>
              <w:right w:val="single" w:sz="12" w:space="0" w:color="FFFFFF"/>
            </w:tcBorders>
            <w:shd w:val="clear" w:color="auto" w:fill="auto"/>
            <w:vAlign w:val="bottom"/>
            <w:hideMark/>
          </w:tcPr>
          <w:p w14:paraId="52A4BB6E"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Tier</w:t>
            </w:r>
          </w:p>
        </w:tc>
        <w:tc>
          <w:tcPr>
            <w:tcW w:w="810" w:type="dxa"/>
            <w:tcBorders>
              <w:top w:val="single" w:sz="12" w:space="0" w:color="auto"/>
              <w:left w:val="nil"/>
              <w:bottom w:val="single" w:sz="12" w:space="0" w:color="auto"/>
              <w:right w:val="single" w:sz="12" w:space="0" w:color="FFFFFF"/>
            </w:tcBorders>
            <w:shd w:val="clear" w:color="auto" w:fill="auto"/>
            <w:vAlign w:val="bottom"/>
            <w:hideMark/>
          </w:tcPr>
          <w:p w14:paraId="14B7592F"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B</w:t>
            </w:r>
            <w:r w:rsidRPr="00DA2BBA">
              <w:rPr>
                <w:rFonts w:eastAsia="Times New Roman" w:cs="Times New Roman"/>
                <w:b/>
                <w:bCs/>
                <w:vertAlign w:val="subscript"/>
              </w:rPr>
              <w:t>MSY</w:t>
            </w:r>
          </w:p>
        </w:tc>
        <w:tc>
          <w:tcPr>
            <w:tcW w:w="1170" w:type="dxa"/>
            <w:tcBorders>
              <w:top w:val="single" w:sz="12" w:space="0" w:color="auto"/>
              <w:left w:val="nil"/>
              <w:bottom w:val="single" w:sz="12" w:space="0" w:color="auto"/>
              <w:right w:val="single" w:sz="12" w:space="0" w:color="FFFFFF"/>
            </w:tcBorders>
            <w:shd w:val="clear" w:color="auto" w:fill="auto"/>
            <w:vAlign w:val="bottom"/>
            <w:hideMark/>
          </w:tcPr>
          <w:p w14:paraId="58E51AF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Current MMB</w:t>
            </w:r>
          </w:p>
        </w:tc>
        <w:tc>
          <w:tcPr>
            <w:tcW w:w="1170" w:type="dxa"/>
            <w:tcBorders>
              <w:top w:val="single" w:sz="12" w:space="0" w:color="auto"/>
              <w:left w:val="nil"/>
              <w:bottom w:val="single" w:sz="12" w:space="0" w:color="auto"/>
              <w:right w:val="single" w:sz="12" w:space="0" w:color="FFFFFF"/>
            </w:tcBorders>
            <w:shd w:val="clear" w:color="auto" w:fill="auto"/>
            <w:vAlign w:val="bottom"/>
            <w:hideMark/>
          </w:tcPr>
          <w:p w14:paraId="68486D1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B/B</w:t>
            </w:r>
            <w:r w:rsidRPr="00DA2BBA">
              <w:rPr>
                <w:rFonts w:eastAsia="Times New Roman" w:cs="Times New Roman"/>
                <w:b/>
                <w:bCs/>
                <w:vertAlign w:val="subscript"/>
              </w:rPr>
              <w:t>MSY</w:t>
            </w:r>
            <w:r w:rsidRPr="00DA2BBA">
              <w:rPr>
                <w:rFonts w:eastAsia="Times New Roman" w:cs="Times New Roman"/>
                <w:b/>
                <w:bCs/>
              </w:rPr>
              <w:t xml:space="preserve"> (MMB)</w:t>
            </w:r>
          </w:p>
        </w:tc>
        <w:tc>
          <w:tcPr>
            <w:tcW w:w="1100" w:type="dxa"/>
            <w:tcBorders>
              <w:top w:val="single" w:sz="12" w:space="0" w:color="auto"/>
              <w:left w:val="nil"/>
              <w:bottom w:val="single" w:sz="12" w:space="0" w:color="auto"/>
              <w:right w:val="single" w:sz="12" w:space="0" w:color="FFFFFF"/>
            </w:tcBorders>
            <w:shd w:val="clear" w:color="auto" w:fill="auto"/>
            <w:vAlign w:val="bottom"/>
            <w:hideMark/>
          </w:tcPr>
          <w:p w14:paraId="3D8DF2C2"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F</w:t>
            </w:r>
            <w:r w:rsidRPr="00DA2BBA">
              <w:rPr>
                <w:rFonts w:eastAsia="Times New Roman" w:cs="Times New Roman"/>
                <w:b/>
                <w:bCs/>
                <w:vertAlign w:val="subscript"/>
              </w:rPr>
              <w:t>OFL</w:t>
            </w:r>
          </w:p>
        </w:tc>
        <w:tc>
          <w:tcPr>
            <w:tcW w:w="1340" w:type="dxa"/>
            <w:tcBorders>
              <w:top w:val="single" w:sz="12" w:space="0" w:color="auto"/>
              <w:left w:val="nil"/>
              <w:bottom w:val="single" w:sz="12" w:space="0" w:color="auto"/>
              <w:right w:val="single" w:sz="12" w:space="0" w:color="FFFFFF"/>
            </w:tcBorders>
            <w:shd w:val="clear" w:color="auto" w:fill="auto"/>
            <w:vAlign w:val="bottom"/>
            <w:hideMark/>
          </w:tcPr>
          <w:p w14:paraId="09A6C96E"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Years to define B</w:t>
            </w:r>
            <w:r w:rsidRPr="00DA2BBA">
              <w:rPr>
                <w:rFonts w:eastAsia="Times New Roman" w:cs="Times New Roman"/>
                <w:b/>
                <w:bCs/>
                <w:vertAlign w:val="subscript"/>
              </w:rPr>
              <w:t>MSY</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5E8A495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Natural Mortality</w:t>
            </w:r>
          </w:p>
        </w:tc>
      </w:tr>
      <w:tr w:rsidR="00DA2BBA" w:rsidRPr="00DA2BBA" w14:paraId="3E8F1D7D" w14:textId="77777777" w:rsidTr="00DA2BBA">
        <w:trPr>
          <w:trHeight w:val="443"/>
        </w:trPr>
        <w:tc>
          <w:tcPr>
            <w:tcW w:w="1095" w:type="dxa"/>
            <w:tcBorders>
              <w:top w:val="nil"/>
              <w:left w:val="single" w:sz="12" w:space="0" w:color="FFFFFF"/>
              <w:bottom w:val="single" w:sz="12" w:space="0" w:color="FFFFFF"/>
              <w:right w:val="single" w:sz="12" w:space="0" w:color="FFFFFF"/>
            </w:tcBorders>
            <w:shd w:val="clear" w:color="auto" w:fill="auto"/>
            <w:noWrap/>
            <w:vAlign w:val="bottom"/>
            <w:hideMark/>
          </w:tcPr>
          <w:p w14:paraId="175BD04F" w14:textId="77777777" w:rsidR="00DA2BBA" w:rsidRPr="00DA2BBA" w:rsidRDefault="00DA2BBA" w:rsidP="00DA2BBA">
            <w:pPr>
              <w:spacing w:after="0"/>
              <w:jc w:val="center"/>
              <w:rPr>
                <w:rFonts w:eastAsia="Times New Roman" w:cs="Times New Roman"/>
              </w:rPr>
            </w:pPr>
            <w:r w:rsidRPr="00DA2BBA">
              <w:rPr>
                <w:rFonts w:eastAsia="Times New Roman" w:cs="Times New Roman"/>
              </w:rPr>
              <w:t>2012/13</w:t>
            </w:r>
            <w:r w:rsidR="00CA5814" w:rsidRPr="00CA5814">
              <w:rPr>
                <w:rFonts w:eastAsia="Times New Roman" w:cs="Times New Roman"/>
                <w:vertAlign w:val="superscript"/>
              </w:rPr>
              <w:t>A</w:t>
            </w:r>
          </w:p>
        </w:tc>
        <w:tc>
          <w:tcPr>
            <w:tcW w:w="1080" w:type="dxa"/>
            <w:tcBorders>
              <w:top w:val="nil"/>
              <w:left w:val="nil"/>
              <w:bottom w:val="single" w:sz="12" w:space="0" w:color="FFFFFF"/>
              <w:right w:val="single" w:sz="12" w:space="0" w:color="FFFFFF"/>
            </w:tcBorders>
            <w:shd w:val="clear" w:color="auto" w:fill="auto"/>
            <w:noWrap/>
            <w:vAlign w:val="bottom"/>
            <w:hideMark/>
          </w:tcPr>
          <w:p w14:paraId="38532A5C" w14:textId="77777777" w:rsidR="00DA2BBA" w:rsidRPr="00DA2BBA" w:rsidRDefault="00DA2BBA" w:rsidP="00DA2BBA">
            <w:pPr>
              <w:spacing w:after="0"/>
              <w:jc w:val="center"/>
              <w:rPr>
                <w:rFonts w:eastAsia="Times New Roman" w:cs="Times New Roman"/>
              </w:rPr>
            </w:pPr>
            <w:r w:rsidRPr="00DA2BBA">
              <w:rPr>
                <w:rFonts w:eastAsia="Times New Roman" w:cs="Times New Roman"/>
              </w:rPr>
              <w:t>3a</w:t>
            </w:r>
          </w:p>
        </w:tc>
        <w:tc>
          <w:tcPr>
            <w:tcW w:w="810" w:type="dxa"/>
            <w:tcBorders>
              <w:top w:val="nil"/>
              <w:left w:val="nil"/>
              <w:bottom w:val="single" w:sz="12" w:space="0" w:color="FFFFFF"/>
              <w:right w:val="single" w:sz="12" w:space="0" w:color="FFFFFF"/>
            </w:tcBorders>
            <w:shd w:val="clear" w:color="auto" w:fill="auto"/>
            <w:noWrap/>
            <w:vAlign w:val="bottom"/>
            <w:hideMark/>
          </w:tcPr>
          <w:p w14:paraId="698CE615" w14:textId="77777777" w:rsidR="00DA2BBA" w:rsidRPr="00DA2BBA" w:rsidRDefault="00DA2BBA" w:rsidP="00DA2BBA">
            <w:pPr>
              <w:spacing w:after="0"/>
              <w:jc w:val="center"/>
              <w:rPr>
                <w:rFonts w:eastAsia="Times New Roman" w:cs="Times New Roman"/>
              </w:rPr>
            </w:pPr>
            <w:r w:rsidRPr="00DA2BBA">
              <w:rPr>
                <w:rFonts w:eastAsia="Times New Roman" w:cs="Times New Roman"/>
              </w:rPr>
              <w:t>33.45</w:t>
            </w:r>
          </w:p>
        </w:tc>
        <w:tc>
          <w:tcPr>
            <w:tcW w:w="1170" w:type="dxa"/>
            <w:tcBorders>
              <w:top w:val="nil"/>
              <w:left w:val="nil"/>
              <w:bottom w:val="single" w:sz="12" w:space="0" w:color="FFFFFF"/>
              <w:right w:val="single" w:sz="12" w:space="0" w:color="FFFFFF"/>
            </w:tcBorders>
            <w:shd w:val="clear" w:color="auto" w:fill="auto"/>
            <w:noWrap/>
            <w:vAlign w:val="bottom"/>
            <w:hideMark/>
          </w:tcPr>
          <w:p w14:paraId="5D63AB96" w14:textId="77777777" w:rsidR="00DA2BBA" w:rsidRPr="00DA2BBA" w:rsidRDefault="00416BDA" w:rsidP="00DA2BBA">
            <w:pPr>
              <w:spacing w:after="0"/>
              <w:jc w:val="center"/>
              <w:rPr>
                <w:rFonts w:eastAsia="Times New Roman" w:cs="Times New Roman"/>
              </w:rPr>
            </w:pPr>
            <w:r>
              <w:rPr>
                <w:rFonts w:eastAsia="Times New Roman" w:cs="Times New Roman"/>
              </w:rPr>
              <w:t>59.35</w:t>
            </w:r>
          </w:p>
        </w:tc>
        <w:tc>
          <w:tcPr>
            <w:tcW w:w="1170" w:type="dxa"/>
            <w:tcBorders>
              <w:top w:val="nil"/>
              <w:left w:val="nil"/>
              <w:bottom w:val="single" w:sz="12" w:space="0" w:color="FFFFFF"/>
              <w:right w:val="single" w:sz="12" w:space="0" w:color="FFFFFF"/>
            </w:tcBorders>
            <w:shd w:val="clear" w:color="auto" w:fill="auto"/>
            <w:noWrap/>
            <w:vAlign w:val="bottom"/>
            <w:hideMark/>
          </w:tcPr>
          <w:p w14:paraId="53BA9247" w14:textId="77777777" w:rsidR="00DA2BBA" w:rsidRPr="00DA2BBA" w:rsidRDefault="00DA2BBA" w:rsidP="00DA2BBA">
            <w:pPr>
              <w:spacing w:after="0"/>
              <w:jc w:val="center"/>
              <w:rPr>
                <w:rFonts w:eastAsia="Times New Roman" w:cs="Times New Roman"/>
              </w:rPr>
            </w:pPr>
            <w:r w:rsidRPr="00DA2BBA">
              <w:rPr>
                <w:rFonts w:eastAsia="Times New Roman" w:cs="Times New Roman"/>
              </w:rPr>
              <w:t>1.75</w:t>
            </w:r>
          </w:p>
        </w:tc>
        <w:tc>
          <w:tcPr>
            <w:tcW w:w="1100" w:type="dxa"/>
            <w:tcBorders>
              <w:top w:val="nil"/>
              <w:left w:val="nil"/>
              <w:bottom w:val="single" w:sz="12" w:space="0" w:color="FFFFFF"/>
              <w:right w:val="single" w:sz="12" w:space="0" w:color="FFFFFF"/>
            </w:tcBorders>
            <w:shd w:val="clear" w:color="auto" w:fill="auto"/>
            <w:noWrap/>
            <w:vAlign w:val="bottom"/>
            <w:hideMark/>
          </w:tcPr>
          <w:p w14:paraId="378A8024" w14:textId="77777777" w:rsidR="00DA2BBA" w:rsidRPr="00DA2BBA" w:rsidRDefault="00DA2BBA" w:rsidP="00DA2BBA">
            <w:pPr>
              <w:spacing w:after="0"/>
              <w:jc w:val="center"/>
              <w:rPr>
                <w:rFonts w:eastAsia="Times New Roman" w:cs="Times New Roman"/>
              </w:rPr>
            </w:pPr>
            <w:r w:rsidRPr="00DA2BBA">
              <w:rPr>
                <w:rFonts w:eastAsia="Times New Roman" w:cs="Times New Roman"/>
              </w:rPr>
              <w:t>0.61 yr</w:t>
            </w:r>
            <w:r w:rsidRPr="00DA2BBA">
              <w:rPr>
                <w:rFonts w:eastAsia="Times New Roman" w:cs="Times New Roman"/>
                <w:vertAlign w:val="superscript"/>
              </w:rPr>
              <w:t>-1</w:t>
            </w:r>
          </w:p>
        </w:tc>
        <w:tc>
          <w:tcPr>
            <w:tcW w:w="1340" w:type="dxa"/>
            <w:tcBorders>
              <w:top w:val="nil"/>
              <w:left w:val="nil"/>
              <w:bottom w:val="single" w:sz="12" w:space="0" w:color="FFFFFF"/>
              <w:right w:val="single" w:sz="12" w:space="0" w:color="FFFFFF"/>
            </w:tcBorders>
            <w:shd w:val="clear" w:color="auto" w:fill="auto"/>
            <w:noWrap/>
            <w:vAlign w:val="bottom"/>
            <w:hideMark/>
          </w:tcPr>
          <w:p w14:paraId="5762B074" w14:textId="77777777" w:rsidR="00DA2BBA" w:rsidRPr="00DA2BBA" w:rsidRDefault="00DA2BBA" w:rsidP="00DA2BBA">
            <w:pPr>
              <w:spacing w:after="0"/>
              <w:jc w:val="center"/>
              <w:rPr>
                <w:rFonts w:eastAsia="Times New Roman" w:cs="Times New Roman"/>
              </w:rPr>
            </w:pPr>
            <w:r w:rsidRPr="00DA2BBA">
              <w:rPr>
                <w:rFonts w:eastAsia="Times New Roman" w:cs="Times New Roman"/>
              </w:rPr>
              <w:t>1982-2012</w:t>
            </w:r>
          </w:p>
        </w:tc>
        <w:tc>
          <w:tcPr>
            <w:tcW w:w="1300" w:type="dxa"/>
            <w:tcBorders>
              <w:top w:val="nil"/>
              <w:left w:val="nil"/>
              <w:bottom w:val="single" w:sz="12" w:space="0" w:color="FFFFFF"/>
              <w:right w:val="single" w:sz="12" w:space="0" w:color="FFFFFF"/>
            </w:tcBorders>
            <w:shd w:val="clear" w:color="auto" w:fill="auto"/>
            <w:noWrap/>
            <w:vAlign w:val="bottom"/>
            <w:hideMark/>
          </w:tcPr>
          <w:p w14:paraId="00184802" w14:textId="77777777" w:rsidR="00DA2BBA" w:rsidRPr="00DA2BBA" w:rsidRDefault="00DA2BBA" w:rsidP="00CA5814">
            <w:pPr>
              <w:spacing w:after="0"/>
              <w:jc w:val="center"/>
              <w:rPr>
                <w:rFonts w:eastAsia="Times New Roman" w:cs="Times New Roman"/>
              </w:rPr>
            </w:pPr>
            <w:r w:rsidRPr="00DA2BBA">
              <w:rPr>
                <w:rFonts w:eastAsia="Times New Roman" w:cs="Times New Roman"/>
              </w:rPr>
              <w:t>0.23 yr</w:t>
            </w:r>
            <w:r w:rsidRPr="00DA2BBA">
              <w:rPr>
                <w:rFonts w:eastAsia="Times New Roman" w:cs="Times New Roman"/>
                <w:vertAlign w:val="superscript"/>
              </w:rPr>
              <w:t>-1</w:t>
            </w:r>
            <w:r w:rsidR="002B491B">
              <w:rPr>
                <w:rFonts w:eastAsia="Times New Roman" w:cs="Times New Roman"/>
                <w:vertAlign w:val="superscript"/>
              </w:rPr>
              <w:t xml:space="preserve"> </w:t>
            </w:r>
            <w:r w:rsidR="00CA5814">
              <w:rPr>
                <w:rFonts w:eastAsia="Times New Roman" w:cs="Times New Roman"/>
                <w:vertAlign w:val="superscript"/>
              </w:rPr>
              <w:t>B</w:t>
            </w:r>
          </w:p>
        </w:tc>
      </w:tr>
      <w:tr w:rsidR="00DA2BBA" w:rsidRPr="00DA2BBA" w14:paraId="07C9DE4B" w14:textId="77777777" w:rsidTr="00DA2BBA">
        <w:trPr>
          <w:trHeight w:val="443"/>
        </w:trPr>
        <w:tc>
          <w:tcPr>
            <w:tcW w:w="1095" w:type="dxa"/>
            <w:tcBorders>
              <w:top w:val="nil"/>
              <w:left w:val="single" w:sz="12" w:space="0" w:color="FFFFFF"/>
              <w:bottom w:val="single" w:sz="12" w:space="0" w:color="auto"/>
              <w:right w:val="single" w:sz="12" w:space="0" w:color="FFFFFF"/>
            </w:tcBorders>
            <w:shd w:val="clear" w:color="auto" w:fill="auto"/>
            <w:noWrap/>
            <w:vAlign w:val="bottom"/>
            <w:hideMark/>
          </w:tcPr>
          <w:p w14:paraId="136B170F" w14:textId="77777777" w:rsidR="00DA2BBA" w:rsidRPr="00DA2BBA" w:rsidRDefault="00DA2BBA" w:rsidP="00DA2BBA">
            <w:pPr>
              <w:spacing w:after="0"/>
              <w:jc w:val="center"/>
              <w:rPr>
                <w:rFonts w:eastAsia="Times New Roman" w:cs="Times New Roman"/>
              </w:rPr>
            </w:pPr>
            <w:r w:rsidRPr="00DA2BBA">
              <w:rPr>
                <w:rFonts w:eastAsia="Times New Roman" w:cs="Times New Roman"/>
              </w:rPr>
              <w:t>2013/14</w:t>
            </w:r>
            <w:r w:rsidR="00CA5814" w:rsidRPr="00CA5814">
              <w:rPr>
                <w:rFonts w:eastAsia="Times New Roman" w:cs="Times New Roman"/>
                <w:vertAlign w:val="superscript"/>
              </w:rPr>
              <w:t>C</w:t>
            </w:r>
          </w:p>
        </w:tc>
        <w:tc>
          <w:tcPr>
            <w:tcW w:w="1080" w:type="dxa"/>
            <w:tcBorders>
              <w:top w:val="nil"/>
              <w:left w:val="nil"/>
              <w:bottom w:val="single" w:sz="12" w:space="0" w:color="auto"/>
              <w:right w:val="single" w:sz="12" w:space="0" w:color="FFFFFF"/>
            </w:tcBorders>
            <w:shd w:val="clear" w:color="auto" w:fill="auto"/>
            <w:noWrap/>
            <w:vAlign w:val="bottom"/>
            <w:hideMark/>
          </w:tcPr>
          <w:p w14:paraId="0E6068FA" w14:textId="77777777" w:rsidR="00DA2BBA" w:rsidRPr="00DA2BBA" w:rsidRDefault="00DA2BBA" w:rsidP="00DA2BBA">
            <w:pPr>
              <w:spacing w:after="0"/>
              <w:jc w:val="center"/>
              <w:rPr>
                <w:rFonts w:eastAsia="Times New Roman" w:cs="Times New Roman"/>
              </w:rPr>
            </w:pPr>
            <w:r w:rsidRPr="00DA2BBA">
              <w:rPr>
                <w:rFonts w:eastAsia="Times New Roman" w:cs="Times New Roman"/>
              </w:rPr>
              <w:t>3a</w:t>
            </w:r>
          </w:p>
        </w:tc>
        <w:tc>
          <w:tcPr>
            <w:tcW w:w="810" w:type="dxa"/>
            <w:tcBorders>
              <w:top w:val="nil"/>
              <w:left w:val="nil"/>
              <w:bottom w:val="single" w:sz="12" w:space="0" w:color="auto"/>
              <w:right w:val="single" w:sz="12" w:space="0" w:color="FFFFFF"/>
            </w:tcBorders>
            <w:shd w:val="clear" w:color="auto" w:fill="auto"/>
            <w:noWrap/>
            <w:vAlign w:val="bottom"/>
            <w:hideMark/>
          </w:tcPr>
          <w:p w14:paraId="23A80016" w14:textId="77777777" w:rsidR="00DA2BBA" w:rsidRPr="00DA2BBA" w:rsidRDefault="00DA2BBA" w:rsidP="00DA2BBA">
            <w:pPr>
              <w:spacing w:after="0"/>
              <w:jc w:val="center"/>
              <w:rPr>
                <w:rFonts w:eastAsia="Times New Roman" w:cs="Times New Roman"/>
              </w:rPr>
            </w:pPr>
            <w:r w:rsidRPr="00DA2BBA">
              <w:rPr>
                <w:rFonts w:eastAsia="Times New Roman" w:cs="Times New Roman"/>
              </w:rPr>
              <w:t>33.54</w:t>
            </w:r>
          </w:p>
        </w:tc>
        <w:tc>
          <w:tcPr>
            <w:tcW w:w="1170" w:type="dxa"/>
            <w:tcBorders>
              <w:top w:val="nil"/>
              <w:left w:val="nil"/>
              <w:bottom w:val="single" w:sz="12" w:space="0" w:color="auto"/>
              <w:right w:val="single" w:sz="12" w:space="0" w:color="FFFFFF"/>
            </w:tcBorders>
            <w:shd w:val="clear" w:color="auto" w:fill="auto"/>
            <w:noWrap/>
            <w:vAlign w:val="bottom"/>
            <w:hideMark/>
          </w:tcPr>
          <w:p w14:paraId="7F18077B" w14:textId="77777777" w:rsidR="00DA2BBA" w:rsidRPr="00DA2BBA" w:rsidRDefault="00DA2BBA">
            <w:pPr>
              <w:spacing w:after="0"/>
              <w:jc w:val="center"/>
              <w:rPr>
                <w:rFonts w:eastAsia="Times New Roman" w:cs="Times New Roman"/>
              </w:rPr>
            </w:pPr>
            <w:r w:rsidRPr="00DA2BBA">
              <w:rPr>
                <w:rFonts w:eastAsia="Times New Roman" w:cs="Times New Roman"/>
              </w:rPr>
              <w:t>5</w:t>
            </w:r>
            <w:r w:rsidR="00416BDA">
              <w:rPr>
                <w:rFonts w:eastAsia="Times New Roman" w:cs="Times New Roman"/>
              </w:rPr>
              <w:t>3.1</w:t>
            </w:r>
          </w:p>
        </w:tc>
        <w:tc>
          <w:tcPr>
            <w:tcW w:w="1170" w:type="dxa"/>
            <w:tcBorders>
              <w:top w:val="nil"/>
              <w:left w:val="nil"/>
              <w:bottom w:val="single" w:sz="12" w:space="0" w:color="auto"/>
              <w:right w:val="single" w:sz="12" w:space="0" w:color="FFFFFF"/>
            </w:tcBorders>
            <w:shd w:val="clear" w:color="auto" w:fill="auto"/>
            <w:noWrap/>
            <w:vAlign w:val="bottom"/>
            <w:hideMark/>
          </w:tcPr>
          <w:p w14:paraId="57E4026D" w14:textId="77777777" w:rsidR="00DA2BBA" w:rsidRPr="00DA2BBA" w:rsidRDefault="00DA2BBA" w:rsidP="00DA2BBA">
            <w:pPr>
              <w:spacing w:after="0"/>
              <w:jc w:val="center"/>
              <w:rPr>
                <w:rFonts w:eastAsia="Times New Roman" w:cs="Times New Roman"/>
              </w:rPr>
            </w:pPr>
            <w:r w:rsidRPr="00DA2BBA">
              <w:rPr>
                <w:rFonts w:eastAsia="Times New Roman" w:cs="Times New Roman"/>
              </w:rPr>
              <w:t>1.77</w:t>
            </w:r>
          </w:p>
        </w:tc>
        <w:tc>
          <w:tcPr>
            <w:tcW w:w="1100" w:type="dxa"/>
            <w:tcBorders>
              <w:top w:val="nil"/>
              <w:left w:val="nil"/>
              <w:bottom w:val="single" w:sz="12" w:space="0" w:color="auto"/>
              <w:right w:val="single" w:sz="12" w:space="0" w:color="FFFFFF"/>
            </w:tcBorders>
            <w:shd w:val="clear" w:color="auto" w:fill="auto"/>
            <w:noWrap/>
            <w:vAlign w:val="bottom"/>
            <w:hideMark/>
          </w:tcPr>
          <w:p w14:paraId="613DFC77" w14:textId="77777777" w:rsidR="00DA2BBA" w:rsidRPr="00DA2BBA" w:rsidRDefault="00DA2BBA" w:rsidP="00DA2BBA">
            <w:pPr>
              <w:spacing w:after="0"/>
              <w:jc w:val="center"/>
              <w:rPr>
                <w:rFonts w:eastAsia="Times New Roman" w:cs="Times New Roman"/>
              </w:rPr>
            </w:pPr>
            <w:r w:rsidRPr="00DA2BBA">
              <w:rPr>
                <w:rFonts w:eastAsia="Times New Roman" w:cs="Times New Roman"/>
              </w:rPr>
              <w:t>0.73 yr</w:t>
            </w:r>
            <w:r w:rsidRPr="00DA2BBA">
              <w:rPr>
                <w:rFonts w:eastAsia="Times New Roman" w:cs="Times New Roman"/>
                <w:vertAlign w:val="superscript"/>
              </w:rPr>
              <w:t>-1</w:t>
            </w:r>
          </w:p>
        </w:tc>
        <w:tc>
          <w:tcPr>
            <w:tcW w:w="1340" w:type="dxa"/>
            <w:tcBorders>
              <w:top w:val="nil"/>
              <w:left w:val="nil"/>
              <w:bottom w:val="single" w:sz="12" w:space="0" w:color="auto"/>
              <w:right w:val="single" w:sz="12" w:space="0" w:color="FFFFFF"/>
            </w:tcBorders>
            <w:shd w:val="clear" w:color="auto" w:fill="auto"/>
            <w:noWrap/>
            <w:vAlign w:val="bottom"/>
            <w:hideMark/>
          </w:tcPr>
          <w:p w14:paraId="220B5E83" w14:textId="77777777" w:rsidR="00DA2BBA" w:rsidRPr="00DA2BBA" w:rsidRDefault="00DA2BBA" w:rsidP="00DA2BBA">
            <w:pPr>
              <w:spacing w:after="0"/>
              <w:jc w:val="center"/>
              <w:rPr>
                <w:rFonts w:eastAsia="Times New Roman" w:cs="Times New Roman"/>
              </w:rPr>
            </w:pPr>
            <w:r w:rsidRPr="00DA2BBA">
              <w:rPr>
                <w:rFonts w:eastAsia="Times New Roman" w:cs="Times New Roman"/>
              </w:rPr>
              <w:t>1982-2013</w:t>
            </w:r>
          </w:p>
        </w:tc>
        <w:tc>
          <w:tcPr>
            <w:tcW w:w="1300" w:type="dxa"/>
            <w:tcBorders>
              <w:top w:val="nil"/>
              <w:left w:val="nil"/>
              <w:bottom w:val="single" w:sz="12" w:space="0" w:color="auto"/>
              <w:right w:val="single" w:sz="12" w:space="0" w:color="FFFFFF"/>
            </w:tcBorders>
            <w:shd w:val="clear" w:color="auto" w:fill="auto"/>
            <w:noWrap/>
            <w:vAlign w:val="bottom"/>
            <w:hideMark/>
          </w:tcPr>
          <w:p w14:paraId="2935960B" w14:textId="77777777" w:rsidR="00DA2BBA" w:rsidRPr="00DA2BBA" w:rsidRDefault="00DA2BBA" w:rsidP="00CA5814">
            <w:pPr>
              <w:spacing w:after="0"/>
              <w:jc w:val="center"/>
              <w:rPr>
                <w:rFonts w:eastAsia="Times New Roman" w:cs="Times New Roman"/>
              </w:rPr>
            </w:pPr>
            <w:r w:rsidRPr="00DA2BBA">
              <w:rPr>
                <w:rFonts w:eastAsia="Times New Roman" w:cs="Times New Roman"/>
              </w:rPr>
              <w:t>0.23 yr</w:t>
            </w:r>
            <w:r w:rsidRPr="00DA2BBA">
              <w:rPr>
                <w:rFonts w:eastAsia="Times New Roman" w:cs="Times New Roman"/>
                <w:vertAlign w:val="superscript"/>
              </w:rPr>
              <w:t>-1</w:t>
            </w:r>
            <w:r w:rsidR="002B491B">
              <w:rPr>
                <w:rFonts w:eastAsia="Times New Roman" w:cs="Times New Roman"/>
                <w:vertAlign w:val="superscript"/>
              </w:rPr>
              <w:t xml:space="preserve"> </w:t>
            </w:r>
            <w:r w:rsidR="00CA5814">
              <w:rPr>
                <w:rFonts w:eastAsia="Times New Roman" w:cs="Times New Roman"/>
                <w:vertAlign w:val="superscript"/>
              </w:rPr>
              <w:t>D</w:t>
            </w:r>
          </w:p>
        </w:tc>
      </w:tr>
    </w:tbl>
    <w:p w14:paraId="6661A2DC" w14:textId="77777777" w:rsidR="00CA5814" w:rsidRDefault="00CA5814" w:rsidP="00CA5814">
      <w:pPr>
        <w:pStyle w:val="SummaryTableFootnote"/>
      </w:pPr>
      <w:r>
        <w:t>A—Calculated from the assessment reviewed by the Crab Plan Team in 2012.</w:t>
      </w:r>
    </w:p>
    <w:p w14:paraId="4AB1B3EE" w14:textId="77777777" w:rsidR="00831ADF" w:rsidRDefault="00CA5814" w:rsidP="00CA5814">
      <w:pPr>
        <w:pStyle w:val="SummaryTableFootnote"/>
      </w:pPr>
      <w:proofErr w:type="gramStart"/>
      <w:r>
        <w:t>B</w:t>
      </w:r>
      <w:r w:rsidR="002B491B">
        <w:t>—Nominal rate of natural mortality.</w:t>
      </w:r>
      <w:proofErr w:type="gramEnd"/>
      <w:r w:rsidR="002B491B">
        <w:t xml:space="preserve"> Actual rates used in the 2012 assessment were </w:t>
      </w:r>
      <w:r>
        <w:t>0.25 yr</w:t>
      </w:r>
      <w:r w:rsidRPr="00CA5814">
        <w:rPr>
          <w:vertAlign w:val="superscript"/>
        </w:rPr>
        <w:t>-1</w:t>
      </w:r>
      <w:r>
        <w:t xml:space="preserve"> for immature females and all males and 0.34 yr</w:t>
      </w:r>
      <w:r w:rsidRPr="00CA5814">
        <w:rPr>
          <w:vertAlign w:val="superscript"/>
        </w:rPr>
        <w:t>-1</w:t>
      </w:r>
      <w:r>
        <w:t xml:space="preserve"> for mature females</w:t>
      </w:r>
      <w:r w:rsidR="002B491B">
        <w:t>.</w:t>
      </w:r>
    </w:p>
    <w:p w14:paraId="1E507B6B" w14:textId="77777777" w:rsidR="00CA5814" w:rsidRDefault="00CA5814" w:rsidP="00CA5814">
      <w:pPr>
        <w:pStyle w:val="SummaryTableFootnote"/>
      </w:pPr>
      <w:r>
        <w:t>C—</w:t>
      </w:r>
      <w:r w:rsidR="00416BDA" w:rsidRPr="00416BDA">
        <w:t xml:space="preserve"> </w:t>
      </w:r>
      <w:r w:rsidR="00416BDA">
        <w:t>Calculated from the assessment reviewed by the Crab Plan Team in 2013</w:t>
      </w:r>
      <w:r>
        <w:t>.</w:t>
      </w:r>
    </w:p>
    <w:p w14:paraId="109B7611" w14:textId="77777777" w:rsidR="00CA5814" w:rsidRDefault="00CA5814" w:rsidP="00CA5814">
      <w:pPr>
        <w:pStyle w:val="SummaryTableFootnote"/>
      </w:pPr>
      <w:proofErr w:type="gramStart"/>
      <w:r>
        <w:t>D—Nominal rate of natural mortality.</w:t>
      </w:r>
      <w:proofErr w:type="gramEnd"/>
      <w:r>
        <w:t xml:space="preserve"> Actual rates used in the 2013 assessment were 0.25 yr</w:t>
      </w:r>
      <w:r w:rsidRPr="00CA5814">
        <w:rPr>
          <w:vertAlign w:val="superscript"/>
        </w:rPr>
        <w:t>-1</w:t>
      </w:r>
      <w:r>
        <w:t xml:space="preserve"> for immature females and all males and 0.34 yr</w:t>
      </w:r>
      <w:r w:rsidRPr="00CA5814">
        <w:rPr>
          <w:vertAlign w:val="superscript"/>
        </w:rPr>
        <w:t>-1</w:t>
      </w:r>
      <w:r>
        <w:t xml:space="preserve"> for mature females.</w:t>
      </w:r>
    </w:p>
    <w:p w14:paraId="370D1483" w14:textId="77777777" w:rsidR="00D7452A" w:rsidRPr="00831ADF" w:rsidRDefault="00D7452A" w:rsidP="00D7452A">
      <w:r>
        <w:t xml:space="preserve">Current male spawning stock biomass (MMB) is estimated at 53.1 thousand t. BMSY for this stock is calculated </w:t>
      </w:r>
      <w:r w:rsidR="001F3391">
        <w:t xml:space="preserve">to be 33.54 thousand t, so MSST is 16.77. Because current MMB &gt; MSST, </w:t>
      </w:r>
      <w:r w:rsidR="001F3391" w:rsidRPr="001F3391">
        <w:rPr>
          <w:b/>
        </w:rPr>
        <w:t>the stock is not overfished</w:t>
      </w:r>
      <w:r w:rsidR="001F3391">
        <w:t xml:space="preserve">. Total catch mortality (retained + discard mortality in all fisheries) in 2012/13 was 0.71 thousand t, which was less than the OFL for 2012/13 (19.02 thousand t); consequently </w:t>
      </w:r>
      <w:r w:rsidR="001F3391" w:rsidRPr="001F3391">
        <w:rPr>
          <w:b/>
        </w:rPr>
        <w:t>overfishing did not occur</w:t>
      </w:r>
      <w:r w:rsidR="001F3391">
        <w:t>.</w:t>
      </w:r>
    </w:p>
    <w:p w14:paraId="0BD8B11F" w14:textId="77777777" w:rsidR="00822856" w:rsidRDefault="00895389" w:rsidP="00895389">
      <w:pPr>
        <w:pStyle w:val="Heading3"/>
      </w:pPr>
      <w:r>
        <w:t xml:space="preserve">7. </w:t>
      </w:r>
      <w:r w:rsidR="007960BD">
        <w:t>R</w:t>
      </w:r>
      <w:r w:rsidR="00435BF8" w:rsidRPr="00514135">
        <w:t>ebuilding analyses</w:t>
      </w:r>
      <w:r w:rsidR="007960BD">
        <w:t xml:space="preserve"> summary</w:t>
      </w:r>
      <w:r w:rsidR="00435BF8" w:rsidRPr="00514135">
        <w:t>.</w:t>
      </w:r>
    </w:p>
    <w:p w14:paraId="130FA956" w14:textId="1A5B0A86" w:rsidR="00831ADF" w:rsidRPr="00831ADF" w:rsidRDefault="00633CD8" w:rsidP="00831ADF">
      <w:r>
        <w:t xml:space="preserve">The EBS Tanner crab stock was </w:t>
      </w:r>
      <w:r w:rsidR="007A57BE">
        <w:t>found to be above MSST (and B</w:t>
      </w:r>
      <w:r w:rsidR="007A57BE" w:rsidRPr="007A57BE">
        <w:rPr>
          <w:vertAlign w:val="subscript"/>
        </w:rPr>
        <w:t>MSY</w:t>
      </w:r>
      <w:r w:rsidR="007A57BE">
        <w:t>) in the 2012 assessment (</w:t>
      </w:r>
      <w:proofErr w:type="spellStart"/>
      <w:r w:rsidR="0051529B">
        <w:t>Rugolo</w:t>
      </w:r>
      <w:proofErr w:type="spellEnd"/>
      <w:r w:rsidR="0051529B">
        <w:t xml:space="preserve"> and </w:t>
      </w:r>
      <w:proofErr w:type="spellStart"/>
      <w:r w:rsidR="0051529B">
        <w:t>Turnock</w:t>
      </w:r>
      <w:proofErr w:type="spellEnd"/>
      <w:r w:rsidR="0051529B">
        <w:t>, 2012</w:t>
      </w:r>
      <w:r w:rsidR="007A57BE">
        <w:t>) and was subsequently declared rebuilt. Consequently no rebuilding analyses were conducted</w:t>
      </w:r>
      <w:r w:rsidR="00E23025">
        <w:t xml:space="preserve"> (Stockhausen et al. 2013)</w:t>
      </w:r>
      <w:r w:rsidR="007A57BE">
        <w:t>.</w:t>
      </w:r>
    </w:p>
    <w:p w14:paraId="5AE00F1F" w14:textId="77777777" w:rsidR="00435BF8" w:rsidRPr="009D3583" w:rsidRDefault="00435BF8" w:rsidP="006047FA">
      <w:pPr>
        <w:pStyle w:val="Heading1"/>
      </w:pPr>
      <w:r w:rsidRPr="009D3583">
        <w:t>Summary of Major Changes</w:t>
      </w:r>
    </w:p>
    <w:p w14:paraId="60B11205" w14:textId="77777777" w:rsidR="00435BF8" w:rsidRDefault="00895389" w:rsidP="00895389">
      <w:pPr>
        <w:pStyle w:val="Heading3"/>
      </w:pPr>
      <w:r>
        <w:t xml:space="preserve">1. </w:t>
      </w:r>
      <w:r w:rsidR="00435BF8" w:rsidRPr="009D3583">
        <w:t>Changes (if any) to the management of the fishery.</w:t>
      </w:r>
    </w:p>
    <w:p w14:paraId="040D2A07" w14:textId="3E9FB89D" w:rsidR="00831ADF" w:rsidRDefault="006B3848" w:rsidP="00831ADF">
      <w:r>
        <w:t>Based on a newly-accepted assessment model</w:t>
      </w:r>
      <w:r w:rsidR="00FA60DC">
        <w:t xml:space="preserve"> (</w:t>
      </w:r>
      <w:proofErr w:type="spellStart"/>
      <w:r w:rsidR="00FA60DC" w:rsidRPr="00D823E4">
        <w:t>Rugolo</w:t>
      </w:r>
      <w:proofErr w:type="spellEnd"/>
      <w:r w:rsidR="00FA60DC" w:rsidRPr="00D823E4">
        <w:t xml:space="preserve"> and </w:t>
      </w:r>
      <w:proofErr w:type="spellStart"/>
      <w:r w:rsidR="00FA60DC" w:rsidRPr="00D823E4">
        <w:t>Turnock</w:t>
      </w:r>
      <w:proofErr w:type="spellEnd"/>
      <w:r w:rsidR="00FA60DC" w:rsidRPr="00D823E4">
        <w:t>, 2012</w:t>
      </w:r>
      <w:r w:rsidR="00FA60DC">
        <w:t>)</w:t>
      </w:r>
      <w:r>
        <w:t xml:space="preserve">, the </w:t>
      </w:r>
      <w:r w:rsidR="00AC4104">
        <w:t xml:space="preserve">Science and Statistical Committee (SSC) of the North Pacific Fisheries Management Council (NPFMC) </w:t>
      </w:r>
      <w:r>
        <w:t xml:space="preserve">moved </w:t>
      </w:r>
      <w:r w:rsidR="00AC4104">
        <w:t xml:space="preserve">the </w:t>
      </w:r>
      <w:r>
        <w:t xml:space="preserve">Tanner crab </w:t>
      </w:r>
      <w:r w:rsidR="00AC4104">
        <w:t xml:space="preserve">stock from Tier 4 to Tier 3 for </w:t>
      </w:r>
      <w:r>
        <w:t>status determination</w:t>
      </w:r>
      <w:r w:rsidR="00AC4104">
        <w:t xml:space="preserve"> and OFL setting in </w:t>
      </w:r>
      <w:r w:rsidR="007960BD">
        <w:t>October</w:t>
      </w:r>
      <w:r w:rsidR="00AC4104">
        <w:t xml:space="preserve"> 2012</w:t>
      </w:r>
      <w:r>
        <w:t>.</w:t>
      </w:r>
      <w:r w:rsidR="00AC4104">
        <w:t xml:space="preserve"> Status determination and OFL setting for Tier 4 stocks generally depends on current survey biomass and a proxy for B</w:t>
      </w:r>
      <w:r w:rsidR="00AC4104" w:rsidRPr="00AC4104">
        <w:rPr>
          <w:vertAlign w:val="subscript"/>
        </w:rPr>
        <w:t>MSY</w:t>
      </w:r>
      <w:r w:rsidR="00AC4104">
        <w:t xml:space="preserve"> based on survey biomass averaged over a specified time period. In Tier 3, status determination and OFL setting depend on </w:t>
      </w:r>
      <w:r w:rsidR="00FA60DC">
        <w:t xml:space="preserve">a model-estimated value for current MMB at mating time </w:t>
      </w:r>
      <w:r w:rsidR="00C54C6B">
        <w:t>as well as</w:t>
      </w:r>
      <w:r w:rsidR="00FA60DC">
        <w:t xml:space="preserve"> </w:t>
      </w:r>
      <w:r w:rsidR="007960BD">
        <w:t>proxies for F</w:t>
      </w:r>
      <w:r w:rsidR="007960BD" w:rsidRPr="007960BD">
        <w:rPr>
          <w:vertAlign w:val="subscript"/>
        </w:rPr>
        <w:t xml:space="preserve">MSY </w:t>
      </w:r>
      <w:r w:rsidR="007960BD">
        <w:t xml:space="preserve">and </w:t>
      </w:r>
      <w:r w:rsidR="00FA60DC">
        <w:t>B</w:t>
      </w:r>
      <w:r w:rsidR="00FA60DC" w:rsidRPr="007960BD">
        <w:rPr>
          <w:vertAlign w:val="subscript"/>
        </w:rPr>
        <w:t>MSY</w:t>
      </w:r>
      <w:r w:rsidR="00FA60DC">
        <w:t xml:space="preserve"> based on spawning biomass-per-recruit calculations and </w:t>
      </w:r>
      <w:r w:rsidR="007960BD">
        <w:t>average</w:t>
      </w:r>
      <w:r w:rsidR="00FA60DC">
        <w:t xml:space="preserve"> recruitment to the population over a specified time period. The change from Tier 4 to Tier 3 resulted in a large </w:t>
      </w:r>
      <w:r w:rsidR="00AB20A2">
        <w:t>reduction</w:t>
      </w:r>
      <w:r w:rsidR="00FA60DC">
        <w:t xml:space="preserve"> in the B</w:t>
      </w:r>
      <w:r w:rsidR="00FA60DC" w:rsidRPr="00DA4564">
        <w:rPr>
          <w:vertAlign w:val="subscript"/>
        </w:rPr>
        <w:t>MSY</w:t>
      </w:r>
      <w:r w:rsidR="00FA60DC">
        <w:t xml:space="preserve"> used for status determination from 83.</w:t>
      </w:r>
      <w:r w:rsidR="00AB20A2">
        <w:t>3</w:t>
      </w:r>
      <w:r w:rsidR="00FA60DC">
        <w:t xml:space="preserve">3 thousand t </w:t>
      </w:r>
      <w:r w:rsidR="00AB20A2">
        <w:t xml:space="preserve">in 2011 </w:t>
      </w:r>
      <w:r w:rsidR="00FA60DC">
        <w:t xml:space="preserve">to </w:t>
      </w:r>
      <w:r w:rsidR="00AB20A2">
        <w:t xml:space="preserve">33.45 thousand t in 2012. Concurrently, the estimated assessment-year MMB </w:t>
      </w:r>
      <w:r w:rsidR="00DA4564">
        <w:t xml:space="preserve">increased from 26.73 thousand t in 2011 to 58.59 thousand t in 2012. As a consequence, </w:t>
      </w:r>
      <w:r w:rsidR="00947EB8">
        <w:t xml:space="preserve">the status of Tanner crab changed from being an overfished </w:t>
      </w:r>
      <w:r w:rsidR="007960BD">
        <w:t>stock</w:t>
      </w:r>
      <w:r w:rsidR="00947EB8">
        <w:t xml:space="preserve"> </w:t>
      </w:r>
      <w:r w:rsidR="007960BD">
        <w:t>following</w:t>
      </w:r>
      <w:r w:rsidR="00947EB8">
        <w:t xml:space="preserve"> the 2011 assessment to </w:t>
      </w:r>
      <w:r w:rsidR="007960BD">
        <w:t>one that was</w:t>
      </w:r>
      <w:r w:rsidR="00947EB8">
        <w:t xml:space="preserve"> not-overfished</w:t>
      </w:r>
      <w:r w:rsidR="007960BD">
        <w:t xml:space="preserve"> following</w:t>
      </w:r>
      <w:r w:rsidR="00947EB8">
        <w:t xml:space="preserve"> the 2012 assessment. The stock was subsequently declared rebuilt and an OFL of 19.02 thousand t was set for 2012/13.</w:t>
      </w:r>
    </w:p>
    <w:p w14:paraId="08120AB7" w14:textId="107A3F52" w:rsidR="00947EB8" w:rsidRPr="00831ADF" w:rsidRDefault="00947EB8" w:rsidP="00831ADF">
      <w:r>
        <w:t>Although the stock was declared rebuilt as a result of the 2012 assessment, the directed fishery for Tanner crab remained closed by the SOA on the basis of its algorithms for setting harvest levels.</w:t>
      </w:r>
      <w:r w:rsidR="00681D92">
        <w:t xml:space="preserve"> As a result of the 2013 assessment</w:t>
      </w:r>
      <w:r w:rsidR="00A427DD">
        <w:t xml:space="preserve"> (</w:t>
      </w:r>
      <w:r w:rsidR="00A427DD" w:rsidRPr="00D823E4">
        <w:t>Stockhausen et al., 2013</w:t>
      </w:r>
      <w:r w:rsidR="00A427DD">
        <w:t>)</w:t>
      </w:r>
      <w:r w:rsidR="00681D92">
        <w:t xml:space="preserve">, however, the SOA re-opened the directed fishery for 2013/14. TACs of 746 t (1,645,000 </w:t>
      </w:r>
      <w:proofErr w:type="spellStart"/>
      <w:r w:rsidR="00681D92">
        <w:t>lbs</w:t>
      </w:r>
      <w:proofErr w:type="spellEnd"/>
      <w:r w:rsidR="00681D92">
        <w:t xml:space="preserve">) and 664 t (1,463,000 </w:t>
      </w:r>
      <w:proofErr w:type="spellStart"/>
      <w:r w:rsidR="00681D92">
        <w:t>lbs</w:t>
      </w:r>
      <w:proofErr w:type="spellEnd"/>
      <w:r w:rsidR="00681D92">
        <w:t>) were set in the Western and Eastern Regions (Fig. 1), respectively. The fishery concluded on March 31, 2014. Preliminary results indicate that 80.9% (604 t) of the TAC was harvested in the Western Region and 99.5% (661 t) was taken in the Eastern Region (M. Good, pers. comm.).</w:t>
      </w:r>
    </w:p>
    <w:p w14:paraId="3731BC7D" w14:textId="77777777" w:rsidR="00435BF8" w:rsidRDefault="00895389" w:rsidP="00895389">
      <w:pPr>
        <w:pStyle w:val="Heading3"/>
      </w:pPr>
      <w:r>
        <w:t xml:space="preserve">2. </w:t>
      </w:r>
      <w:r w:rsidR="00435BF8" w:rsidRPr="009D3583">
        <w:t>Changes to the input data</w:t>
      </w:r>
    </w:p>
    <w:p w14:paraId="0A18CF1F" w14:textId="77777777" w:rsidR="00DE4C17" w:rsidRPr="00831ADF" w:rsidRDefault="005F44D9" w:rsidP="00831ADF">
      <w:r>
        <w:t>A number of potential changes to the input data used for the 2013 assessment model are considered here as a series of discrete changes (Table 1) The first of these (</w:t>
      </w:r>
      <w:r w:rsidR="005454E2">
        <w:t>dataset</w:t>
      </w:r>
      <w:r>
        <w:t xml:space="preserve"> </w:t>
      </w:r>
      <w:r w:rsidR="00F27275">
        <w:t>B</w:t>
      </w:r>
      <w:r>
        <w:t xml:space="preserve">; Table 1) </w:t>
      </w:r>
      <w:r w:rsidR="001C619A">
        <w:t>corrects several errors in</w:t>
      </w:r>
      <w:r>
        <w:t xml:space="preserve"> the 2013 assessment data</w:t>
      </w:r>
      <w:r w:rsidR="001C619A">
        <w:t xml:space="preserve"> that were found after the assessment was completed. These include errors copying the size frequencies used for immature, new shell females</w:t>
      </w:r>
      <w:r>
        <w:t xml:space="preserve"> </w:t>
      </w:r>
      <w:r w:rsidR="001C619A">
        <w:t xml:space="preserve">from the 2013 AFSC trawl survey and the sample sizes assigned to the sex-specific </w:t>
      </w:r>
      <w:proofErr w:type="spellStart"/>
      <w:r w:rsidR="001C619A">
        <w:t>bycatch</w:t>
      </w:r>
      <w:proofErr w:type="spellEnd"/>
      <w:r w:rsidR="001C619A">
        <w:t xml:space="preserve"> size frequencies from the </w:t>
      </w:r>
      <w:proofErr w:type="spellStart"/>
      <w:r w:rsidR="001C619A">
        <w:t>groundfish</w:t>
      </w:r>
      <w:proofErr w:type="spellEnd"/>
      <w:r w:rsidR="001C619A">
        <w:t xml:space="preserve"> fisheries from the original files to those used by the assessment model. The remaining changes </w:t>
      </w:r>
      <w:r w:rsidR="005454E2">
        <w:t xml:space="preserve">(datasets C-E) </w:t>
      </w:r>
      <w:r w:rsidR="001C619A">
        <w:t xml:space="preserve">incorporate changes to size frequency information from the various crab fisheries and the </w:t>
      </w:r>
      <w:proofErr w:type="spellStart"/>
      <w:r w:rsidR="001C619A">
        <w:t>groundfish</w:t>
      </w:r>
      <w:proofErr w:type="spellEnd"/>
      <w:r w:rsidR="001C619A">
        <w:t xml:space="preserve"> fisheries</w:t>
      </w:r>
      <w:r w:rsidR="000F6ACD">
        <w:t xml:space="preserve"> following requests by the CPT to recalculate the dockside (retained) and at-sea observer-based size frequencies in the crab fisheries (W. </w:t>
      </w:r>
      <w:proofErr w:type="spellStart"/>
      <w:r w:rsidR="000F6ACD">
        <w:t>Gaeuman</w:t>
      </w:r>
      <w:proofErr w:type="spellEnd"/>
      <w:r w:rsidR="000F6ACD">
        <w:t xml:space="preserve">) and the at-sea observer-based </w:t>
      </w:r>
      <w:proofErr w:type="spellStart"/>
      <w:r w:rsidR="000F6ACD">
        <w:t>bycatch</w:t>
      </w:r>
      <w:proofErr w:type="spellEnd"/>
      <w:r w:rsidR="000F6ACD">
        <w:t xml:space="preserve"> size frequencies in the </w:t>
      </w:r>
      <w:proofErr w:type="spellStart"/>
      <w:r w:rsidR="000F6ACD">
        <w:t>groundfish</w:t>
      </w:r>
      <w:proofErr w:type="spellEnd"/>
      <w:r w:rsidR="000F6ACD">
        <w:t xml:space="preserve"> fisheries (R. Foy).</w:t>
      </w:r>
    </w:p>
    <w:p w14:paraId="74CE8537" w14:textId="77777777" w:rsidR="00435BF8" w:rsidRDefault="00895389" w:rsidP="00895389">
      <w:pPr>
        <w:pStyle w:val="Heading3"/>
      </w:pPr>
      <w:r>
        <w:t xml:space="preserve">3. </w:t>
      </w:r>
      <w:r w:rsidR="00435BF8" w:rsidRPr="009D3583">
        <w:t>Changes</w:t>
      </w:r>
      <w:r w:rsidR="007960BD">
        <w:t xml:space="preserve"> </w:t>
      </w:r>
      <w:r w:rsidR="00435BF8" w:rsidRPr="009D3583">
        <w:t>to the assessment methodology.</w:t>
      </w:r>
    </w:p>
    <w:p w14:paraId="31D98E96" w14:textId="3E1F7FD7" w:rsidR="006F61DE" w:rsidRDefault="00F27275" w:rsidP="00831ADF">
      <w:r>
        <w:t>Two</w:t>
      </w:r>
      <w:r w:rsidR="005A49EC">
        <w:t xml:space="preserve"> models</w:t>
      </w:r>
      <w:r w:rsidR="005454E2">
        <w:t>, referred to as TCSAM2013and TCSAM2013Rev,</w:t>
      </w:r>
      <w:r w:rsidR="005A49EC">
        <w:t xml:space="preserve"> are </w:t>
      </w:r>
      <w:r w:rsidR="005454E2">
        <w:t>compared</w:t>
      </w:r>
      <w:r w:rsidR="005A49EC">
        <w:t xml:space="preserve"> here</w:t>
      </w:r>
      <w:r w:rsidR="005454E2">
        <w:t xml:space="preserve"> using datasets A and E mentioned above</w:t>
      </w:r>
      <w:r>
        <w:t>.</w:t>
      </w:r>
      <w:r w:rsidR="005A49EC">
        <w:t xml:space="preserve"> </w:t>
      </w:r>
      <w:r>
        <w:t>TCSAM2013 is</w:t>
      </w:r>
      <w:r w:rsidR="005A49EC">
        <w:t xml:space="preserve"> the model </w:t>
      </w:r>
      <w:r w:rsidR="00F500DC">
        <w:t xml:space="preserve">that was </w:t>
      </w:r>
      <w:r w:rsidR="005A49EC">
        <w:t>used to conduct the 2013 assessment</w:t>
      </w:r>
      <w:r w:rsidR="00E24839">
        <w:t xml:space="preserve"> (see Appendix </w:t>
      </w:r>
      <w:r>
        <w:t>1</w:t>
      </w:r>
      <w:r w:rsidR="00E24839">
        <w:t xml:space="preserve"> for a detailed description of this model)</w:t>
      </w:r>
      <w:r w:rsidR="00F500DC">
        <w:t>. TCSAM2013 directly estimates size-specific total (</w:t>
      </w:r>
      <w:proofErr w:type="spellStart"/>
      <w:r w:rsidR="00F500DC">
        <w:t>retained+discard</w:t>
      </w:r>
      <w:proofErr w:type="spellEnd"/>
      <w:r w:rsidR="00F500DC">
        <w:t xml:space="preserve">) fishing mortality rates from the input data for male crab in the directed fishery and assumed discard mortality rates. It derives size-specific retained mortality rates </w:t>
      </w:r>
      <w:r w:rsidR="00E24839">
        <w:t xml:space="preserve">on males </w:t>
      </w:r>
      <w:r w:rsidR="00F500DC">
        <w:t xml:space="preserve">from a combination of the size-specific total fishing mortality rates and </w:t>
      </w:r>
      <w:r w:rsidR="002D0BED">
        <w:t>an additional “retention curve” that is assumed to reflect the on-deck sorting process</w:t>
      </w:r>
      <w:r w:rsidR="00E24839">
        <w:t>. However, th</w:t>
      </w:r>
      <w:r w:rsidR="002D0BED">
        <w:t>is</w:t>
      </w:r>
      <w:r w:rsidR="00E24839">
        <w:t xml:space="preserve"> is not logically consistent. </w:t>
      </w:r>
      <w:r>
        <w:t>T</w:t>
      </w:r>
      <w:r w:rsidR="005454E2">
        <w:t xml:space="preserve">his logical inconsistency is discussed more fully in Appendix 2, which provides a complete derivation of the fishing mortality equations that should be used for a fished stock caught in multiple fisheries, </w:t>
      </w:r>
      <w:r w:rsidR="002D0BED">
        <w:t>in which</w:t>
      </w:r>
      <w:r w:rsidR="005454E2">
        <w:t xml:space="preserve"> partial survival of discarded </w:t>
      </w:r>
      <w:proofErr w:type="spellStart"/>
      <w:r w:rsidR="005454E2">
        <w:t>bycatch</w:t>
      </w:r>
      <w:proofErr w:type="spellEnd"/>
      <w:r w:rsidR="005454E2">
        <w:t xml:space="preserve"> </w:t>
      </w:r>
      <w:r w:rsidR="002D0BED">
        <w:t>occurs</w:t>
      </w:r>
      <w:r w:rsidR="005454E2">
        <w:t xml:space="preserve">. </w:t>
      </w:r>
    </w:p>
    <w:p w14:paraId="023FD0DC" w14:textId="77777777" w:rsidR="006F61DE" w:rsidRDefault="00F500DC" w:rsidP="00831ADF">
      <w:r>
        <w:t xml:space="preserve">The second model, TCSAM2013Rev, </w:t>
      </w:r>
      <w:r w:rsidR="005454E2">
        <w:t xml:space="preserve">uses the fishing mortality equations developed in Appendix 2 and </w:t>
      </w:r>
      <w:r w:rsidR="00E24839">
        <w:t>corrects th</w:t>
      </w:r>
      <w:r w:rsidR="005454E2">
        <w:t>e</w:t>
      </w:r>
      <w:r w:rsidR="00E24839">
        <w:t xml:space="preserve"> logical inconsistency </w:t>
      </w:r>
      <w:r w:rsidR="00951DB0">
        <w:t xml:space="preserve">in TCSAM2013 </w:t>
      </w:r>
      <w:r w:rsidR="00E24839">
        <w:t xml:space="preserve">by reformulating total fishing mortality and retained mortality rates in terms of total fishing capture rates (i.e., the rates at which crab are brought on board, not the rates at which they are killed—which are derived quantities; see Appendix </w:t>
      </w:r>
      <w:r w:rsidR="00951DB0">
        <w:t>2</w:t>
      </w:r>
      <w:r w:rsidR="00E24839">
        <w:t>). Otherwise, TCSAM2013Rev is identical to TCSAM2013 (only a few lines of code</w:t>
      </w:r>
      <w:r>
        <w:t xml:space="preserve"> </w:t>
      </w:r>
      <w:r w:rsidR="00E24839">
        <w:t xml:space="preserve">were required to be changed to achieve this revision). </w:t>
      </w:r>
    </w:p>
    <w:p w14:paraId="653C3C85" w14:textId="73742E9E" w:rsidR="00831ADF" w:rsidRPr="00831ADF" w:rsidRDefault="00F27275" w:rsidP="00831ADF">
      <w:r>
        <w:t xml:space="preserve">A description of </w:t>
      </w:r>
      <w:r w:rsidR="00951DB0">
        <w:t>TCSAM2014,</w:t>
      </w:r>
      <w:r>
        <w:t xml:space="preserve"> </w:t>
      </w:r>
      <w:r w:rsidR="002D0BED">
        <w:t>a third model that</w:t>
      </w:r>
      <w:r>
        <w:t xml:space="preserve"> is currently under development</w:t>
      </w:r>
      <w:r w:rsidR="002D0BED">
        <w:t>,</w:t>
      </w:r>
      <w:r>
        <w:t xml:space="preserve"> is also provided</w:t>
      </w:r>
      <w:r w:rsidR="00951DB0">
        <w:t xml:space="preserve"> (Appendix 3)</w:t>
      </w:r>
      <w:r>
        <w:t xml:space="preserve">. </w:t>
      </w:r>
      <w:r w:rsidR="00E24839">
        <w:t xml:space="preserve">TCSAM2014 represents a complete revision of the </w:t>
      </w:r>
      <w:r w:rsidR="006F61DE">
        <w:t xml:space="preserve">TCSAM2013 </w:t>
      </w:r>
      <w:r w:rsidR="00E24839">
        <w:t>model code</w:t>
      </w:r>
      <w:r>
        <w:t xml:space="preserve"> and incorporates the changes to modeling fishing mortality contained in TCSAM2013Rev</w:t>
      </w:r>
      <w:r w:rsidR="006F61DE">
        <w:t>. The new code eliminates everything that was hard-wired in the old code. It provides a much more flexible assessment model (in terms of data inputs, model parameter specification, temporal regime definitions, and fishery and survey specifications). It also provides the ability to address SSC requests such as retrospective analyses in a much simpler, less time-consuming fashion than was possible with the old code.</w:t>
      </w:r>
    </w:p>
    <w:p w14:paraId="52EAA7CA" w14:textId="77777777" w:rsidR="008D6126" w:rsidRDefault="008D6126">
      <w:pPr>
        <w:spacing w:after="200" w:line="276" w:lineRule="auto"/>
      </w:pPr>
      <w:r>
        <w:br w:type="page"/>
      </w:r>
    </w:p>
    <w:p w14:paraId="0F33C953" w14:textId="77777777" w:rsidR="00951DB0" w:rsidRPr="00951DB0" w:rsidRDefault="00435BF8" w:rsidP="00951DB0">
      <w:pPr>
        <w:pStyle w:val="Heading1"/>
      </w:pPr>
      <w:r w:rsidRPr="006047FA">
        <w:t>Introduction</w:t>
      </w:r>
    </w:p>
    <w:p w14:paraId="50BF3FEE" w14:textId="77777777" w:rsidR="008C0221" w:rsidRDefault="000B7C6B" w:rsidP="00951DB0">
      <w:r>
        <w:t>This report addresses t</w:t>
      </w:r>
      <w:r w:rsidR="00543968">
        <w:t>wo</w:t>
      </w:r>
      <w:r>
        <w:t xml:space="preserve"> issues in the Tanner crab stock assessment that have arisen subsequent to the Fall 2013 assessment</w:t>
      </w:r>
      <w:r w:rsidR="008C0221">
        <w:t>. It also</w:t>
      </w:r>
      <w:r w:rsidR="00543968">
        <w:t xml:space="preserve"> provid</w:t>
      </w:r>
      <w:r w:rsidR="008C0221">
        <w:t>es</w:t>
      </w:r>
      <w:r w:rsidR="00543968">
        <w:t xml:space="preserve"> a description of a new assessment model under development</w:t>
      </w:r>
      <w:r>
        <w:t xml:space="preserve">. </w:t>
      </w:r>
    </w:p>
    <w:p w14:paraId="540471F0" w14:textId="77777777" w:rsidR="00951DB0" w:rsidRDefault="000B7C6B" w:rsidP="00951DB0">
      <w:r>
        <w:t>The first issue regards the datasets used in the stock assessment. Following a discussion at the 2014 Crab Modeling Workshop (</w:t>
      </w:r>
      <w:r w:rsidR="00A54074">
        <w:t>Crab Plan Team, 2014</w:t>
      </w:r>
      <w:r>
        <w:t xml:space="preserve">), the Crab Plan Team </w:t>
      </w:r>
      <w:r w:rsidR="00A54074">
        <w:t xml:space="preserve">(CPT) </w:t>
      </w:r>
      <w:r>
        <w:t>recognized that many crab assessments included “‘legacy’ data, the origins of which are uncertain”</w:t>
      </w:r>
      <w:r w:rsidR="00543968">
        <w:t>, partly as a result of changes in analysts over time and partly a result of the length of some of the data time series.</w:t>
      </w:r>
      <w:r w:rsidR="00951DB0">
        <w:t xml:space="preserve"> </w:t>
      </w:r>
      <w:r w:rsidR="00543968">
        <w:t xml:space="preserve">The CPT requested that W. </w:t>
      </w:r>
      <w:proofErr w:type="spellStart"/>
      <w:r w:rsidR="00543968">
        <w:t>Gaeuman</w:t>
      </w:r>
      <w:proofErr w:type="spellEnd"/>
      <w:r w:rsidR="00543968">
        <w:t xml:space="preserve"> (ADFG) provide assessment authors with updated information on crab fishery discards (total numbers discarded and length frequencies for discards and total observed catch). This new information is reviewed here and changes to assessment model results are evaluated. In addition to the new information from W. </w:t>
      </w:r>
      <w:proofErr w:type="spellStart"/>
      <w:r w:rsidR="00543968">
        <w:t>Gaeuman</w:t>
      </w:r>
      <w:proofErr w:type="spellEnd"/>
      <w:r w:rsidR="00543968">
        <w:t xml:space="preserve">, two other changes to the input data to the Tanner crab assessment are also evaluated. The first change </w:t>
      </w:r>
      <w:r w:rsidR="00A54074">
        <w:t>addresses</w:t>
      </w:r>
      <w:r w:rsidR="00543968">
        <w:t xml:space="preserve"> </w:t>
      </w:r>
      <w:r w:rsidR="00443DB5">
        <w:t xml:space="preserve">the </w:t>
      </w:r>
      <w:r w:rsidR="00543968">
        <w:t>correcti</w:t>
      </w:r>
      <w:r w:rsidR="00443DB5">
        <w:t>on of</w:t>
      </w:r>
      <w:r w:rsidR="00543968">
        <w:t xml:space="preserve"> two inadvertent errors in the dataset used in the 2013 Tanner crab assessment</w:t>
      </w:r>
      <w:r w:rsidR="00A54074">
        <w:t xml:space="preserve">, while the second incorporates updated information on </w:t>
      </w:r>
      <w:proofErr w:type="spellStart"/>
      <w:r w:rsidR="00A54074">
        <w:t>bycatch</w:t>
      </w:r>
      <w:proofErr w:type="spellEnd"/>
      <w:r w:rsidR="00A54074">
        <w:t xml:space="preserve"> size frequencies of Tanner crab in the </w:t>
      </w:r>
      <w:proofErr w:type="spellStart"/>
      <w:r w:rsidR="00A54074">
        <w:t>groundfish</w:t>
      </w:r>
      <w:proofErr w:type="spellEnd"/>
      <w:r w:rsidR="00A54074">
        <w:t xml:space="preserve"> fisheries provided to the author by R. Foy (NMFS/AFSC).</w:t>
      </w:r>
    </w:p>
    <w:p w14:paraId="4993F448" w14:textId="20628BD7" w:rsidR="00443DB5" w:rsidRDefault="00443DB5" w:rsidP="00951DB0">
      <w:r>
        <w:t>The second issue concerns a logical inconsistency in the manner in which fishing mortality is described in the 2013 stock assessment model (hereafter referred to as TCSAM2013).As part of an effort to impr</w:t>
      </w:r>
      <w:r w:rsidR="00191F91">
        <w:t xml:space="preserve">ove the assessment, I </w:t>
      </w:r>
      <w:r w:rsidR="00571DF2">
        <w:t xml:space="preserve">wrote a new description of the Tanner crab model used in the 2013 assessment (TCSAM2013; Appendix 1). In the course of writing the new description, I realized that the equations used to describe total fishing mortality and retained mortality did not seem consistent with those used in </w:t>
      </w:r>
      <w:proofErr w:type="spellStart"/>
      <w:r w:rsidR="00571DF2">
        <w:t>Gmacs</w:t>
      </w:r>
      <w:proofErr w:type="spellEnd"/>
      <w:r w:rsidR="00571DF2">
        <w:t xml:space="preserve"> (Gener</w:t>
      </w:r>
      <w:r w:rsidR="00A427DD">
        <w:t>alized</w:t>
      </w:r>
      <w:r w:rsidR="00571DF2">
        <w:t xml:space="preserve"> Model</w:t>
      </w:r>
      <w:r w:rsidR="00A427DD">
        <w:t>ing</w:t>
      </w:r>
      <w:r w:rsidR="00571DF2">
        <w:t xml:space="preserve"> for Alaskan Crab Stocks), a generic modeling framework for crab assessments being developed by A. Whitten, J. </w:t>
      </w:r>
      <w:proofErr w:type="spellStart"/>
      <w:r w:rsidR="00571DF2">
        <w:t>Ianelli</w:t>
      </w:r>
      <w:proofErr w:type="spellEnd"/>
      <w:r w:rsidR="00571DF2">
        <w:t xml:space="preserve"> and A. Punt (</w:t>
      </w:r>
      <w:r w:rsidR="00A427DD" w:rsidRPr="00D823E4">
        <w:t>Whitten et al., 2013</w:t>
      </w:r>
      <w:r w:rsidR="00571DF2" w:rsidRPr="00D823E4">
        <w:t>)</w:t>
      </w:r>
      <w:r w:rsidR="00571DF2">
        <w:t>. To resolve this</w:t>
      </w:r>
      <w:r w:rsidR="008C0221">
        <w:t xml:space="preserve">, I derived a set of equations describing fishing mortality on crab stocks from first principles (Appendix 2). The resulting equations are the same that are used in </w:t>
      </w:r>
      <w:proofErr w:type="spellStart"/>
      <w:r w:rsidR="008C0221">
        <w:t>Gmacs</w:t>
      </w:r>
      <w:proofErr w:type="spellEnd"/>
      <w:r w:rsidR="008C0221">
        <w:t xml:space="preserve"> and </w:t>
      </w:r>
      <w:r w:rsidR="00D823E4">
        <w:t>differ from</w:t>
      </w:r>
      <w:r w:rsidR="008C0221">
        <w:t xml:space="preserve"> those in TCSAM2013. I consequently revised the TCSAM2013 code to reflect the corrected equations (TCSAM2013Rev) and compare results from the two models using the 2013 assessment dataset </w:t>
      </w:r>
      <w:r w:rsidR="00A82400">
        <w:t>and the dataset that incorporates all the corrections and updates referred to previously.</w:t>
      </w:r>
    </w:p>
    <w:p w14:paraId="4C0F3DCE" w14:textId="77777777" w:rsidR="00A82400" w:rsidRDefault="00A82400" w:rsidP="00951DB0">
      <w:r>
        <w:t xml:space="preserve">Finally, this report includes a description of a new version of the Tanner crab assessment model, TCSAM2014, </w:t>
      </w:r>
      <w:r w:rsidR="00186A27">
        <w:t>which</w:t>
      </w:r>
      <w:r>
        <w:t xml:space="preserve"> is under development and will be available for use in the</w:t>
      </w:r>
      <w:r w:rsidR="00186A27">
        <w:t xml:space="preserve"> 2014 assessment. Although eventually a </w:t>
      </w:r>
      <w:proofErr w:type="spellStart"/>
      <w:r w:rsidR="00186A27">
        <w:t>Gmacs</w:t>
      </w:r>
      <w:proofErr w:type="spellEnd"/>
      <w:r w:rsidR="00186A27">
        <w:t xml:space="preserve">-based Tanner crab model will developed, the time frame for such a model is somewhat uncertain and an intermediate model is required. </w:t>
      </w:r>
      <w:r>
        <w:t>TCSAM2014 represents a complete revision of the TCSAM2013 model code and incorporates the changes to modeling fishing mortality contained in TCSAM2013Rev. The new code eliminates everything that was hard-wired in the old code. It provides a much more flexible assessment model (in terms of data inputs, model parameter specification, temporal regime definitions, and fishery and survey specifications). It also provides the ability to address SSC requests such as retrospective analyses in a much simpler, less time-consuming fashion than was possible with the old code.</w:t>
      </w:r>
    </w:p>
    <w:p w14:paraId="7FC2E4E5" w14:textId="77777777" w:rsidR="0059411F" w:rsidRDefault="0059411F" w:rsidP="0059411F">
      <w:pPr>
        <w:pStyle w:val="Heading1"/>
      </w:pPr>
      <w:r>
        <w:t xml:space="preserve">Data </w:t>
      </w:r>
      <w:r w:rsidR="00534E2F">
        <w:t>R</w:t>
      </w:r>
      <w:r>
        <w:t>evisions</w:t>
      </w:r>
    </w:p>
    <w:p w14:paraId="72D415F5" w14:textId="77777777" w:rsidR="00534E2F" w:rsidRPr="00534E2F" w:rsidRDefault="00534E2F" w:rsidP="00534E2F">
      <w:pPr>
        <w:pStyle w:val="Heading2"/>
      </w:pPr>
      <w:r>
        <w:t>Revisions to the data</w:t>
      </w:r>
    </w:p>
    <w:p w14:paraId="4D5B4014" w14:textId="77777777" w:rsidR="0059411F" w:rsidRDefault="0059411F" w:rsidP="0059411F">
      <w:r>
        <w:t>Four revisions to the data used in the 2013 Tanner crab assessment are considered in this report (Table</w:t>
      </w:r>
      <w:r w:rsidR="00083C69">
        <w:t xml:space="preserve"> 1). The </w:t>
      </w:r>
      <w:proofErr w:type="gramStart"/>
      <w:r w:rsidR="00083C69">
        <w:t>impact of these changes on results from the 2013 assessment model are</w:t>
      </w:r>
      <w:proofErr w:type="gramEnd"/>
      <w:r w:rsidR="00083C69">
        <w:t xml:space="preserve"> evaluated in a stepwise, cumulative fashion. </w:t>
      </w:r>
      <w:r w:rsidR="00962DF5">
        <w:t>Data</w:t>
      </w:r>
      <w:r w:rsidR="00083C69">
        <w:t xml:space="preserve"> revision</w:t>
      </w:r>
      <w:r w:rsidR="00962DF5">
        <w:t xml:space="preserve"> B</w:t>
      </w:r>
      <w:r w:rsidR="00083C69">
        <w:t xml:space="preserve"> corrects two errors in the 2013 assessment data (</w:t>
      </w:r>
      <w:r w:rsidR="00962DF5">
        <w:t xml:space="preserve">dataset </w:t>
      </w:r>
      <w:r w:rsidR="00083C69">
        <w:t xml:space="preserve">A) that were detected after the 2013 assessment had been completed. In the first of these errors, the size frequency for immature, new shell females from the 2013 AFSC trawl survey was incorrectly copied into the model data file. The </w:t>
      </w:r>
      <w:r w:rsidR="003D539F">
        <w:t xml:space="preserve">corrected version shows two peaks in the size frequency (in the 27.5 and 62.5 mm CW size bins) of similar size, while the version used in the assessment is more reflective of a single peak in the smallest size bin (27.5 mm CW) (Fig. 2). In the second error, the sex-specific sample sizes (Fig. 3) for </w:t>
      </w:r>
      <w:proofErr w:type="spellStart"/>
      <w:r w:rsidR="003D539F">
        <w:t>bycatch</w:t>
      </w:r>
      <w:proofErr w:type="spellEnd"/>
      <w:r w:rsidR="003D539F">
        <w:t xml:space="preserve"> size frequencies in the </w:t>
      </w:r>
      <w:proofErr w:type="spellStart"/>
      <w:r w:rsidR="003D539F">
        <w:t>groundfish</w:t>
      </w:r>
      <w:proofErr w:type="spellEnd"/>
      <w:r w:rsidR="003D539F">
        <w:t xml:space="preserve"> fisheries had been inadvertently switched between males and females. This error appears to have been introduced prior to the 2012 assessment.</w:t>
      </w:r>
    </w:p>
    <w:p w14:paraId="40B624A5" w14:textId="77777777" w:rsidR="00962DF5" w:rsidRDefault="00962DF5" w:rsidP="0059411F">
      <w:r>
        <w:t xml:space="preserve">Data revision C incorporates retained size frequencies </w:t>
      </w:r>
      <w:r w:rsidR="00BE28FC">
        <w:t xml:space="preserve">from dockside observer sampling </w:t>
      </w:r>
      <w:r>
        <w:t xml:space="preserve">for male crabs </w:t>
      </w:r>
      <w:r w:rsidR="004B2DC9">
        <w:t xml:space="preserve">by shell condition </w:t>
      </w:r>
      <w:r>
        <w:t>in the directed Tanner crab fishery from 1991-2009</w:t>
      </w:r>
      <w:r w:rsidR="004B2DC9">
        <w:t xml:space="preserve"> as recalculated by W. </w:t>
      </w:r>
      <w:proofErr w:type="spellStart"/>
      <w:r w:rsidR="004B2DC9">
        <w:t>Gaeuman</w:t>
      </w:r>
      <w:proofErr w:type="spellEnd"/>
      <w:r w:rsidR="004B2DC9">
        <w:t xml:space="preserve"> and provided to the author (Table 2, </w:t>
      </w:r>
      <w:proofErr w:type="spellStart"/>
      <w:r w:rsidR="004B2DC9">
        <w:t>Fig.s</w:t>
      </w:r>
      <w:proofErr w:type="spellEnd"/>
      <w:r w:rsidR="004B2DC9">
        <w:t xml:space="preserve"> 4 and 5). Dataset C does not include size frequencies for 1995, although these were included in the assessment, because the numbers of individuals sampled were relatively small. Comparing the new data with the old, all years agree in terms of the number of measured crab (Table 2, Figure 4) except for new shell males in 2008 (429 fewer crab were included in the recalculated dataset) and both shell conditions in 2009 (almost 12,000 fewer crab were included in the recalculated dataset. The differences</w:t>
      </w:r>
      <w:r w:rsidR="00467D21">
        <w:t xml:space="preserve"> in the resulting size frequencies appear small for </w:t>
      </w:r>
      <w:r w:rsidR="00A95C61">
        <w:t xml:space="preserve">the new shell males but rather substantial for the 2009 old shell males. </w:t>
      </w:r>
      <w:r w:rsidR="004B2DC9">
        <w:t>The reason</w:t>
      </w:r>
      <w:r w:rsidR="00906A4E">
        <w:t>(s)</w:t>
      </w:r>
      <w:r w:rsidR="004B2DC9">
        <w:t xml:space="preserve"> for the</w:t>
      </w:r>
      <w:r w:rsidR="00A95C61">
        <w:t xml:space="preserve"> </w:t>
      </w:r>
      <w:r w:rsidR="004B2DC9">
        <w:t xml:space="preserve">rather large discrepancies </w:t>
      </w:r>
      <w:r w:rsidR="00A95C61">
        <w:t>in total numbers sampled for 2008 and 2009 is unknown</w:t>
      </w:r>
      <w:r w:rsidR="00906A4E">
        <w:t>, but should be identified, if possible</w:t>
      </w:r>
      <w:r w:rsidR="00A95C61">
        <w:t>.</w:t>
      </w:r>
    </w:p>
    <w:p w14:paraId="26A89E91" w14:textId="77777777" w:rsidR="00BE28FC" w:rsidRDefault="00BE28FC" w:rsidP="0059411F">
      <w:r>
        <w:t xml:space="preserve">Data revision D incorporates total catch size frequencies for Tanner crab from at-sea observer sampling in the crab fisheries starting in 1990 as recalculated by W. </w:t>
      </w:r>
      <w:proofErr w:type="spellStart"/>
      <w:r>
        <w:t>Gaeuman</w:t>
      </w:r>
      <w:proofErr w:type="spellEnd"/>
      <w:r>
        <w:t xml:space="preserve"> and provided to the author (Tables 3-5, </w:t>
      </w:r>
      <w:proofErr w:type="spellStart"/>
      <w:r>
        <w:t>Fig.s</w:t>
      </w:r>
      <w:proofErr w:type="spellEnd"/>
      <w:r>
        <w:t xml:space="preserve"> 6-8). </w:t>
      </w:r>
      <w:r w:rsidR="00906A4E">
        <w:t>The</w:t>
      </w:r>
      <w:r>
        <w:t xml:space="preserve"> </w:t>
      </w:r>
      <w:r w:rsidR="00906A4E">
        <w:t>numbers of crab sampled are substantially different in the recalculated and assessment datasets in some circumstances (e.g., ~40,000 males for 1992 in the directed fishery, Table 3) but are identical in others (e.g. 5,972 males in both datasets for 1994 in the directed fishery, Table 3). Once again, the reason(s) for these large discrepancies is currently unknown but should be identified if possible.</w:t>
      </w:r>
    </w:p>
    <w:p w14:paraId="2DD7E53D" w14:textId="77777777" w:rsidR="00A95C61" w:rsidRDefault="002E509B" w:rsidP="0059411F">
      <w:r>
        <w:t xml:space="preserve">Data revision E </w:t>
      </w:r>
      <w:r w:rsidR="00906A4E">
        <w:t xml:space="preserve">incorporates </w:t>
      </w:r>
      <w:proofErr w:type="spellStart"/>
      <w:r w:rsidR="00906A4E">
        <w:t>bycatch</w:t>
      </w:r>
      <w:proofErr w:type="spellEnd"/>
      <w:r w:rsidR="00906A4E">
        <w:t xml:space="preserve"> size frequencies for Tanner crab in the </w:t>
      </w:r>
      <w:proofErr w:type="spellStart"/>
      <w:r w:rsidR="00906A4E">
        <w:t>groundfish</w:t>
      </w:r>
      <w:proofErr w:type="spellEnd"/>
      <w:r w:rsidR="00906A4E">
        <w:t xml:space="preserve"> fisheries</w:t>
      </w:r>
      <w:r>
        <w:t xml:space="preserve"> from at-sea observer sampling starting in 1973 from data files</w:t>
      </w:r>
      <w:r w:rsidRPr="002E509B">
        <w:t xml:space="preserve"> </w:t>
      </w:r>
      <w:r>
        <w:t xml:space="preserve">provided by R. Foy that he extracted from AFSC’s </w:t>
      </w:r>
      <w:proofErr w:type="spellStart"/>
      <w:r>
        <w:t>Groundfish</w:t>
      </w:r>
      <w:proofErr w:type="spellEnd"/>
      <w:r>
        <w:t xml:space="preserve"> Observer Program database. The numbers of crab</w:t>
      </w:r>
      <w:r w:rsidR="001E3624">
        <w:t xml:space="preserve"> sampled are again substantially different between the recalculated and assessment datasets</w:t>
      </w:r>
      <w:r w:rsidR="00914953">
        <w:t xml:space="preserve"> (Table 6, Fig. 9)</w:t>
      </w:r>
      <w:r w:rsidR="001E3624">
        <w:t xml:space="preserve">. </w:t>
      </w:r>
      <w:r w:rsidR="005879C8">
        <w:t xml:space="preserve">However, two sources </w:t>
      </w:r>
      <w:r w:rsidR="00914953">
        <w:t>for the</w:t>
      </w:r>
      <w:r w:rsidR="005879C8">
        <w:t xml:space="preserve"> difference</w:t>
      </w:r>
      <w:r w:rsidR="00914953">
        <w:t>s</w:t>
      </w:r>
      <w:r w:rsidR="005879C8">
        <w:t xml:space="preserve"> are known. The first is that t</w:t>
      </w:r>
      <w:r w:rsidR="001E3624">
        <w:t xml:space="preserve">he </w:t>
      </w:r>
      <w:r w:rsidR="002F0FED">
        <w:t>recalculated dataset includes observer sampling from the joint venture</w:t>
      </w:r>
      <w:r w:rsidR="005879C8">
        <w:t xml:space="preserve"> fisheries in the late 1980s while the dataset used in the assessment does not. The second is that the recalculated dataset bases the size frequencies on the crab fishery year (July 1-June30) while the assessment dataset used the </w:t>
      </w:r>
      <w:proofErr w:type="spellStart"/>
      <w:r w:rsidR="005879C8">
        <w:t>groundfish</w:t>
      </w:r>
      <w:proofErr w:type="spellEnd"/>
      <w:r w:rsidR="005879C8">
        <w:t xml:space="preserve"> fishery year (Jan. 1-Dec. 31).</w:t>
      </w:r>
    </w:p>
    <w:p w14:paraId="4E82105A" w14:textId="77777777" w:rsidR="00534E2F" w:rsidRDefault="00534E2F" w:rsidP="00914953">
      <w:pPr>
        <w:pStyle w:val="Heading2"/>
      </w:pPr>
      <w:r>
        <w:t>Impacts on assessment results</w:t>
      </w:r>
    </w:p>
    <w:p w14:paraId="6EBA3990" w14:textId="77777777" w:rsidR="00534E2F" w:rsidRDefault="00CA0E1D" w:rsidP="0059411F">
      <w:r>
        <w:t>Assessing the i</w:t>
      </w:r>
      <w:r w:rsidR="00534E2F">
        <w:t>mpacts of the data revisions on the assessment w</w:t>
      </w:r>
      <w:r>
        <w:t>as</w:t>
      </w:r>
      <w:r w:rsidR="00534E2F">
        <w:t xml:space="preserve"> addressed by running the model used in the 2013 assessment (TCSAM2013) on each of the datasets and comparing model results for changes </w:t>
      </w:r>
      <w:r w:rsidR="00914953">
        <w:t>to the time series of</w:t>
      </w:r>
      <w:r w:rsidR="00534E2F">
        <w:t xml:space="preserve"> estimated </w:t>
      </w:r>
      <w:r>
        <w:t>mature male biomass (</w:t>
      </w:r>
      <w:r w:rsidR="00534E2F">
        <w:t>MMB</w:t>
      </w:r>
      <w:r>
        <w:t>)</w:t>
      </w:r>
      <w:r w:rsidR="00534E2F">
        <w:t xml:space="preserve"> at mating</w:t>
      </w:r>
      <w:r w:rsidR="00914953">
        <w:t xml:space="preserve"> (Fig. 10)</w:t>
      </w:r>
      <w:r w:rsidR="00534E2F">
        <w:t>, recruitment</w:t>
      </w:r>
      <w:r w:rsidR="00914953">
        <w:t xml:space="preserve"> (Fig. 11)</w:t>
      </w:r>
      <w:r w:rsidR="00534E2F">
        <w:t xml:space="preserve">, </w:t>
      </w:r>
      <w:r w:rsidR="00914953">
        <w:t xml:space="preserve">fully-selected </w:t>
      </w:r>
      <w:r w:rsidR="00534E2F">
        <w:t xml:space="preserve">fishing mortality in the directed </w:t>
      </w:r>
      <w:r w:rsidR="00914953">
        <w:t>fishery (Fig. 12), and changes to the different components comprising the model objective function (</w:t>
      </w:r>
      <w:proofErr w:type="spellStart"/>
      <w:r w:rsidR="00914953">
        <w:t>Fig.s</w:t>
      </w:r>
      <w:proofErr w:type="spellEnd"/>
      <w:r w:rsidR="00914953">
        <w:t xml:space="preserve"> 13 and 14).</w:t>
      </w:r>
      <w:r w:rsidR="008B3E10">
        <w:t xml:space="preserve"> </w:t>
      </w:r>
      <w:r>
        <w:t xml:space="preserve">The resulting changes in the assessment model output are </w:t>
      </w:r>
      <w:r w:rsidR="006928EE">
        <w:t>reasonably</w:t>
      </w:r>
      <w:r>
        <w:t xml:space="preserve"> small </w:t>
      </w:r>
      <w:r w:rsidR="006928EE">
        <w:t>across the time series for MMB, recruitment and directed fishing mortality. Correcting the errors to the assessment dataset (data revision B) resulted in a 12% increase in final (2012) MMB as well as 4% higher average recruitment (1982-2013), although the estimated final recruitment decreased (co</w:t>
      </w:r>
      <w:r w:rsidR="009D695C">
        <w:t>nsistent with the correction to the 2013 trawl survey size frequency for immature, new shell females). Subsequent changes to the various size frequencies incorporated in the model data</w:t>
      </w:r>
      <w:r w:rsidR="006928EE">
        <w:t xml:space="preserve"> </w:t>
      </w:r>
      <w:r w:rsidR="009D695C">
        <w:t>(revisions C-E) had smaller impacts on the model estimates in the terminal year of each time series.</w:t>
      </w:r>
    </w:p>
    <w:p w14:paraId="793F4697" w14:textId="77777777" w:rsidR="009D695C" w:rsidRPr="0059411F" w:rsidRDefault="009D695C" w:rsidP="0059411F">
      <w:r>
        <w:t>Interestingly, the data revisions resulted in increasingly worse fits by the model (reflected by increasing values of the objective function for each data revision; Fig. 13).</w:t>
      </w:r>
      <w:r w:rsidR="00547AD8">
        <w:t xml:space="preserve"> The correction to the sample sizes used for male and female </w:t>
      </w:r>
      <w:proofErr w:type="spellStart"/>
      <w:r w:rsidR="00547AD8">
        <w:t>bycatch</w:t>
      </w:r>
      <w:proofErr w:type="spellEnd"/>
      <w:r w:rsidR="00547AD8">
        <w:t xml:space="preserve"> size frequencies in the </w:t>
      </w:r>
      <w:proofErr w:type="spellStart"/>
      <w:r w:rsidR="00547AD8">
        <w:t>groundfish</w:t>
      </w:r>
      <w:proofErr w:type="spellEnd"/>
      <w:r w:rsidR="00547AD8">
        <w:t xml:space="preserve"> fisheries resulted in a large increase in the </w:t>
      </w:r>
      <w:proofErr w:type="spellStart"/>
      <w:r w:rsidR="00547AD8">
        <w:t>mis</w:t>
      </w:r>
      <w:proofErr w:type="spellEnd"/>
      <w:r w:rsidR="00547AD8">
        <w:t xml:space="preserve">-fit of the model to the data. </w:t>
      </w:r>
      <w:r w:rsidR="008A0CA4">
        <w:t xml:space="preserve">This may indicate that the total </w:t>
      </w:r>
      <w:proofErr w:type="spellStart"/>
      <w:r w:rsidR="008A0CA4">
        <w:t>bycatch</w:t>
      </w:r>
      <w:proofErr w:type="spellEnd"/>
      <w:r w:rsidR="008A0CA4">
        <w:t xml:space="preserve"> biomass time series needs to be revised, as well,</w:t>
      </w:r>
      <w:r w:rsidR="00E271DF">
        <w:t xml:space="preserve"> b</w:t>
      </w:r>
      <w:r w:rsidR="00547AD8">
        <w:t>ecause only the size frequencies were changed, not the total numbers or biomass for discards</w:t>
      </w:r>
      <w:r w:rsidR="00E271DF">
        <w:t>.</w:t>
      </w:r>
    </w:p>
    <w:p w14:paraId="0B8403AC" w14:textId="77777777" w:rsidR="0059411F" w:rsidRDefault="0059411F" w:rsidP="0059411F">
      <w:pPr>
        <w:pStyle w:val="Heading1"/>
      </w:pPr>
      <w:r>
        <w:t>Model revisions</w:t>
      </w:r>
    </w:p>
    <w:p w14:paraId="628D97DA" w14:textId="77777777" w:rsidR="00A55F34" w:rsidRDefault="00154524" w:rsidP="00951DB0">
      <w:r>
        <w:t>Two</w:t>
      </w:r>
      <w:r w:rsidR="0091398B">
        <w:t xml:space="preserve"> </w:t>
      </w:r>
      <w:r>
        <w:t>changes</w:t>
      </w:r>
      <w:r w:rsidR="0091398B">
        <w:t xml:space="preserve"> to the 2013 assessment model are considered here. </w:t>
      </w:r>
      <w:r w:rsidR="00F90BFC">
        <w:t>The first implements a revised model</w:t>
      </w:r>
      <w:r w:rsidR="001620F8">
        <w:t>, “F-Rev”,</w:t>
      </w:r>
      <w:r w:rsidR="00F90BFC">
        <w:t xml:space="preserve"> for the fishery process that provides a more easily interpretable description of a fishing process that includes mortality arising from both retention and handling (discard mortality). The model used in the 2013 assessment, TCSAM2103, assumes that </w:t>
      </w:r>
      <w:r w:rsidR="00104D57">
        <w:t>the</w:t>
      </w:r>
      <w:r w:rsidR="0031162A">
        <w:t xml:space="preserve"> rate of mortality on crab due to retaining them in the directed fishery is proportional</w:t>
      </w:r>
      <w:r w:rsidR="00104D57">
        <w:t xml:space="preserve"> </w:t>
      </w:r>
      <w:r w:rsidR="0031162A">
        <w:t xml:space="preserve">the rate of total </w:t>
      </w:r>
      <w:r w:rsidR="00F90BFC">
        <w:t xml:space="preserve">fishing </w:t>
      </w:r>
      <w:r w:rsidR="00F90BFC" w:rsidRPr="00F90BFC">
        <w:rPr>
          <w:i/>
        </w:rPr>
        <w:t>mortality</w:t>
      </w:r>
      <w:r w:rsidR="00F90BFC">
        <w:t xml:space="preserve"> </w:t>
      </w:r>
      <w:r w:rsidR="0031162A">
        <w:t>(retained +discard mor</w:t>
      </w:r>
      <w:r w:rsidR="006A31BC">
        <w:t>t</w:t>
      </w:r>
      <w:r w:rsidR="0031162A">
        <w:t>ality) in that fishery</w:t>
      </w:r>
      <w:r w:rsidR="00752228">
        <w:t xml:space="preserve"> (see Appendix 1 for details)</w:t>
      </w:r>
      <w:r w:rsidR="0031162A">
        <w:t xml:space="preserve">. </w:t>
      </w:r>
      <w:r w:rsidR="00752228">
        <w:t>U</w:t>
      </w:r>
      <w:r w:rsidR="006A31BC">
        <w:t>sing</w:t>
      </w:r>
      <w:r w:rsidR="00A55F34">
        <w:t xml:space="preserve"> a slightly simplified </w:t>
      </w:r>
      <w:r w:rsidR="006A31BC">
        <w:t>description</w:t>
      </w:r>
      <w:r w:rsidR="00A55F34">
        <w:t xml:space="preserve">, TCSAM2013 models the rate of fishing mortality on </w:t>
      </w:r>
      <w:r w:rsidR="006A31BC">
        <w:t xml:space="preserve">male </w:t>
      </w:r>
      <w:r w:rsidR="00A55F34">
        <w:t xml:space="preserve">crab of size </w:t>
      </w:r>
      <w:r w:rsidR="00A55F34" w:rsidRPr="006A31BC">
        <w:rPr>
          <w:i/>
        </w:rPr>
        <w:t>z</w:t>
      </w:r>
      <w:r w:rsidR="00A55F34">
        <w:t xml:space="preserve"> due to retention, </w:t>
      </w:r>
      <w:proofErr w:type="spellStart"/>
      <w:r w:rsidR="00A55F34" w:rsidRPr="00A55F34">
        <w:rPr>
          <w:i/>
        </w:rPr>
        <w:t>r</w:t>
      </w:r>
      <w:r w:rsidR="00A55F34" w:rsidRPr="00A55F34">
        <w:rPr>
          <w:i/>
          <w:vertAlign w:val="subscript"/>
        </w:rPr>
        <w:t>y</w:t>
      </w:r>
      <w:proofErr w:type="gramStart"/>
      <w:r w:rsidR="00A55F34" w:rsidRPr="00A55F34">
        <w:rPr>
          <w:i/>
          <w:vertAlign w:val="subscript"/>
        </w:rPr>
        <w:t>,z</w:t>
      </w:r>
      <w:proofErr w:type="spellEnd"/>
      <w:proofErr w:type="gramEnd"/>
      <w:r w:rsidR="00A55F34">
        <w:t>, as</w:t>
      </w:r>
    </w:p>
    <w:p w14:paraId="6D077323" w14:textId="77777777" w:rsidR="00A55F34" w:rsidRPr="00A55F34" w:rsidRDefault="00A427DD" w:rsidP="006A31BC">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y,z</m:t>
            </m:r>
          </m:sub>
        </m:sSub>
      </m:oMath>
      <w:r w:rsidR="006A31BC">
        <w:rPr>
          <w:rFonts w:eastAsiaTheme="minorEastAsia"/>
        </w:rPr>
        <w:tab/>
      </w:r>
      <w:r w:rsidR="006A31BC">
        <w:rPr>
          <w:rFonts w:eastAsiaTheme="minorEastAsia"/>
        </w:rPr>
        <w:tab/>
      </w:r>
      <w:r w:rsidR="006A31BC">
        <w:rPr>
          <w:rFonts w:eastAsiaTheme="minorEastAsia"/>
        </w:rPr>
        <w:tab/>
      </w:r>
      <w:r w:rsidR="006A31BC">
        <w:rPr>
          <w:rFonts w:eastAsiaTheme="minorEastAsia"/>
        </w:rPr>
        <w:tab/>
      </w:r>
      <w:r w:rsidR="00E64CCB">
        <w:rPr>
          <w:rFonts w:eastAsiaTheme="minorEastAsia"/>
        </w:rPr>
        <w:tab/>
      </w:r>
      <w:r w:rsidR="00E64CCB">
        <w:rPr>
          <w:rFonts w:eastAsiaTheme="minorEastAsia"/>
        </w:rPr>
        <w:tab/>
      </w:r>
      <w:r w:rsidR="00E64CCB">
        <w:rPr>
          <w:rFonts w:eastAsiaTheme="minorEastAsia"/>
        </w:rPr>
        <w:tab/>
      </w:r>
      <w:r w:rsidR="00E82C4B">
        <w:rPr>
          <w:rFonts w:eastAsiaTheme="minorEastAsia"/>
        </w:rPr>
        <w:tab/>
      </w:r>
      <w:r w:rsidR="00E82C4B">
        <w:rPr>
          <w:rFonts w:eastAsiaTheme="minorEastAsia"/>
        </w:rPr>
        <w:tab/>
      </w:r>
      <w:r w:rsidR="00E64CCB">
        <w:rPr>
          <w:rFonts w:eastAsiaTheme="minorEastAsia"/>
        </w:rPr>
        <w:t>1</w:t>
      </w:r>
    </w:p>
    <w:p w14:paraId="51D909F6" w14:textId="6D88E0FD" w:rsidR="00D83143" w:rsidRDefault="00A55F34" w:rsidP="00951DB0">
      <w:pPr>
        <w:rPr>
          <w:rFonts w:eastAsiaTheme="minorEastAsia"/>
        </w:rPr>
      </w:pPr>
      <w:proofErr w:type="gramStart"/>
      <w:r>
        <w:rPr>
          <w:rFonts w:eastAsiaTheme="minorEastAsia"/>
        </w:rPr>
        <w:t>where</w:t>
      </w:r>
      <w:proofErr w:type="gramEnd"/>
      <w:r>
        <w:rPr>
          <w:rFonts w:eastAsiaTheme="minorEastAsia"/>
        </w:rPr>
        <w:t xml:space="preserve"> </w:t>
      </w:r>
      <w:proofErr w:type="spellStart"/>
      <w:r w:rsidRPr="00104D57">
        <w:rPr>
          <w:rFonts w:eastAsiaTheme="minorEastAsia"/>
          <w:i/>
        </w:rPr>
        <w:t>F</w:t>
      </w:r>
      <w:r w:rsidRPr="00104D57">
        <w:rPr>
          <w:rFonts w:eastAsiaTheme="minorEastAsia"/>
          <w:i/>
          <w:vertAlign w:val="subscript"/>
        </w:rPr>
        <w:t>y,z</w:t>
      </w:r>
      <w:proofErr w:type="spellEnd"/>
      <w:r>
        <w:rPr>
          <w:rFonts w:eastAsiaTheme="minorEastAsia"/>
        </w:rPr>
        <w:t xml:space="preserve"> is the total fishing mortality rate (retained + discard mortality) in year </w:t>
      </w:r>
      <w:r w:rsidRPr="00A55F34">
        <w:rPr>
          <w:rFonts w:eastAsiaTheme="minorEastAsia"/>
          <w:i/>
        </w:rPr>
        <w:t>y</w:t>
      </w:r>
      <w:r>
        <w:rPr>
          <w:rFonts w:eastAsiaTheme="minorEastAsia"/>
        </w:rPr>
        <w:t xml:space="preserve"> on male crabs of size </w:t>
      </w:r>
      <w:r w:rsidRPr="00A55F34">
        <w:rPr>
          <w:rFonts w:eastAsiaTheme="minorEastAsia"/>
          <w:i/>
        </w:rPr>
        <w:t>z</w:t>
      </w:r>
      <w:r>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Pr>
          <w:rFonts w:eastAsiaTheme="minorEastAsia"/>
        </w:rPr>
        <w:t xml:space="preserve"> is the size-specific “retention function”</w:t>
      </w:r>
      <w:r w:rsidR="00752228">
        <w:rPr>
          <w:rFonts w:eastAsiaTheme="minorEastAsia"/>
        </w:rPr>
        <w:t>,</w:t>
      </w:r>
      <w:r w:rsidR="00D83143">
        <w:rPr>
          <w:rFonts w:eastAsiaTheme="minorEastAsia"/>
        </w:rPr>
        <w:t xml:space="preserve"> which takes values between 0 (no retention) and 1</w:t>
      </w:r>
      <w:r>
        <w:rPr>
          <w:rFonts w:eastAsiaTheme="minorEastAsia"/>
        </w:rPr>
        <w:t xml:space="preserve"> </w:t>
      </w:r>
      <w:r w:rsidR="00D83143">
        <w:rPr>
          <w:rFonts w:eastAsiaTheme="minorEastAsia"/>
        </w:rPr>
        <w:t xml:space="preserve">(complete retention). In TCSAM2013, the retention function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is </w:t>
      </w:r>
      <w:r w:rsidR="006A31BC">
        <w:rPr>
          <w:rFonts w:eastAsiaTheme="minorEastAsia"/>
        </w:rPr>
        <w:t>modeled using an</w:t>
      </w:r>
      <w:r w:rsidR="00D83143">
        <w:rPr>
          <w:rFonts w:eastAsiaTheme="minorEastAsia"/>
        </w:rPr>
        <w:t xml:space="preserve"> increasing 2-parameter logistic function (retention is 0 for “small” crab and 100% for “large” crab) and the two parameters are estimated as part of the model fitting process. </w:t>
      </w:r>
      <w:r w:rsidR="006A31BC">
        <w:rPr>
          <w:rFonts w:eastAsiaTheme="minorEastAsia"/>
        </w:rPr>
        <w:t>This is fine, as far as it goes</w:t>
      </w:r>
      <w:r w:rsidR="00027919">
        <w:rPr>
          <w:rFonts w:eastAsiaTheme="minorEastAsia"/>
        </w:rPr>
        <w:t>, because it simply represents a somewhat non-standard model for retained fishing mortality</w:t>
      </w:r>
      <w:proofErr w:type="gramStart"/>
      <w:r w:rsidR="00027919">
        <w:rPr>
          <w:rFonts w:eastAsiaTheme="minorEastAsia"/>
        </w:rPr>
        <w:t>.</w:t>
      </w:r>
      <w:r w:rsidR="006A31BC">
        <w:rPr>
          <w:rFonts w:eastAsiaTheme="minorEastAsia"/>
        </w:rPr>
        <w:t>.</w:t>
      </w:r>
      <w:proofErr w:type="gramEnd"/>
      <w:r w:rsidR="006A31BC">
        <w:rPr>
          <w:rFonts w:eastAsiaTheme="minorEastAsia"/>
        </w:rPr>
        <w:t xml:space="preserve"> However, </w:t>
      </w:r>
      <w:r w:rsidR="00D83143">
        <w:rPr>
          <w:rFonts w:eastAsiaTheme="minorEastAsia"/>
        </w:rPr>
        <w:t xml:space="preserve">I think the expectation has been that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reflects the process of sorting and retaining legal crab on deck, and thus it represents the fraction of crab caught at size z that were retained. I</w:t>
      </w:r>
      <w:r w:rsidR="008C0813">
        <w:rPr>
          <w:rFonts w:eastAsiaTheme="minorEastAsia"/>
        </w:rPr>
        <w:t>f</w:t>
      </w:r>
      <w:r w:rsidR="00D83143">
        <w:rPr>
          <w:rFonts w:eastAsiaTheme="minorEastAsia"/>
        </w:rPr>
        <w:t xml:space="preserve"> this </w:t>
      </w:r>
      <w:r w:rsidR="008C0813">
        <w:rPr>
          <w:rFonts w:eastAsiaTheme="minorEastAsia"/>
        </w:rPr>
        <w:t xml:space="preserve">were the </w:t>
      </w:r>
      <w:r w:rsidR="00D83143">
        <w:rPr>
          <w:rFonts w:eastAsiaTheme="minorEastAsia"/>
        </w:rPr>
        <w:t xml:space="preserve">case,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w:t>
      </w:r>
      <w:r w:rsidR="008C0813">
        <w:rPr>
          <w:rFonts w:eastAsiaTheme="minorEastAsia"/>
        </w:rPr>
        <w:t xml:space="preserve">would be independent of handling mortality because what’s retained is not affected by what’s discarded (rather it’s the other way around: what’s discarded is </w:t>
      </w:r>
      <w:r w:rsidR="00027919">
        <w:rPr>
          <w:rFonts w:eastAsiaTheme="minorEastAsia"/>
        </w:rPr>
        <w:t xml:space="preserve">simply </w:t>
      </w:r>
      <w:proofErr w:type="spellStart"/>
      <w:r w:rsidR="00027919">
        <w:rPr>
          <w:rFonts w:eastAsiaTheme="minorEastAsia"/>
        </w:rPr>
        <w:t>wjhat’s</w:t>
      </w:r>
      <w:proofErr w:type="spellEnd"/>
      <w:r w:rsidR="00027919">
        <w:rPr>
          <w:rFonts w:eastAsiaTheme="minorEastAsia"/>
        </w:rPr>
        <w:t xml:space="preserve"> left over after crab to be retained have been selected</w:t>
      </w:r>
      <w:r w:rsidR="008C0813">
        <w:rPr>
          <w:rFonts w:eastAsiaTheme="minorEastAsia"/>
        </w:rPr>
        <w:t xml:space="preserve">). </w:t>
      </w:r>
      <w:r w:rsidR="006A31BC">
        <w:rPr>
          <w:rFonts w:eastAsiaTheme="minorEastAsia"/>
        </w:rPr>
        <w:t xml:space="preserve">However, </w:t>
      </w:r>
      <w:r w:rsidR="006A31BC" w:rsidRPr="006A31BC">
        <w:rPr>
          <w:rFonts w:eastAsiaTheme="minorEastAsia"/>
          <w:b/>
        </w:rPr>
        <w:t xml:space="preserve">this is not the correct interpretation of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z</m:t>
            </m:r>
          </m:sub>
        </m:sSub>
      </m:oMath>
      <w:r w:rsidR="006A31BC" w:rsidRPr="006A31BC">
        <w:rPr>
          <w:rFonts w:eastAsiaTheme="minorEastAsia"/>
        </w:rPr>
        <w:t xml:space="preserve"> as it is used </w:t>
      </w:r>
      <w:r w:rsidR="00E64CCB">
        <w:rPr>
          <w:rFonts w:eastAsiaTheme="minorEastAsia"/>
        </w:rPr>
        <w:t xml:space="preserve">in TCSAM2013 and eq. 1 </w:t>
      </w:r>
      <w:r w:rsidR="006A31BC" w:rsidRPr="006A31BC">
        <w:rPr>
          <w:rFonts w:eastAsiaTheme="minorEastAsia"/>
        </w:rPr>
        <w:t>above.</w:t>
      </w:r>
      <w:r w:rsidR="006A31BC">
        <w:rPr>
          <w:rFonts w:eastAsiaTheme="minorEastAsia"/>
        </w:rPr>
        <w:t xml:space="preserve"> </w:t>
      </w:r>
      <w:r w:rsidR="00E64CCB">
        <w:rPr>
          <w:rFonts w:eastAsiaTheme="minorEastAsia"/>
        </w:rPr>
        <w:t xml:space="preserve">Rather,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8973EB">
        <w:rPr>
          <w:rFonts w:eastAsiaTheme="minorEastAsia"/>
        </w:rPr>
        <w:t xml:space="preserve"> in eq. 1 </w:t>
      </w:r>
      <w:r w:rsidR="00E64CCB">
        <w:rPr>
          <w:rFonts w:eastAsiaTheme="minorEastAsia"/>
        </w:rPr>
        <w:t xml:space="preserve">simply reflects the fraction of crab killed at size </w:t>
      </w:r>
      <w:r w:rsidR="00E64CCB" w:rsidRPr="008C0813">
        <w:rPr>
          <w:rFonts w:eastAsiaTheme="minorEastAsia"/>
          <w:i/>
        </w:rPr>
        <w:t>z</w:t>
      </w:r>
      <w:r w:rsidR="00E64CCB">
        <w:rPr>
          <w:rFonts w:eastAsiaTheme="minorEastAsia"/>
        </w:rPr>
        <w:t xml:space="preserve"> that were killed </w:t>
      </w:r>
      <w:r w:rsidR="008C0813">
        <w:rPr>
          <w:rFonts w:eastAsiaTheme="minorEastAsia"/>
        </w:rPr>
        <w:t>because they were</w:t>
      </w:r>
      <w:r w:rsidR="00E64CCB">
        <w:rPr>
          <w:rFonts w:eastAsiaTheme="minorEastAsia"/>
        </w:rPr>
        <w:t xml:space="preserve"> retained, </w:t>
      </w:r>
      <w:r w:rsidR="008C0813">
        <w:rPr>
          <w:rFonts w:eastAsiaTheme="minorEastAsia"/>
        </w:rPr>
        <w:t>as opposed to</w:t>
      </w:r>
      <w:r w:rsidR="00E64CCB">
        <w:rPr>
          <w:rFonts w:eastAsiaTheme="minorEastAsia"/>
        </w:rPr>
        <w:t xml:space="preserve"> being killed as part of </w:t>
      </w:r>
      <w:r w:rsidR="008C0813">
        <w:rPr>
          <w:rFonts w:eastAsiaTheme="minorEastAsia"/>
        </w:rPr>
        <w:t>the</w:t>
      </w:r>
      <w:r w:rsidR="00E64CCB">
        <w:rPr>
          <w:rFonts w:eastAsiaTheme="minorEastAsia"/>
        </w:rPr>
        <w:t xml:space="preserve"> discard</w:t>
      </w:r>
      <w:r w:rsidR="008C0813">
        <w:rPr>
          <w:rFonts w:eastAsiaTheme="minorEastAsia"/>
        </w:rPr>
        <w:t xml:space="preserve"> process</w:t>
      </w:r>
      <w:r w:rsidR="00E64CCB">
        <w:rPr>
          <w:rFonts w:eastAsiaTheme="minorEastAsia"/>
        </w:rPr>
        <w:t>. As such</w:t>
      </w:r>
      <w:r w:rsidR="008C0813">
        <w:rPr>
          <w:rFonts w:eastAsiaTheme="minorEastAsia"/>
        </w:rPr>
        <w:t>, it is actually a function of the assumed handling mortality on discarded crab whereas the function that describes the on-deck sorting process is not.</w:t>
      </w:r>
      <w:r w:rsidR="006A31BC">
        <w:rPr>
          <w:rFonts w:eastAsiaTheme="minorEastAsia"/>
        </w:rPr>
        <w:t xml:space="preserve"> </w:t>
      </w:r>
      <w:r w:rsidR="00752228">
        <w:rPr>
          <w:rFonts w:eastAsiaTheme="minorEastAsia"/>
        </w:rPr>
        <w:t xml:space="preserve">As an </w:t>
      </w:r>
      <w:r w:rsidR="00027919">
        <w:rPr>
          <w:rFonts w:eastAsiaTheme="minorEastAsia"/>
        </w:rPr>
        <w:t>illustration</w:t>
      </w:r>
      <w:r w:rsidR="00752228">
        <w:rPr>
          <w:rFonts w:eastAsiaTheme="minorEastAsia"/>
        </w:rPr>
        <w:t xml:space="preserve"> to </w:t>
      </w:r>
      <w:r w:rsidR="00027919">
        <w:rPr>
          <w:rFonts w:eastAsiaTheme="minorEastAsia"/>
        </w:rPr>
        <w:t>make this point</w:t>
      </w:r>
      <w:r w:rsidR="00752228">
        <w:rPr>
          <w:rFonts w:eastAsiaTheme="minorEastAsia"/>
        </w:rPr>
        <w:t>, i</w:t>
      </w:r>
      <w:r w:rsidR="008C0813">
        <w:rPr>
          <w:rFonts w:eastAsiaTheme="minorEastAsia"/>
        </w:rPr>
        <w:t xml:space="preserve">f handling mortality </w:t>
      </w:r>
      <w:r w:rsidR="00942BA7">
        <w:rPr>
          <w:rFonts w:eastAsiaTheme="minorEastAsia"/>
        </w:rPr>
        <w:t>were 0</w:t>
      </w:r>
      <w:r w:rsidR="00752228">
        <w:rPr>
          <w:rFonts w:eastAsiaTheme="minorEastAsia"/>
        </w:rPr>
        <w:t xml:space="preserve"> then all fishing mortality </w:t>
      </w:r>
      <m:oMath>
        <m:sSub>
          <m:sSubPr>
            <m:ctrlPr>
              <w:rPr>
                <w:rFonts w:ascii="Cambria Math" w:hAnsi="Cambria Math"/>
                <w:i/>
              </w:rPr>
            </m:ctrlPr>
          </m:sSubPr>
          <m:e>
            <m:r>
              <w:rPr>
                <w:rFonts w:ascii="Cambria Math" w:hAnsi="Cambria Math"/>
              </w:rPr>
              <m:t>F</m:t>
            </m:r>
          </m:e>
          <m:sub>
            <m:r>
              <w:rPr>
                <w:rFonts w:ascii="Cambria Math" w:hAnsi="Cambria Math"/>
              </w:rPr>
              <m:t>y,z</m:t>
            </m:r>
          </m:sub>
        </m:sSub>
      </m:oMath>
      <w:r w:rsidR="00752228">
        <w:rPr>
          <w:rFonts w:eastAsiaTheme="minorEastAsia"/>
        </w:rPr>
        <w:t xml:space="preserve"> would be due to retention (</w:t>
      </w: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y,z</m:t>
            </m:r>
          </m:sub>
        </m:sSub>
      </m:oMath>
      <w:r w:rsidR="00752228">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752228">
        <w:rPr>
          <w:rFonts w:eastAsiaTheme="minorEastAsia"/>
        </w:rPr>
        <w:t xml:space="preserve"> would be identically 1 irrespective of any sorting process that occurred on deck (e.g., all sub-</w:t>
      </w:r>
      <w:proofErr w:type="spellStart"/>
      <w:r w:rsidR="00752228">
        <w:rPr>
          <w:rFonts w:eastAsiaTheme="minorEastAsia"/>
        </w:rPr>
        <w:t>legals</w:t>
      </w:r>
      <w:proofErr w:type="spellEnd"/>
      <w:r w:rsidR="00752228">
        <w:rPr>
          <w:rFonts w:eastAsiaTheme="minorEastAsia"/>
        </w:rPr>
        <w:t xml:space="preserve"> being discarded).</w:t>
      </w:r>
    </w:p>
    <w:p w14:paraId="0E601323" w14:textId="77777777" w:rsidR="00752228" w:rsidRDefault="00752228" w:rsidP="00951DB0">
      <w:pPr>
        <w:rPr>
          <w:rFonts w:eastAsiaTheme="minorEastAsia"/>
        </w:rPr>
      </w:pPr>
      <w:r>
        <w:rPr>
          <w:rFonts w:eastAsiaTheme="minorEastAsia"/>
        </w:rPr>
        <w:t xml:space="preserve">The revised model for the fishing process </w:t>
      </w:r>
      <w:r w:rsidR="001620F8">
        <w:rPr>
          <w:rFonts w:eastAsiaTheme="minorEastAsia"/>
        </w:rPr>
        <w:t xml:space="preserve">used in F-Rev </w:t>
      </w:r>
      <w:r>
        <w:rPr>
          <w:rFonts w:eastAsiaTheme="minorEastAsia"/>
        </w:rPr>
        <w:t>is developed in detail in Appendix 2.</w:t>
      </w:r>
      <w:r w:rsidR="00A05C56">
        <w:rPr>
          <w:rFonts w:eastAsiaTheme="minorEastAsia"/>
        </w:rPr>
        <w:t xml:space="preserve"> It models the size-specific fishing mortality rate</w:t>
      </w:r>
      <w:r>
        <w:rPr>
          <w:rFonts w:eastAsiaTheme="minorEastAsia"/>
        </w:rPr>
        <w:t xml:space="preserve"> </w:t>
      </w:r>
      <w:r w:rsidR="00A05C56">
        <w:rPr>
          <w:rFonts w:eastAsiaTheme="minorEastAsia"/>
        </w:rPr>
        <w:t>in the directed fishery using</w:t>
      </w:r>
    </w:p>
    <w:p w14:paraId="16CAE75B" w14:textId="77777777" w:rsidR="00A05C56" w:rsidRDefault="00A427DD" w:rsidP="00A05C56">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y,z</m:t>
            </m:r>
          </m:sub>
        </m:sSub>
        <m:r>
          <w:rPr>
            <w:rFonts w:ascii="Cambria Math" w:hAnsi="Cambria Math"/>
          </w:rPr>
          <m:t>=</m:t>
        </m:r>
        <m:d>
          <m:dPr>
            <m:ctrlPr>
              <w:rPr>
                <w:rFonts w:ascii="Cambria Math" w:hAnsi="Cambria Math"/>
                <w:i/>
              </w:rPr>
            </m:ctrlPr>
          </m:dPr>
          <m:e>
            <m:r>
              <w:rPr>
                <w:rFonts w:ascii="Cambria Math" w:hAnsi="Cambria Math"/>
              </w:rPr>
              <m:t>h∙</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z</m:t>
                    </m:r>
                  </m:sub>
                </m:sSub>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z</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y,z</m:t>
            </m:r>
          </m:sub>
        </m:sSub>
      </m:oMath>
      <w:r w:rsidR="00A05C56">
        <w:rPr>
          <w:rFonts w:eastAsiaTheme="minorEastAsia"/>
        </w:rPr>
        <w:tab/>
      </w:r>
      <w:r w:rsidR="00A05C56">
        <w:rPr>
          <w:rFonts w:eastAsiaTheme="minorEastAsia"/>
        </w:rPr>
        <w:tab/>
      </w:r>
      <w:r w:rsidR="00A05C56">
        <w:rPr>
          <w:rFonts w:eastAsiaTheme="minorEastAsia"/>
        </w:rPr>
        <w:tab/>
      </w:r>
      <w:r w:rsidR="00A05C56">
        <w:rPr>
          <w:rFonts w:eastAsiaTheme="minorEastAsia"/>
        </w:rPr>
        <w:tab/>
      </w:r>
      <w:r w:rsidR="00A05C56">
        <w:rPr>
          <w:rFonts w:eastAsiaTheme="minorEastAsia"/>
        </w:rPr>
        <w:tab/>
        <w:t>2</w:t>
      </w:r>
    </w:p>
    <w:p w14:paraId="011A4609" w14:textId="77777777" w:rsidR="004A3ADE" w:rsidRDefault="00A05C56" w:rsidP="00A05C56">
      <w:pPr>
        <w:rPr>
          <w:rFonts w:eastAsiaTheme="minorEastAsia"/>
        </w:rPr>
      </w:pPr>
      <w:proofErr w:type="gramStart"/>
      <w:r>
        <w:rPr>
          <w:rFonts w:eastAsiaTheme="minorEastAsia"/>
        </w:rPr>
        <w:t>where</w:t>
      </w:r>
      <w:proofErr w:type="gramEnd"/>
      <w:r>
        <w:rPr>
          <w:rFonts w:eastAsiaTheme="minorEastAsia"/>
        </w:rPr>
        <w:t xml:space="preserve"> </w:t>
      </w:r>
      <w:r w:rsidRPr="004A3ADE">
        <w:rPr>
          <w:rFonts w:eastAsiaTheme="minorEastAsia"/>
          <w:i/>
        </w:rPr>
        <w:t>h</w:t>
      </w:r>
      <w:r>
        <w:rPr>
          <w:rFonts w:eastAsiaTheme="minorEastAsia"/>
        </w:rPr>
        <w:t xml:space="preserve"> is handling mortality,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Pr>
          <w:rFonts w:eastAsiaTheme="minorEastAsia"/>
        </w:rPr>
        <w:t xml:space="preserve"> is the size-specific “retention function” that reflects the on-board sorting process, and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is the fishery </w:t>
      </w:r>
      <w:r w:rsidRPr="00A05C56">
        <w:rPr>
          <w:rFonts w:eastAsiaTheme="minorEastAsia"/>
          <w:i/>
        </w:rPr>
        <w:t>capture rate</w:t>
      </w:r>
      <w:r>
        <w:rPr>
          <w:rFonts w:eastAsiaTheme="minorEastAsia"/>
        </w:rPr>
        <w:t xml:space="preserve"> for crab of size z in year y. In this formulation,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reflects the rate at which crab are brought on deck,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Pr>
          <w:rFonts w:eastAsiaTheme="minorEastAsia"/>
        </w:rPr>
        <w:t xml:space="preserve"> is the fraction of crab captured</w:t>
      </w:r>
      <w:r w:rsidR="004A3ADE">
        <w:rPr>
          <w:rFonts w:eastAsiaTheme="minorEastAsia"/>
        </w:rPr>
        <w:t xml:space="preserve"> (not killed) that are retained (and thus die), and </w:t>
      </w:r>
      <w:r w:rsidR="004A3ADE" w:rsidRPr="004A3ADE">
        <w:rPr>
          <w:rFonts w:eastAsiaTheme="minorEastAsia"/>
          <w:i/>
        </w:rPr>
        <w:t>h</w:t>
      </w:r>
      <w:r w:rsidR="004A3ADE">
        <w:rPr>
          <w:rFonts w:eastAsiaTheme="minorEastAsia"/>
        </w:rPr>
        <w:t xml:space="preserve"> is the fraction of discarded crab (</w:t>
      </w:r>
      <m:oMath>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z</m:t>
                </m:r>
              </m:sub>
            </m:sSub>
          </m:e>
        </m:d>
      </m:oMath>
      <w:r w:rsidR="004A3ADE">
        <w:rPr>
          <w:rFonts w:eastAsiaTheme="minorEastAsia"/>
        </w:rPr>
        <w:t>) that die due to handling. The equation that describes the fishing mortality rate due to retention, the equivalent to eq. 1, is simply</w:t>
      </w:r>
    </w:p>
    <w:p w14:paraId="67FD6EAE" w14:textId="77777777" w:rsidR="00A05C56" w:rsidRDefault="00A427DD" w:rsidP="004A3ADE">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y,z</m:t>
            </m:r>
          </m:sub>
        </m:sSub>
      </m:oMath>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t>3</w:t>
      </w:r>
    </w:p>
    <w:p w14:paraId="008BF7E3" w14:textId="77777777" w:rsidR="004A3ADE" w:rsidRDefault="000D4525" w:rsidP="004A3ADE">
      <w:pPr>
        <w:rPr>
          <w:rFonts w:eastAsiaTheme="minorEastAsia"/>
        </w:rPr>
      </w:pPr>
      <w:r>
        <w:rPr>
          <w:rFonts w:eastAsiaTheme="minorEastAsia"/>
        </w:rPr>
        <w:t>The fishery capture rate</w:t>
      </w:r>
      <w:r w:rsidR="004A3ADE">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in the revised model is treated with the same assumptions that </w:t>
      </w:r>
      <m:oMath>
        <m:sSub>
          <m:sSubPr>
            <m:ctrlPr>
              <w:rPr>
                <w:rFonts w:ascii="Cambria Math" w:hAnsi="Cambria Math"/>
                <w:i/>
              </w:rPr>
            </m:ctrlPr>
          </m:sSubPr>
          <m:e>
            <m:r>
              <w:rPr>
                <w:rFonts w:ascii="Cambria Math" w:hAnsi="Cambria Math"/>
              </w:rPr>
              <m:t>F</m:t>
            </m:r>
          </m:e>
          <m:sub>
            <m:r>
              <w:rPr>
                <w:rFonts w:ascii="Cambria Math" w:hAnsi="Cambria Math"/>
              </w:rPr>
              <m:t>y,z</m:t>
            </m:r>
          </m:sub>
        </m:sSub>
      </m:oMath>
      <w:r>
        <w:rPr>
          <w:rFonts w:eastAsiaTheme="minorEastAsia"/>
        </w:rPr>
        <w:t xml:space="preserve"> is treated with in TCSAM2013: it is modeled as a separable function of size and year</w:t>
      </w:r>
    </w:p>
    <w:p w14:paraId="14B162E9" w14:textId="77777777" w:rsidR="000D4525" w:rsidRPr="000D4525" w:rsidRDefault="00A427DD" w:rsidP="000D4525">
      <w:pPr>
        <w:jc w:val="center"/>
        <w:rPr>
          <w:rFonts w:eastAsiaTheme="minorEastAsia"/>
        </w:rPr>
      </w:pPr>
      <m:oMath>
        <m:sSub>
          <m:sSubPr>
            <m:ctrlPr>
              <w:rPr>
                <w:rFonts w:ascii="Cambria Math" w:hAnsi="Cambria Math"/>
                <w:i/>
              </w:rPr>
            </m:ctrlPr>
          </m:sSubPr>
          <m:e>
            <m:r>
              <w:rPr>
                <w:rFonts w:ascii="Cambria Math" w:hAnsi="Cambria Math"/>
              </w:rPr>
              <m:t>ϕ</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z</m:t>
            </m:r>
          </m:sub>
        </m:sSub>
      </m:oMath>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t>4</w:t>
      </w:r>
    </w:p>
    <w:p w14:paraId="742C34E6" w14:textId="77777777" w:rsidR="000D4525" w:rsidRDefault="000D4525" w:rsidP="004A3ADE">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y</m:t>
            </m:r>
          </m:sub>
        </m:sSub>
      </m:oMath>
      <w:r>
        <w:rPr>
          <w:rFonts w:eastAsiaTheme="minorEastAsia"/>
        </w:rPr>
        <w:t xml:space="preserve"> is the “fully-selected” capture rate in year </w:t>
      </w:r>
      <w:r w:rsidRPr="000D4525">
        <w:rPr>
          <w:rFonts w:eastAsiaTheme="minorEastAsia"/>
          <w:i/>
        </w:rPr>
        <w:t>y</w:t>
      </w:r>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z</m:t>
            </m:r>
          </m:sub>
        </m:sSub>
      </m:oMath>
      <w:r>
        <w:rPr>
          <w:rFonts w:eastAsiaTheme="minorEastAsia"/>
        </w:rPr>
        <w:t xml:space="preserve"> is the size-specific capture selectivity. </w:t>
      </w:r>
      <m:oMath>
        <m:sSub>
          <m:sSubPr>
            <m:ctrlPr>
              <w:rPr>
                <w:rFonts w:ascii="Cambria Math" w:hAnsi="Cambria Math"/>
                <w:i/>
              </w:rPr>
            </m:ctrlPr>
          </m:sSubPr>
          <m:e>
            <m:r>
              <w:rPr>
                <w:rFonts w:ascii="Cambria Math" w:hAnsi="Cambria Math"/>
              </w:rPr>
              <m:t>ϕ</m:t>
            </m:r>
          </m:e>
          <m:sub>
            <m:r>
              <w:rPr>
                <w:rFonts w:ascii="Cambria Math" w:hAnsi="Cambria Math"/>
              </w:rPr>
              <m:t>y</m:t>
            </m:r>
          </m:sub>
        </m:sSub>
      </m:oMath>
      <w:r w:rsidR="001620F8">
        <w:rPr>
          <w:rFonts w:eastAsiaTheme="minorEastAsia"/>
        </w:rPr>
        <w:t xml:space="preserve"> </w:t>
      </w:r>
      <w:proofErr w:type="gramStart"/>
      <w:r w:rsidR="001620F8">
        <w:rPr>
          <w:rFonts w:eastAsiaTheme="minorEastAsia"/>
        </w:rPr>
        <w:t>is</w:t>
      </w:r>
      <w:proofErr w:type="gramEnd"/>
      <w:r w:rsidR="001620F8">
        <w:rPr>
          <w:rFonts w:eastAsiaTheme="minorEastAsia"/>
        </w:rPr>
        <w:t xml:space="preserve"> parameterized in a similar fashion to the fully-selected fishing mortality rate </w:t>
      </w:r>
      <w:proofErr w:type="spellStart"/>
      <w:r w:rsidR="001620F8" w:rsidRPr="00C57683">
        <w:rPr>
          <w:rFonts w:eastAsiaTheme="minorEastAsia"/>
          <w:i/>
        </w:rPr>
        <w:t>F</w:t>
      </w:r>
      <w:r w:rsidR="001620F8" w:rsidRPr="00C57683">
        <w:rPr>
          <w:rFonts w:eastAsiaTheme="minorEastAsia"/>
          <w:i/>
          <w:vertAlign w:val="subscript"/>
        </w:rPr>
        <w:t>y</w:t>
      </w:r>
      <w:proofErr w:type="spellEnd"/>
      <w:r w:rsidR="001620F8">
        <w:rPr>
          <w:rFonts w:eastAsiaTheme="minorEastAsia"/>
        </w:rPr>
        <w:t xml:space="preserve"> in TCSAM2013. The capture selectivity </w:t>
      </w:r>
      <m:oMath>
        <m:sSub>
          <m:sSubPr>
            <m:ctrlPr>
              <w:rPr>
                <w:rFonts w:ascii="Cambria Math" w:hAnsi="Cambria Math"/>
                <w:i/>
              </w:rPr>
            </m:ctrlPr>
          </m:sSubPr>
          <m:e>
            <m:r>
              <w:rPr>
                <w:rFonts w:ascii="Cambria Math" w:hAnsi="Cambria Math"/>
              </w:rPr>
              <m:t>S</m:t>
            </m:r>
          </m:e>
          <m:sub>
            <m:r>
              <w:rPr>
                <w:rFonts w:ascii="Cambria Math" w:hAnsi="Cambria Math"/>
              </w:rPr>
              <m:t>z</m:t>
            </m:r>
          </m:sub>
        </m:sSub>
      </m:oMath>
      <w:r w:rsidR="001620F8">
        <w:rPr>
          <w:rFonts w:eastAsiaTheme="minorEastAsia"/>
        </w:rPr>
        <w:t xml:space="preserve"> and retention function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sidR="001620F8">
        <w:rPr>
          <w:rFonts w:eastAsiaTheme="minorEastAsia"/>
        </w:rPr>
        <w:t xml:space="preserve"> are also parameterized in the same way as selectivity and the retention function </w:t>
      </w:r>
      <w:proofErr w:type="spellStart"/>
      <w:r w:rsidR="001620F8" w:rsidRPr="00C57683">
        <w:rPr>
          <w:rFonts w:eastAsiaTheme="minorEastAsia"/>
          <w:i/>
        </w:rPr>
        <w:t>r</w:t>
      </w:r>
      <w:r w:rsidR="001620F8" w:rsidRPr="00C57683">
        <w:rPr>
          <w:rFonts w:eastAsiaTheme="minorEastAsia"/>
          <w:i/>
          <w:vertAlign w:val="subscript"/>
        </w:rPr>
        <w:t>z</w:t>
      </w:r>
      <w:proofErr w:type="spellEnd"/>
      <w:r w:rsidR="001620F8">
        <w:rPr>
          <w:rFonts w:eastAsiaTheme="minorEastAsia"/>
        </w:rPr>
        <w:t xml:space="preserve"> in TCSAM2013.</w:t>
      </w:r>
    </w:p>
    <w:p w14:paraId="5EF63FFF" w14:textId="77777777" w:rsidR="0059411F" w:rsidRDefault="0091398B" w:rsidP="00951DB0">
      <w:r>
        <w:t xml:space="preserve">The second </w:t>
      </w:r>
      <w:r w:rsidR="00154524">
        <w:t>change</w:t>
      </w:r>
      <w:r>
        <w:t xml:space="preserve"> to TCSAM2013 “turns on” estimation of fishing mortality parameters associated with </w:t>
      </w:r>
      <w:proofErr w:type="spellStart"/>
      <w:r>
        <w:t>bycatch</w:t>
      </w:r>
      <w:proofErr w:type="spellEnd"/>
      <w:r>
        <w:t xml:space="preserve"> of Tanner crab in the BBRKC fishery in the 1992-2012 time period. These had been turned off in the 2012 assessment to improve model convergence and the issue was not re-examined in the 2013 assessment. </w:t>
      </w:r>
      <w:r w:rsidR="008973EB">
        <w:t>In the course of testing the revision to the fishing mortality model, I also revisited this issue.</w:t>
      </w:r>
    </w:p>
    <w:p w14:paraId="2801F32E" w14:textId="77777777" w:rsidR="00154524" w:rsidRDefault="008973EB" w:rsidP="00951DB0">
      <w:r>
        <w:t>The model</w:t>
      </w:r>
      <w:r w:rsidR="00154524">
        <w:t xml:space="preserve"> changes were evaluated in an orthogonal manner using Datasets A (the data used in the 2013 assessment) and E (incorporating all data revisions considered in the previous section; Table 1). Thus</w:t>
      </w:r>
      <w:r>
        <w:t>,</w:t>
      </w:r>
      <w:r w:rsidR="00154524">
        <w:t xml:space="preserve"> results from the 2013 assessment model (“Base”) using Datasets A and E were compared with models run using the same two datasets but incorporating 1) the</w:t>
      </w:r>
      <w:r w:rsidR="001620F8">
        <w:t xml:space="preserve"> F-Rev</w:t>
      </w:r>
      <w:r w:rsidR="00F90BFC">
        <w:t xml:space="preserve"> </w:t>
      </w:r>
      <w:r w:rsidR="001620F8">
        <w:t xml:space="preserve">capture rate </w:t>
      </w:r>
      <w:r w:rsidR="00F90BFC">
        <w:t>model</w:t>
      </w:r>
      <w:r w:rsidR="001620F8">
        <w:t xml:space="preserve"> (but otherwise identical to TCSAM2013)</w:t>
      </w:r>
      <w:r w:rsidR="00154524">
        <w:t>, 2) estimating the BBRKC fishing mortality p</w:t>
      </w:r>
      <w:r w:rsidR="00F90BFC">
        <w:t>arameters for 1992-2012 (“RK</w:t>
      </w:r>
      <w:r w:rsidR="00EC2051">
        <w:t>F</w:t>
      </w:r>
      <w:r w:rsidR="00F90BFC">
        <w:t xml:space="preserve"> </w:t>
      </w:r>
      <w:proofErr w:type="spellStart"/>
      <w:r w:rsidR="00F90BFC">
        <w:t>est</w:t>
      </w:r>
      <w:proofErr w:type="spellEnd"/>
      <w:r w:rsidR="00154524">
        <w:t xml:space="preserve">”), and </w:t>
      </w:r>
      <w:r w:rsidR="00F90BFC">
        <w:t>3) the two changes combined (“</w:t>
      </w:r>
      <w:proofErr w:type="spellStart"/>
      <w:r w:rsidR="00F90BFC">
        <w:t>F-Rev+RK</w:t>
      </w:r>
      <w:r w:rsidR="00EC2051">
        <w:t>F</w:t>
      </w:r>
      <w:proofErr w:type="spellEnd"/>
      <w:r w:rsidR="00F90BFC">
        <w:t xml:space="preserve"> </w:t>
      </w:r>
      <w:proofErr w:type="spellStart"/>
      <w:r w:rsidR="00F90BFC">
        <w:t>est</w:t>
      </w:r>
      <w:proofErr w:type="spellEnd"/>
      <w:r w:rsidR="00F90BFC">
        <w:t>”).</w:t>
      </w:r>
    </w:p>
    <w:p w14:paraId="6DDAE182" w14:textId="77777777" w:rsidR="0044505B" w:rsidRDefault="0044505B" w:rsidP="0044505B">
      <w:pPr>
        <w:pStyle w:val="Heading2"/>
      </w:pPr>
      <w:r>
        <w:t>Impacts on assessment results</w:t>
      </w:r>
    </w:p>
    <w:p w14:paraId="010A221B" w14:textId="77777777" w:rsidR="0044505B" w:rsidRDefault="008973EB" w:rsidP="00951DB0">
      <w:r>
        <w:t>Based on the objective function value at model convergence for each of the models, using the revised fishing mortality model improved the overall model fit by about 30 units over the base (2013 assessment) model</w:t>
      </w:r>
      <w:r w:rsidR="00274D2A">
        <w:t xml:space="preserve"> using the assessment data (Dataset A) and about 40 units using Dataset E (Fig. 15). Estimating the BBRKC fishing mortality parameters improved the fit by about 10 units over the base model using Dataset A but only 5 units using Dataset E (Fig. 15). However, the latter improvement comes at the price of estimating 22 more parameters</w:t>
      </w:r>
      <w:r w:rsidR="00DC7694">
        <w:t xml:space="preserve"> in the model whereas the former requires no increase in the number of parameters. Consequently it appears that the new fishing mortality model is represents an improvement on the old one, while estimating the BBRKC fishing mortality parameters does not improve the fit enough to justify their inclusion (on the basis of parsimony).</w:t>
      </w:r>
    </w:p>
    <w:p w14:paraId="7CCB0C3E" w14:textId="77777777" w:rsidR="004703AD" w:rsidRDefault="004703AD" w:rsidP="00951DB0">
      <w:r>
        <w:t>Examining changes, relative to the base model, in the values of the components contributing to the model objective functions (</w:t>
      </w:r>
      <w:proofErr w:type="spellStart"/>
      <w:r>
        <w:t>Fig.s</w:t>
      </w:r>
      <w:proofErr w:type="spellEnd"/>
      <w:r>
        <w:t xml:space="preserve"> 16 and 17), it is apparent that the revised fishing mortality model leads to better fits to the size compositions for immature males in the AFSC trawl survey. This happens with both datasets. </w:t>
      </w:r>
      <w:r w:rsidR="003E1C3A">
        <w:t xml:space="preserve">On the other hand, using the new model results in poorer fits to the size compositions for all males (retained + discards) taken in the directed fishery using Dataset A. This occurs for Dataset E, as well, but the extent of the increase in </w:t>
      </w:r>
      <w:proofErr w:type="spellStart"/>
      <w:r w:rsidR="003E1C3A">
        <w:t>mis</w:t>
      </w:r>
      <w:proofErr w:type="spellEnd"/>
      <w:r w:rsidR="003E1C3A">
        <w:t>-fit is much smaller.</w:t>
      </w:r>
    </w:p>
    <w:p w14:paraId="3DCF73AE" w14:textId="6C760A7A" w:rsidR="009C072D" w:rsidRDefault="009C072D" w:rsidP="00951DB0">
      <w:r>
        <w:t xml:space="preserve">The retention curves estimated by the four models are slightly different, but almost identical, for both datasets (Fig. 18). </w:t>
      </w:r>
      <w:r w:rsidR="00640E5B">
        <w:t>This result is not too surprising, because the F-Rev models estimated logistic curves for retention that are nearly step functions with size (i.e., they basically go from 0, no retention, to 1, full retention, over a very small size range). Under this type of retention curve, the size-specific fishing mortality rate</w:t>
      </w:r>
      <w:r>
        <w:t xml:space="preserve"> </w:t>
      </w:r>
      <w:r w:rsidR="00640E5B">
        <w:t>would be identical to the size-specific capture rate</w:t>
      </w:r>
      <w:r w:rsidR="006D44CD">
        <w:t xml:space="preserve"> for sizes larger than the size at which the step function turned “on”, and the size-specific fishing mortality rate for retained crab would equal the total fishing mortality rate.</w:t>
      </w:r>
    </w:p>
    <w:p w14:paraId="584DD30B" w14:textId="529FBC5E" w:rsidR="009741B1" w:rsidRDefault="00793370" w:rsidP="00951DB0">
      <w:r>
        <w:t>T</w:t>
      </w:r>
      <w:r w:rsidR="009741B1">
        <w:t xml:space="preserve">he total fishery selectivity curves for males in the directed fishery </w:t>
      </w:r>
      <w:r>
        <w:t xml:space="preserve">for 1996 </w:t>
      </w:r>
      <w:r w:rsidR="009741B1">
        <w:t xml:space="preserve">are quite different </w:t>
      </w:r>
      <w:r>
        <w:t>between</w:t>
      </w:r>
      <w:r w:rsidR="009741B1">
        <w:t xml:space="preserve"> the </w:t>
      </w:r>
      <w:r>
        <w:t xml:space="preserve">base and F-Rev </w:t>
      </w:r>
      <w:r w:rsidR="009741B1">
        <w:t xml:space="preserve">models </w:t>
      </w:r>
      <w:r>
        <w:t xml:space="preserve">for Dataset A but not for Dataset E </w:t>
      </w:r>
      <w:r w:rsidR="009741B1">
        <w:t xml:space="preserve">(Fig. 19). </w:t>
      </w:r>
      <w:r>
        <w:t>Somewhat oddly, the 1996 selectivity curve</w:t>
      </w:r>
      <w:r w:rsidR="00726DB6">
        <w:t>s</w:t>
      </w:r>
      <w:r>
        <w:t xml:space="preserve"> estimated from Dataset E by the base model</w:t>
      </w:r>
      <w:r w:rsidR="00726DB6">
        <w:t>s</w:t>
      </w:r>
      <w:r>
        <w:t xml:space="preserve"> is similar to those estimated from Dataset A (and E) by the F-Rev models, not to that estimated by the base model from Dataset A. </w:t>
      </w:r>
      <w:r w:rsidR="00726DB6">
        <w:t>It appears that the parameter controlling the size-at-50%-selected for 1996 is hitting its lower bound in the estimation process</w:t>
      </w:r>
      <w:r w:rsidR="004A7E03">
        <w:t xml:space="preserve"> for these models/datasets</w:t>
      </w:r>
      <w:r w:rsidR="00726DB6">
        <w:t>. The cause for this be</w:t>
      </w:r>
      <w:r w:rsidR="004A7E03">
        <w:t>havior remains to be identified, but might be addressed by extending the limits on the parameter values.</w:t>
      </w:r>
    </w:p>
    <w:p w14:paraId="0ADAD3F7" w14:textId="39B072D5" w:rsidR="00EF0EA7" w:rsidRDefault="003E1C3A" w:rsidP="00951DB0">
      <w:r>
        <w:t xml:space="preserve">To further compare the </w:t>
      </w:r>
      <w:r w:rsidR="008F435C">
        <w:t>performance of the four</w:t>
      </w:r>
      <w:r>
        <w:t xml:space="preserve"> models, I plotted time series of </w:t>
      </w:r>
      <w:r w:rsidR="00EF0EA7">
        <w:t xml:space="preserve">fully-selected total (retained + discard) fishing mortality/capture rates for males in the directed fishery (Fig. </w:t>
      </w:r>
      <w:r w:rsidR="00027919">
        <w:t>20</w:t>
      </w:r>
      <w:r w:rsidR="00EF0EA7">
        <w:t xml:space="preserve">), </w:t>
      </w:r>
      <w:r>
        <w:t xml:space="preserve">estimated MMB-at-mating (Fig. </w:t>
      </w:r>
      <w:r w:rsidR="00726DB6">
        <w:t>21</w:t>
      </w:r>
      <w:r>
        <w:t xml:space="preserve">), </w:t>
      </w:r>
      <w:r w:rsidR="00EF0EA7">
        <w:t xml:space="preserve">and </w:t>
      </w:r>
      <w:r>
        <w:t xml:space="preserve">recruitment (Fig. </w:t>
      </w:r>
      <w:r w:rsidR="00726DB6">
        <w:t>22</w:t>
      </w:r>
      <w:r>
        <w:t>)</w:t>
      </w:r>
      <w:r w:rsidR="00EF0EA7">
        <w:t xml:space="preserve"> </w:t>
      </w:r>
      <w:r w:rsidR="007314CC">
        <w:t xml:space="preserve">for </w:t>
      </w:r>
      <w:r w:rsidR="008F435C">
        <w:t>each</w:t>
      </w:r>
      <w:r w:rsidR="007314CC">
        <w:t xml:space="preserve"> model </w:t>
      </w:r>
      <w:r w:rsidR="008F435C">
        <w:t>for both</w:t>
      </w:r>
      <w:r w:rsidR="008E7384">
        <w:t xml:space="preserve"> datasets. </w:t>
      </w:r>
    </w:p>
    <w:p w14:paraId="2F078935" w14:textId="77777777" w:rsidR="00027919" w:rsidRDefault="00027919" w:rsidP="00027919">
      <w:r>
        <w:t xml:space="preserve">Estimated trends in fully-selected total fishing mortality/capture rates for males in the directed fishery are quite similar among the four models for both datasets (Fig. 20). It would be rather surprising if this were not the case, because one would expect full selection, as well as complete retention, to occur at larger sizes (hence the use of logistic functions as models for both selectivity and retention in the directed fishery). In this limit (as </w:t>
      </w:r>
      <m:oMath>
        <m:sSub>
          <m:sSubPr>
            <m:ctrlPr>
              <w:rPr>
                <w:rFonts w:ascii="Cambria Math" w:hAnsi="Cambria Math"/>
                <w:i/>
              </w:rPr>
            </m:ctrlPr>
          </m:sSubPr>
          <m:e>
            <m:r>
              <w:rPr>
                <w:rFonts w:ascii="Cambria Math" w:hAnsi="Cambria Math"/>
              </w:rPr>
              <m:t>ρ</m:t>
            </m:r>
          </m:e>
          <m:sub>
            <m:r>
              <w:rPr>
                <w:rFonts w:ascii="Cambria Math" w:hAnsi="Cambria Math"/>
              </w:rPr>
              <m:t>z</m:t>
            </m:r>
          </m:sub>
        </m:sSub>
        <m:r>
          <w:rPr>
            <w:rFonts w:ascii="Cambria Math" w:hAnsi="Cambria Math"/>
          </w:rPr>
          <m:t>→1</m:t>
        </m:r>
      </m:oMath>
      <w:r>
        <w:rPr>
          <w:rFonts w:eastAsiaTheme="minorEastAsia"/>
        </w:rPr>
        <w:t xml:space="preserve"> in eq. 2</w:t>
      </w:r>
      <w:r>
        <w:t xml:space="preserve">), the fully-selected fishing mortality and fully-selected capture rates are identical. </w:t>
      </w:r>
    </w:p>
    <w:p w14:paraId="14A1ADB3" w14:textId="3EF695BF" w:rsidR="00383B6D" w:rsidRDefault="007314CC" w:rsidP="00951DB0">
      <w:r>
        <w:t>The estim</w:t>
      </w:r>
      <w:r w:rsidR="00027919">
        <w:t>ated time series of MMB (Fig. 21</w:t>
      </w:r>
      <w:r>
        <w:t xml:space="preserve">) </w:t>
      </w:r>
      <w:r w:rsidR="008E7384">
        <w:t>for the models with the same fishing mortality models (t</w:t>
      </w:r>
      <w:r w:rsidR="00284012">
        <w:t xml:space="preserve">he two base models, the two F-Rev models) </w:t>
      </w:r>
      <w:r>
        <w:t xml:space="preserve">follow </w:t>
      </w:r>
      <w:r w:rsidR="008E7384">
        <w:t xml:space="preserve">extremely </w:t>
      </w:r>
      <w:r>
        <w:t>similar trajectories</w:t>
      </w:r>
      <w:r w:rsidR="00284012">
        <w:t xml:space="preserve"> for both datasets. Making the comparison between the base and F-Rev models, the trajectories are less similar, but all include</w:t>
      </w:r>
      <w:r>
        <w:t xml:space="preserve"> a precipitous build-up in the late-1960s followed by an equally precipitous decline in the mid-to-late 1970s</w:t>
      </w:r>
      <w:r w:rsidR="00284012">
        <w:t xml:space="preserve"> that bottoms out in the mid-1980’s</w:t>
      </w:r>
      <w:r w:rsidR="00D975D1">
        <w:t>. Subsequent fluctuations in MMB are</w:t>
      </w:r>
      <w:r w:rsidR="008F435C">
        <w:t xml:space="preserve"> </w:t>
      </w:r>
      <w:r w:rsidR="00D975D1">
        <w:t>also similar, although the F-Rev models yield somewhat lower estimates from 1995 on in both datasets. Perhaps the most substantial difference in the shape of the trajectories is that the F-Rev models for Dataset E indicate that recruitment has been on a plateau since 2005, while the base models indicate a steady increase to a peak in 2009 followed by a decline. For Dataset A, all models exhibit the latter pattern.</w:t>
      </w:r>
      <w:r w:rsidR="00383B6D">
        <w:t xml:space="preserve"> The estimated MMB for 2012 is 5-8% smaller for the F-Rev models, compared to the base, for Dataset A and about 20% smaller for Dataset E.</w:t>
      </w:r>
    </w:p>
    <w:p w14:paraId="329334A0" w14:textId="7AC71BB0" w:rsidR="006C4E1B" w:rsidRDefault="00A74649" w:rsidP="00726DB6">
      <w:r>
        <w:t>The estimated time series for recruitment from the “F-Rev” and “</w:t>
      </w:r>
      <w:proofErr w:type="spellStart"/>
      <w:r>
        <w:t>F-Rev+RKC</w:t>
      </w:r>
      <w:proofErr w:type="spellEnd"/>
      <w:r>
        <w:t xml:space="preserve"> est.” models for Dataset A are somewhat different in the </w:t>
      </w:r>
      <w:r w:rsidR="00562808">
        <w:t xml:space="preserve">mid-1960’s to early 1970’s time period, with peaks in estimated recruitment happening in different years, but otherwise they follow trajectories similar to one another, as well as to those of the base models (Fig. </w:t>
      </w:r>
      <w:r w:rsidR="00027919">
        <w:t>22</w:t>
      </w:r>
      <w:r w:rsidR="00562808">
        <w:t>).</w:t>
      </w:r>
      <w:r>
        <w:t xml:space="preserve"> </w:t>
      </w:r>
      <w:r w:rsidR="00027919">
        <w:t>Over</w:t>
      </w:r>
      <w:r w:rsidR="00562808">
        <w:t xml:space="preserve"> the 1982-2013 time </w:t>
      </w:r>
      <w:proofErr w:type="gramStart"/>
      <w:r w:rsidR="00562808">
        <w:t>period</w:t>
      </w:r>
      <w:proofErr w:type="gramEnd"/>
      <w:r w:rsidR="00562808">
        <w:t>, average recruitment is only slightly smaller for the F-Rev models than for the base models (~2%) for Dataset A. For Dataset E, the models estimating fi</w:t>
      </w:r>
      <w:r w:rsidR="00EE2AAD">
        <w:t xml:space="preserve">shing mortality parameters associated with the </w:t>
      </w:r>
      <w:r w:rsidR="00562808">
        <w:t xml:space="preserve">BBRKC discard catch add only very small changes to the recruitment time series estimated by the base and F-Rev models, while the trajectories estimated by the base and F-Rev models are quite </w:t>
      </w:r>
      <w:r w:rsidR="00392615">
        <w:t>different in the mid-1960s-early-1970s but fairly similar</w:t>
      </w:r>
      <w:r w:rsidR="00EE2AAD">
        <w:t xml:space="preserve"> from 1982 onward. However, the F-Rev models estimate higher peaks in recruitment during this </w:t>
      </w:r>
      <w:r w:rsidR="00027919">
        <w:t>latter period compared with the base model, which results in ~35% higher estimated average recruitment.</w:t>
      </w:r>
    </w:p>
    <w:p w14:paraId="78ECEAD3" w14:textId="77777777" w:rsidR="00C57683" w:rsidRDefault="00C57683" w:rsidP="00C57683">
      <w:pPr>
        <w:pStyle w:val="Heading1"/>
      </w:pPr>
      <w:r>
        <w:t>Recommendations</w:t>
      </w:r>
    </w:p>
    <w:p w14:paraId="1D8B68A2" w14:textId="2F2DD0A8" w:rsidR="001E0A69" w:rsidRPr="001E0A69" w:rsidRDefault="001E0A69" w:rsidP="001E0A69">
      <w:pPr>
        <w:pStyle w:val="Heading2"/>
      </w:pPr>
      <w:r>
        <w:t>Data Revisions</w:t>
      </w:r>
    </w:p>
    <w:p w14:paraId="437E2B18" w14:textId="58FE6987" w:rsidR="00CE04B6" w:rsidRDefault="00CE04B6" w:rsidP="00CE04B6">
      <w:r>
        <w:t>It would be worthwhile if the discrepancies (numbers of crab measured) between the size frequencies in the new datasets based on at-sea and dockside observer sampling in the various crab fisheries could be resolved with those used in previous assessments. If possible, computer codes (e.g., SQL scripts) used to generate the old and new datasets should be compared</w:t>
      </w:r>
      <w:r w:rsidR="00373B4F">
        <w:t xml:space="preserve"> and differences identified. </w:t>
      </w:r>
      <w:r>
        <w:t xml:space="preserve">However, </w:t>
      </w:r>
      <w:r w:rsidR="00373B4F">
        <w:t>given changes in analysts over time, this may not be possible in most cases. In these cases, some double checking and vetting of the new data</w:t>
      </w:r>
      <w:r>
        <w:t xml:space="preserve"> </w:t>
      </w:r>
      <w:r w:rsidR="00373B4F">
        <w:t xml:space="preserve">must occur in order to promote confidence in its reproducibility. The CPT should identify suitable procedures and a time frame for this vetting process. In particular, stock assessment analysts will need the vetted data much sooner than the fall assessment </w:t>
      </w:r>
      <w:r w:rsidR="001E0A69">
        <w:t xml:space="preserve">season </w:t>
      </w:r>
      <w:r w:rsidR="00373B4F">
        <w:t xml:space="preserve">in order to incorporate </w:t>
      </w:r>
      <w:r w:rsidR="001E0A69">
        <w:t>it</w:t>
      </w:r>
      <w:r w:rsidR="00373B4F">
        <w:t xml:space="preserve"> into each assessment</w:t>
      </w:r>
      <w:r w:rsidR="001E0A69">
        <w:t xml:space="preserve">. </w:t>
      </w:r>
    </w:p>
    <w:p w14:paraId="44224A9B" w14:textId="6EAB23C4" w:rsidR="001E0A69" w:rsidRDefault="001E0A69" w:rsidP="00CE04B6">
      <w:r>
        <w:t xml:space="preserve">I would like to request that the CPT approve the changes I’ve made to handle size frequency data on Tanner crab </w:t>
      </w:r>
      <w:proofErr w:type="spellStart"/>
      <w:r>
        <w:t>bycatch</w:t>
      </w:r>
      <w:proofErr w:type="spellEnd"/>
      <w:r>
        <w:t xml:space="preserve"> from the </w:t>
      </w:r>
      <w:proofErr w:type="spellStart"/>
      <w:r>
        <w:t>groundfish</w:t>
      </w:r>
      <w:proofErr w:type="spellEnd"/>
      <w:r>
        <w:t xml:space="preserve"> fisheries (i.e., use the crab fishery year as a basis for compiling the size frequencies, use the </w:t>
      </w:r>
      <w:proofErr w:type="spellStart"/>
      <w:r>
        <w:t>datafiles</w:t>
      </w:r>
      <w:proofErr w:type="spellEnd"/>
      <w:r>
        <w:t xml:space="preserve"> extracted by R. Foy as the basis for these frequencies) and to replace the data previously used in the assessment to the new data based on these changes.</w:t>
      </w:r>
    </w:p>
    <w:p w14:paraId="0BAA90F4" w14:textId="53CDF79A" w:rsidR="001E0A69" w:rsidRDefault="001E0A69" w:rsidP="001E0A69">
      <w:pPr>
        <w:pStyle w:val="Heading2"/>
      </w:pPr>
      <w:r>
        <w:t>Model Revisions</w:t>
      </w:r>
    </w:p>
    <w:p w14:paraId="6553E0D5" w14:textId="13B98AD5" w:rsidR="00373B4F" w:rsidRPr="00CE04B6" w:rsidRDefault="008E3E11" w:rsidP="00CE04B6">
      <w:r>
        <w:t xml:space="preserve">I recommend adopting the revised model for fishing mortality used in the “F-Rev” models (and </w:t>
      </w:r>
      <w:proofErr w:type="spellStart"/>
      <w:r>
        <w:t>Gmacs</w:t>
      </w:r>
      <w:proofErr w:type="spellEnd"/>
      <w:r>
        <w:t xml:space="preserve">) for the Tanner crab assessment model. Although the current formulation certainly works in that it fits both total catch and retained catch for males in the directed fishery, the interpretation of the functions comprising the directed fishing model is non-standard and can lead to communicating results effectively. In previous assessments, its “retention function” has been </w:t>
      </w:r>
      <w:proofErr w:type="spellStart"/>
      <w:r>
        <w:t>mis</w:t>
      </w:r>
      <w:proofErr w:type="spellEnd"/>
      <w:r>
        <w:t>-interpreted even by the authors of the assessment as directly reflecting the on-deck sorting process. In addition, use of the new model appears to improve overall model fit</w:t>
      </w:r>
      <w:r w:rsidR="004A3853">
        <w:t xml:space="preserve"> to the data.</w:t>
      </w:r>
    </w:p>
    <w:p w14:paraId="33F9A341" w14:textId="77777777" w:rsidR="000E2054" w:rsidRDefault="000E2054" w:rsidP="00E6693C">
      <w:pPr>
        <w:pStyle w:val="Heading1"/>
      </w:pPr>
      <w:r>
        <w:t>Literature Cited</w:t>
      </w:r>
    </w:p>
    <w:p w14:paraId="0AF8BF2C" w14:textId="77777777" w:rsidR="00A54074" w:rsidRDefault="00A54074" w:rsidP="00A54074">
      <w:pPr>
        <w:pStyle w:val="Citation"/>
      </w:pPr>
      <w:r>
        <w:t xml:space="preserve">Crab Plan Team. 2014. Crab Modeling Report. </w:t>
      </w:r>
      <w:hyperlink r:id="rId9" w:history="1">
        <w:r w:rsidRPr="00A54074">
          <w:rPr>
            <w:rStyle w:val="Hyperlink"/>
          </w:rPr>
          <w:t>https://npfmc.legistar.com/View.ashx?M=F&amp;ID=2865420&amp;GUID=4C36935D-865B-4880-8A3A-D93CACC3C37C</w:t>
        </w:r>
      </w:hyperlink>
    </w:p>
    <w:p w14:paraId="03CAA433" w14:textId="59761C7C" w:rsidR="008B137D" w:rsidRDefault="00A427DD" w:rsidP="00A54074">
      <w:pPr>
        <w:pStyle w:val="Citation"/>
      </w:pPr>
      <w:r>
        <w:t xml:space="preserve">Whitten, A.R., A.E. Punt, J.N. </w:t>
      </w:r>
      <w:proofErr w:type="spellStart"/>
      <w:r>
        <w:t>Ianelli</w:t>
      </w:r>
      <w:proofErr w:type="spellEnd"/>
      <w:r w:rsidR="008B137D">
        <w:t>.</w:t>
      </w:r>
      <w:r>
        <w:t xml:space="preserve"> 2013. </w:t>
      </w:r>
      <w:proofErr w:type="spellStart"/>
      <w:r>
        <w:t>Gmacs</w:t>
      </w:r>
      <w:proofErr w:type="spellEnd"/>
      <w:r>
        <w:t xml:space="preserve">: Generalized Modeling for Alaskan Crab Stocks. </w:t>
      </w:r>
      <w:hyperlink r:id="rId10" w:history="1">
        <w:r w:rsidRPr="00A427DD">
          <w:rPr>
            <w:rStyle w:val="Hyperlink"/>
          </w:rPr>
          <w:t>http://www.afsc.noaa.gov/REFM/stocks/Plan_Team/crab/Whitten%20et%20al%202014%20-%20Gmacs%20Model%20Description.pdf</w:t>
        </w:r>
      </w:hyperlink>
    </w:p>
    <w:p w14:paraId="0C2417AF" w14:textId="08E012E9" w:rsidR="00A427DD" w:rsidRPr="000D6717" w:rsidRDefault="00A427DD" w:rsidP="00A427DD">
      <w:pPr>
        <w:autoSpaceDE w:val="0"/>
        <w:autoSpaceDN w:val="0"/>
        <w:adjustRightInd w:val="0"/>
        <w:spacing w:after="0"/>
        <w:ind w:left="360" w:hanging="360"/>
        <w:rPr>
          <w:rFonts w:eastAsia="Times New Roman" w:cs="Times New Roman"/>
        </w:rPr>
      </w:pPr>
      <w:proofErr w:type="spellStart"/>
      <w:proofErr w:type="gramStart"/>
      <w:r w:rsidRPr="000D6717">
        <w:rPr>
          <w:rFonts w:eastAsia="Times New Roman" w:cs="Times New Roman"/>
        </w:rPr>
        <w:t>Rugolo</w:t>
      </w:r>
      <w:proofErr w:type="spellEnd"/>
      <w:r>
        <w:rPr>
          <w:rFonts w:eastAsia="Times New Roman" w:cs="Times New Roman"/>
        </w:rPr>
        <w:t>,</w:t>
      </w:r>
      <w:r w:rsidRPr="000D6717">
        <w:rPr>
          <w:rFonts w:eastAsia="Times New Roman" w:cs="Times New Roman"/>
        </w:rPr>
        <w:t xml:space="preserve"> L</w:t>
      </w:r>
      <w:r>
        <w:rPr>
          <w:rFonts w:eastAsia="Times New Roman" w:cs="Times New Roman"/>
        </w:rPr>
        <w:t>.J.</w:t>
      </w:r>
      <w:r w:rsidRPr="000D6717">
        <w:rPr>
          <w:rFonts w:eastAsia="Times New Roman" w:cs="Times New Roman"/>
        </w:rPr>
        <w:t xml:space="preserve">, and B.J. </w:t>
      </w:r>
      <w:proofErr w:type="spellStart"/>
      <w:r w:rsidRPr="000D6717">
        <w:rPr>
          <w:rFonts w:eastAsia="Times New Roman" w:cs="Times New Roman"/>
        </w:rPr>
        <w:t>Turnock</w:t>
      </w:r>
      <w:proofErr w:type="spellEnd"/>
      <w:r w:rsidRPr="000D6717">
        <w:rPr>
          <w:rFonts w:eastAsia="Times New Roman" w:cs="Times New Roman"/>
        </w:rPr>
        <w:t>.</w:t>
      </w:r>
      <w:proofErr w:type="gramEnd"/>
      <w:r>
        <w:rPr>
          <w:rFonts w:eastAsia="Times New Roman" w:cs="Times New Roman"/>
        </w:rPr>
        <w:t xml:space="preserve"> </w:t>
      </w:r>
      <w:r w:rsidRPr="000D6717">
        <w:rPr>
          <w:rFonts w:eastAsia="Times New Roman" w:cs="Times New Roman"/>
        </w:rPr>
        <w:t>201</w:t>
      </w:r>
      <w:r>
        <w:rPr>
          <w:rFonts w:eastAsia="Times New Roman" w:cs="Times New Roman"/>
        </w:rPr>
        <w:t xml:space="preserve">2. </w:t>
      </w:r>
      <w:r w:rsidRPr="000D6717">
        <w:rPr>
          <w:rFonts w:eastAsia="Times New Roman" w:cs="Times New Roman"/>
        </w:rPr>
        <w:t>201</w:t>
      </w:r>
      <w:r>
        <w:rPr>
          <w:rFonts w:eastAsia="Times New Roman" w:cs="Times New Roman"/>
        </w:rPr>
        <w:t>2</w:t>
      </w:r>
      <w:r w:rsidRPr="000D6717">
        <w:rPr>
          <w:rFonts w:eastAsia="Times New Roman" w:cs="Times New Roman"/>
        </w:rPr>
        <w:t xml:space="preserve"> Stock Assessment and Fishery Evaluation Report for the Tanner Crab Fisheries</w:t>
      </w:r>
      <w:r w:rsidRPr="000D6717">
        <w:rPr>
          <w:rFonts w:eastAsia="Times New Roman" w:cs="Times New Roman"/>
          <w:b/>
          <w:bCs/>
        </w:rPr>
        <w:t xml:space="preserve"> </w:t>
      </w:r>
      <w:r w:rsidRPr="000D6717">
        <w:rPr>
          <w:rFonts w:eastAsia="Times New Roman" w:cs="Times New Roman"/>
        </w:rPr>
        <w:t xml:space="preserve">of the Bering Sea and Aleutian Islands Regions. </w:t>
      </w:r>
      <w:r>
        <w:rPr>
          <w:rFonts w:eastAsia="Times New Roman" w:cs="Times New Roman"/>
        </w:rPr>
        <w:t>In: Stock Assessment and Fishery Evaluation Report for the King and Tanner Crab Fisheries of the Bering Sea and Aleutian Islands: 2012 Crab SAFE</w:t>
      </w:r>
      <w:r w:rsidRPr="000D6717">
        <w:rPr>
          <w:rFonts w:eastAsia="Times New Roman" w:cs="Times New Roman"/>
        </w:rPr>
        <w:t xml:space="preserve">. </w:t>
      </w:r>
      <w:proofErr w:type="gramStart"/>
      <w:r>
        <w:rPr>
          <w:rFonts w:eastAsia="Times New Roman" w:cs="Times New Roman"/>
        </w:rPr>
        <w:t>North Pacific Fishery Management Council.</w:t>
      </w:r>
      <w:proofErr w:type="gramEnd"/>
      <w:r>
        <w:rPr>
          <w:rFonts w:eastAsia="Times New Roman" w:cs="Times New Roman"/>
        </w:rPr>
        <w:t xml:space="preserve"> Anchorage, AK. pp. 267-416.</w:t>
      </w:r>
    </w:p>
    <w:p w14:paraId="05E53490" w14:textId="47FE8297" w:rsidR="00D4213D" w:rsidRDefault="004A3853" w:rsidP="00A54074">
      <w:pPr>
        <w:pStyle w:val="Citation"/>
        <w:rPr>
          <w:rFonts w:eastAsia="Times New Roman" w:cs="Times New Roman"/>
        </w:rPr>
      </w:pPr>
      <w:proofErr w:type="gramStart"/>
      <w:r>
        <w:t xml:space="preserve">Stockhausen, </w:t>
      </w:r>
      <w:r w:rsidR="00A427DD">
        <w:t xml:space="preserve">W.T., B.J. </w:t>
      </w:r>
      <w:proofErr w:type="spellStart"/>
      <w:r>
        <w:t>Turnock</w:t>
      </w:r>
      <w:proofErr w:type="spellEnd"/>
      <w:r>
        <w:t xml:space="preserve"> and </w:t>
      </w:r>
      <w:r w:rsidR="00A427DD">
        <w:t xml:space="preserve">L. </w:t>
      </w:r>
      <w:proofErr w:type="spellStart"/>
      <w:r>
        <w:t>Rugolo</w:t>
      </w:r>
      <w:proofErr w:type="spellEnd"/>
      <w:r>
        <w:t>.</w:t>
      </w:r>
      <w:proofErr w:type="gramEnd"/>
      <w:r>
        <w:t xml:space="preserve"> 2013.</w:t>
      </w:r>
      <w:r w:rsidR="00A427DD" w:rsidRPr="00A427DD">
        <w:rPr>
          <w:rFonts w:eastAsia="Times New Roman" w:cs="Times New Roman"/>
        </w:rPr>
        <w:t xml:space="preserve"> </w:t>
      </w:r>
      <w:r w:rsidR="00A427DD" w:rsidRPr="000D6717">
        <w:rPr>
          <w:rFonts w:eastAsia="Times New Roman" w:cs="Times New Roman"/>
        </w:rPr>
        <w:t>201</w:t>
      </w:r>
      <w:r w:rsidR="00A427DD">
        <w:rPr>
          <w:rFonts w:eastAsia="Times New Roman" w:cs="Times New Roman"/>
        </w:rPr>
        <w:t>3</w:t>
      </w:r>
      <w:r w:rsidR="00A427DD" w:rsidRPr="000D6717">
        <w:rPr>
          <w:rFonts w:eastAsia="Times New Roman" w:cs="Times New Roman"/>
        </w:rPr>
        <w:t xml:space="preserve"> Stock Assessment and Fishery Evaluation Report for the Tanner Crab Fisheries</w:t>
      </w:r>
      <w:r w:rsidR="00A427DD" w:rsidRPr="000D6717">
        <w:rPr>
          <w:rFonts w:eastAsia="Times New Roman" w:cs="Times New Roman"/>
          <w:b/>
          <w:bCs/>
        </w:rPr>
        <w:t xml:space="preserve"> </w:t>
      </w:r>
      <w:r w:rsidR="00A427DD" w:rsidRPr="000D6717">
        <w:rPr>
          <w:rFonts w:eastAsia="Times New Roman" w:cs="Times New Roman"/>
        </w:rPr>
        <w:t xml:space="preserve">of the Bering Sea and Aleutian Islands Regions. </w:t>
      </w:r>
      <w:r w:rsidR="00A427DD">
        <w:rPr>
          <w:rFonts w:eastAsia="Times New Roman" w:cs="Times New Roman"/>
        </w:rPr>
        <w:t>In: Stock Assessment and Fishery Evaluation Report for the King and Tanner Crab Fisheries of the Bering Sea and Aleutian Islands: 2013 Crab SAFE</w:t>
      </w:r>
      <w:r w:rsidR="00A427DD" w:rsidRPr="000D6717">
        <w:rPr>
          <w:rFonts w:eastAsia="Times New Roman" w:cs="Times New Roman"/>
        </w:rPr>
        <w:t xml:space="preserve">. </w:t>
      </w:r>
      <w:proofErr w:type="gramStart"/>
      <w:r w:rsidR="00A427DD">
        <w:rPr>
          <w:rFonts w:eastAsia="Times New Roman" w:cs="Times New Roman"/>
        </w:rPr>
        <w:t>North Pacific Fishery Management Council.</w:t>
      </w:r>
      <w:proofErr w:type="gramEnd"/>
      <w:r w:rsidR="00A427DD">
        <w:rPr>
          <w:rFonts w:eastAsia="Times New Roman" w:cs="Times New Roman"/>
        </w:rPr>
        <w:t xml:space="preserve"> Anchorage, AK. pp. </w:t>
      </w:r>
      <w:r w:rsidR="00CE1AC7">
        <w:rPr>
          <w:rFonts w:eastAsia="Times New Roman" w:cs="Times New Roman"/>
        </w:rPr>
        <w:t>342</w:t>
      </w:r>
      <w:r w:rsidR="00A427DD">
        <w:rPr>
          <w:rFonts w:eastAsia="Times New Roman" w:cs="Times New Roman"/>
        </w:rPr>
        <w:t>-4</w:t>
      </w:r>
      <w:r w:rsidR="00CE1AC7">
        <w:rPr>
          <w:rFonts w:eastAsia="Times New Roman" w:cs="Times New Roman"/>
        </w:rPr>
        <w:t>49</w:t>
      </w:r>
      <w:r w:rsidR="00A427DD">
        <w:rPr>
          <w:rFonts w:eastAsia="Times New Roman" w:cs="Times New Roman"/>
        </w:rPr>
        <w:t>.</w:t>
      </w:r>
    </w:p>
    <w:p w14:paraId="09E4ACFB" w14:textId="77777777" w:rsidR="00D4213D" w:rsidRDefault="00D4213D">
      <w:pPr>
        <w:spacing w:after="200" w:line="276" w:lineRule="auto"/>
        <w:rPr>
          <w:rFonts w:eastAsia="Times New Roman" w:cs="Times New Roman"/>
        </w:rPr>
      </w:pPr>
      <w:r>
        <w:rPr>
          <w:rFonts w:eastAsia="Times New Roman" w:cs="Times New Roman"/>
        </w:rPr>
        <w:br w:type="page"/>
      </w:r>
    </w:p>
    <w:p w14:paraId="699D52EA" w14:textId="77777777" w:rsidR="00D4213D" w:rsidRDefault="00D4213D" w:rsidP="00063634">
      <w:pPr>
        <w:pStyle w:val="Heading1"/>
      </w:pPr>
      <w:r>
        <w:t>Tables</w:t>
      </w:r>
    </w:p>
    <w:p w14:paraId="5382D00C" w14:textId="77777777" w:rsidR="00D4213D" w:rsidRPr="00C00129" w:rsidRDefault="00D4213D" w:rsidP="00063634"/>
    <w:p w14:paraId="5C742B8F" w14:textId="77777777" w:rsidR="00D4213D" w:rsidRDefault="00D4213D" w:rsidP="00063634">
      <w:proofErr w:type="gramStart"/>
      <w:r>
        <w:t xml:space="preserve">Table </w:t>
      </w:r>
      <w:fldSimple w:instr=" SEQ Table \* ARABIC ">
        <w:r>
          <w:rPr>
            <w:noProof/>
          </w:rPr>
          <w:t>1</w:t>
        </w:r>
      </w:fldSimple>
      <w:r>
        <w:t>.</w:t>
      </w:r>
      <w:proofErr w:type="gramEnd"/>
      <w:r>
        <w:t xml:space="preserve"> Potential revisions to the input data for the Tanner crab model considered in the analysis.</w:t>
      </w:r>
    </w:p>
    <w:p w14:paraId="6FB7E690" w14:textId="77777777" w:rsidR="00D4213D" w:rsidRDefault="00D4213D" w:rsidP="00063634">
      <w:r w:rsidRPr="00CA6CDE">
        <w:rPr>
          <w:noProof/>
        </w:rPr>
        <w:drawing>
          <wp:inline distT="0" distB="0" distL="0" distR="0" wp14:anchorId="78D20358" wp14:editId="2BD74DC4">
            <wp:extent cx="5943600" cy="23144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4486"/>
                    </a:xfrm>
                    <a:prstGeom prst="rect">
                      <a:avLst/>
                    </a:prstGeom>
                    <a:noFill/>
                    <a:ln>
                      <a:noFill/>
                    </a:ln>
                  </pic:spPr>
                </pic:pic>
              </a:graphicData>
            </a:graphic>
          </wp:inline>
        </w:drawing>
      </w:r>
    </w:p>
    <w:p w14:paraId="7D150570" w14:textId="77777777" w:rsidR="00D4213D" w:rsidRDefault="00D4213D" w:rsidP="00063634">
      <w:proofErr w:type="gramStart"/>
      <w:r>
        <w:t xml:space="preserve">Table </w:t>
      </w:r>
      <w:fldSimple w:instr=" SEQ Table \* ARABIC ">
        <w:r>
          <w:rPr>
            <w:noProof/>
          </w:rPr>
          <w:t>2</w:t>
        </w:r>
      </w:fldSimple>
      <w:r>
        <w:t>.</w:t>
      </w:r>
      <w:proofErr w:type="gramEnd"/>
      <w:r>
        <w:t xml:space="preserve"> Number of measured male crab in dockside sampling for retained size frequencies in the recalculated and 2013 datasets. W. </w:t>
      </w:r>
      <w:proofErr w:type="spellStart"/>
      <w:r>
        <w:t>Gaeuman</w:t>
      </w:r>
      <w:proofErr w:type="spellEnd"/>
      <w:r>
        <w:t xml:space="preserve"> (ADFG) did not provide recalculated size frequencies for 1995.</w:t>
      </w:r>
    </w:p>
    <w:p w14:paraId="2A7EA5E1" w14:textId="77777777" w:rsidR="00D4213D" w:rsidRDefault="00D4213D" w:rsidP="00063634">
      <w:r w:rsidRPr="00BB062E">
        <w:rPr>
          <w:noProof/>
        </w:rPr>
        <w:drawing>
          <wp:inline distT="0" distB="0" distL="0" distR="0" wp14:anchorId="7DCF2959" wp14:editId="0F7230AC">
            <wp:extent cx="4829175" cy="2514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2514600"/>
                    </a:xfrm>
                    <a:prstGeom prst="rect">
                      <a:avLst/>
                    </a:prstGeom>
                    <a:noFill/>
                    <a:ln>
                      <a:noFill/>
                    </a:ln>
                  </pic:spPr>
                </pic:pic>
              </a:graphicData>
            </a:graphic>
          </wp:inline>
        </w:drawing>
      </w:r>
    </w:p>
    <w:p w14:paraId="57AE7CE2" w14:textId="77777777" w:rsidR="00D4213D" w:rsidRDefault="00D4213D">
      <w:pPr>
        <w:spacing w:after="200" w:line="276" w:lineRule="auto"/>
      </w:pPr>
      <w:r>
        <w:br w:type="page"/>
      </w:r>
    </w:p>
    <w:p w14:paraId="5BF9C344" w14:textId="77777777" w:rsidR="00D4213D" w:rsidRDefault="00D4213D" w:rsidP="00063634">
      <w:proofErr w:type="gramStart"/>
      <w:r>
        <w:t xml:space="preserve">Table </w:t>
      </w:r>
      <w:fldSimple w:instr=" SEQ Table \* ARABIC ">
        <w:r>
          <w:rPr>
            <w:noProof/>
          </w:rPr>
          <w:t>3</w:t>
        </w:r>
      </w:fldSimple>
      <w:r>
        <w:t>.</w:t>
      </w:r>
      <w:proofErr w:type="gramEnd"/>
      <w:r>
        <w:t xml:space="preserve"> Number of Tanner crab measured by at-sea observers in the directed fishery in the recalculated and 2013 datasets. </w:t>
      </w:r>
    </w:p>
    <w:p w14:paraId="17C4E764" w14:textId="77777777" w:rsidR="00D4213D" w:rsidRDefault="00D4213D" w:rsidP="00063634">
      <w:r w:rsidRPr="00B30F08">
        <w:rPr>
          <w:noProof/>
        </w:rPr>
        <w:drawing>
          <wp:inline distT="0" distB="0" distL="0" distR="0" wp14:anchorId="2AC1FB32" wp14:editId="6ECE764B">
            <wp:extent cx="5029200" cy="253809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2538095"/>
                    </a:xfrm>
                    <a:prstGeom prst="rect">
                      <a:avLst/>
                    </a:prstGeom>
                    <a:noFill/>
                    <a:ln>
                      <a:noFill/>
                    </a:ln>
                  </pic:spPr>
                </pic:pic>
              </a:graphicData>
            </a:graphic>
          </wp:inline>
        </w:drawing>
      </w:r>
    </w:p>
    <w:p w14:paraId="77ED9914" w14:textId="77777777" w:rsidR="00D4213D" w:rsidRDefault="00D4213D" w:rsidP="00063634">
      <w:proofErr w:type="gramStart"/>
      <w:r>
        <w:t xml:space="preserve">Table </w:t>
      </w:r>
      <w:fldSimple w:instr=" SEQ Table \* ARABIC ">
        <w:r>
          <w:rPr>
            <w:noProof/>
          </w:rPr>
          <w:t>4</w:t>
        </w:r>
      </w:fldSimple>
      <w:r>
        <w:t>.</w:t>
      </w:r>
      <w:proofErr w:type="gramEnd"/>
      <w:r>
        <w:t xml:space="preserve"> Number of Tanner crab measured by at-sea observers in the snow crab fishery for the recalculated and 2013 datasets. </w:t>
      </w:r>
    </w:p>
    <w:p w14:paraId="7116857B" w14:textId="77777777" w:rsidR="00D4213D" w:rsidRDefault="00D4213D" w:rsidP="00063634">
      <w:r w:rsidRPr="00050DBB">
        <w:rPr>
          <w:noProof/>
        </w:rPr>
        <w:drawing>
          <wp:inline distT="0" distB="0" distL="0" distR="0" wp14:anchorId="019CFFE1" wp14:editId="7F110C1D">
            <wp:extent cx="5095240" cy="4498975"/>
            <wp:effectExtent l="0" t="0" r="1016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240" cy="4498975"/>
                    </a:xfrm>
                    <a:prstGeom prst="rect">
                      <a:avLst/>
                    </a:prstGeom>
                    <a:noFill/>
                    <a:ln>
                      <a:noFill/>
                    </a:ln>
                  </pic:spPr>
                </pic:pic>
              </a:graphicData>
            </a:graphic>
          </wp:inline>
        </w:drawing>
      </w:r>
    </w:p>
    <w:p w14:paraId="080BAB36" w14:textId="77777777" w:rsidR="00D4213D" w:rsidRDefault="00D4213D" w:rsidP="00063634">
      <w:proofErr w:type="gramStart"/>
      <w:r>
        <w:t xml:space="preserve">Table </w:t>
      </w:r>
      <w:fldSimple w:instr=" SEQ Table \* ARABIC ">
        <w:r>
          <w:rPr>
            <w:noProof/>
          </w:rPr>
          <w:t>5</w:t>
        </w:r>
      </w:fldSimple>
      <w:r>
        <w:t>.</w:t>
      </w:r>
      <w:proofErr w:type="gramEnd"/>
      <w:r>
        <w:t xml:space="preserve"> Number of Tanner crab measured by at-sea observers in the BBRKC fishery for the recalculated and 2013 datasets.</w:t>
      </w:r>
    </w:p>
    <w:p w14:paraId="42B3DCE8" w14:textId="77777777" w:rsidR="00D4213D" w:rsidRDefault="00D4213D" w:rsidP="00063634">
      <w:r w:rsidRPr="00186F2B">
        <w:rPr>
          <w:noProof/>
        </w:rPr>
        <w:drawing>
          <wp:inline distT="0" distB="0" distL="0" distR="0" wp14:anchorId="4C0AA946" wp14:editId="500CC7A8">
            <wp:extent cx="5095240" cy="4180840"/>
            <wp:effectExtent l="0" t="0" r="1016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240" cy="4180840"/>
                    </a:xfrm>
                    <a:prstGeom prst="rect">
                      <a:avLst/>
                    </a:prstGeom>
                    <a:noFill/>
                    <a:ln>
                      <a:noFill/>
                    </a:ln>
                  </pic:spPr>
                </pic:pic>
              </a:graphicData>
            </a:graphic>
          </wp:inline>
        </w:drawing>
      </w:r>
    </w:p>
    <w:p w14:paraId="092E8328" w14:textId="77777777" w:rsidR="00D4213D" w:rsidRDefault="00D4213D">
      <w:pPr>
        <w:spacing w:after="200" w:line="276" w:lineRule="auto"/>
      </w:pPr>
      <w:r>
        <w:br w:type="page"/>
      </w:r>
    </w:p>
    <w:p w14:paraId="586A44F6" w14:textId="77777777" w:rsidR="00D4213D" w:rsidRDefault="00D4213D" w:rsidP="00063634">
      <w:proofErr w:type="gramStart"/>
      <w:r>
        <w:t xml:space="preserve">Table </w:t>
      </w:r>
      <w:fldSimple w:instr=" SEQ Table \* ARABIC ">
        <w:r>
          <w:rPr>
            <w:noProof/>
          </w:rPr>
          <w:t>6</w:t>
        </w:r>
      </w:fldSimple>
      <w:r>
        <w:t>.</w:t>
      </w:r>
      <w:proofErr w:type="gramEnd"/>
      <w:r>
        <w:t xml:space="preserve"> Number of Tanner crab measured by at-sea observers in the </w:t>
      </w:r>
      <w:proofErr w:type="spellStart"/>
      <w:r>
        <w:t>groundfish</w:t>
      </w:r>
      <w:proofErr w:type="spellEnd"/>
      <w:r>
        <w:t xml:space="preserve"> fisheries for the recalculated and 2013 datasets. The recalculated dataset is based on the crab fishery year (starting July 1), whereas the 2013 assessment dataset was based on the </w:t>
      </w:r>
      <w:proofErr w:type="spellStart"/>
      <w:r>
        <w:t>groundfish</w:t>
      </w:r>
      <w:proofErr w:type="spellEnd"/>
      <w:r>
        <w:t xml:space="preserve"> fishery year (starting Jan. 1).</w:t>
      </w:r>
    </w:p>
    <w:p w14:paraId="7FE46A61" w14:textId="77777777" w:rsidR="00D4213D" w:rsidRPr="00C00129" w:rsidRDefault="00D4213D" w:rsidP="00063634">
      <w:r w:rsidRPr="00C932A0">
        <w:rPr>
          <w:noProof/>
        </w:rPr>
        <w:drawing>
          <wp:inline distT="0" distB="0" distL="0" distR="0" wp14:anchorId="15546115" wp14:editId="611D2F6E">
            <wp:extent cx="4149747" cy="7315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9747" cy="7315200"/>
                    </a:xfrm>
                    <a:prstGeom prst="rect">
                      <a:avLst/>
                    </a:prstGeom>
                    <a:noFill/>
                    <a:ln>
                      <a:noFill/>
                    </a:ln>
                  </pic:spPr>
                </pic:pic>
              </a:graphicData>
            </a:graphic>
          </wp:inline>
        </w:drawing>
      </w:r>
    </w:p>
    <w:p w14:paraId="6AC002D6" w14:textId="77777777" w:rsidR="00063634" w:rsidRDefault="00063634" w:rsidP="00063634">
      <w:pPr>
        <w:pStyle w:val="Heading1"/>
      </w:pPr>
      <w:r>
        <w:t>Figures</w:t>
      </w:r>
    </w:p>
    <w:p w14:paraId="6339C905" w14:textId="77777777" w:rsidR="00063634" w:rsidRDefault="00063634" w:rsidP="00063634">
      <w:r>
        <w:rPr>
          <w:noProof/>
        </w:rPr>
        <w:drawing>
          <wp:inline distT="0" distB="0" distL="0" distR="0" wp14:anchorId="52CE6E21" wp14:editId="5463CCFE">
            <wp:extent cx="5486400" cy="3400425"/>
            <wp:effectExtent l="0" t="0" r="0" b="0"/>
            <wp:docPr id="6" name="Picture 72" descr="BST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STanner"/>
                    <pic:cNvPicPr>
                      <a:picLocks noChangeAspect="1" noChangeArrowheads="1"/>
                    </pic:cNvPicPr>
                  </pic:nvPicPr>
                  <pic:blipFill>
                    <a:blip r:embed="rId17" cstate="print"/>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14:paraId="3AE1B9A1" w14:textId="77777777" w:rsidR="00063634" w:rsidRDefault="00063634" w:rsidP="00063634">
      <w:pPr>
        <w:pStyle w:val="Caption"/>
        <w:rPr>
          <w:szCs w:val="22"/>
        </w:rPr>
      </w:pPr>
      <w:proofErr w:type="gramStart"/>
      <w:r>
        <w:t xml:space="preserve">Figure </w:t>
      </w:r>
      <w:fldSimple w:instr=" SEQ Figure \* ARABIC ">
        <w:r>
          <w:rPr>
            <w:noProof/>
          </w:rPr>
          <w:t>1</w:t>
        </w:r>
      </w:fldSimple>
      <w:r>
        <w:t>.</w:t>
      </w:r>
      <w:proofErr w:type="gramEnd"/>
      <w:r>
        <w:t xml:space="preserve"> </w:t>
      </w:r>
      <w:r w:rsidRPr="00004C5B">
        <w:rPr>
          <w:szCs w:val="22"/>
        </w:rPr>
        <w:t>Eastern Bering Sea District of Tanner crab Registration Area J including sub</w:t>
      </w:r>
      <w:r>
        <w:rPr>
          <w:szCs w:val="22"/>
        </w:rPr>
        <w:t>-</w:t>
      </w:r>
      <w:r w:rsidRPr="00004C5B">
        <w:rPr>
          <w:szCs w:val="22"/>
        </w:rPr>
        <w:t>districts and sections (</w:t>
      </w:r>
      <w:r>
        <w:rPr>
          <w:szCs w:val="22"/>
        </w:rPr>
        <w:t>f</w:t>
      </w:r>
      <w:r w:rsidRPr="00004C5B">
        <w:rPr>
          <w:szCs w:val="22"/>
        </w:rPr>
        <w:t xml:space="preserve">rom </w:t>
      </w:r>
      <w:r w:rsidRPr="00D91326">
        <w:rPr>
          <w:szCs w:val="22"/>
        </w:rPr>
        <w:t>Bowers et al. 2008).</w:t>
      </w:r>
    </w:p>
    <w:p w14:paraId="009B3626" w14:textId="77777777" w:rsidR="00063634" w:rsidRPr="00531587" w:rsidRDefault="00063634" w:rsidP="00063634">
      <w:r>
        <w:rPr>
          <w:noProof/>
        </w:rPr>
        <w:drawing>
          <wp:inline distT="0" distB="0" distL="0" distR="0" wp14:anchorId="13BC006C" wp14:editId="2E68E20A">
            <wp:extent cx="3657600" cy="207237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072379"/>
                    </a:xfrm>
                    <a:prstGeom prst="rect">
                      <a:avLst/>
                    </a:prstGeom>
                    <a:noFill/>
                  </pic:spPr>
                </pic:pic>
              </a:graphicData>
            </a:graphic>
          </wp:inline>
        </w:drawing>
      </w:r>
    </w:p>
    <w:p w14:paraId="5D790F6B" w14:textId="77777777" w:rsidR="00063634" w:rsidRDefault="00063634" w:rsidP="00063634">
      <w:pPr>
        <w:pStyle w:val="Caption"/>
        <w:rPr>
          <w:szCs w:val="22"/>
        </w:rPr>
      </w:pPr>
      <w:proofErr w:type="gramStart"/>
      <w:r>
        <w:t xml:space="preserve">Figure </w:t>
      </w:r>
      <w:fldSimple w:instr=" SEQ Figure \* ARABIC ">
        <w:r>
          <w:rPr>
            <w:noProof/>
          </w:rPr>
          <w:t>2</w:t>
        </w:r>
      </w:fldSimple>
      <w:r>
        <w:t>.</w:t>
      </w:r>
      <w:proofErr w:type="gramEnd"/>
      <w:r>
        <w:t xml:space="preserve"> </w:t>
      </w:r>
      <w:r>
        <w:rPr>
          <w:szCs w:val="22"/>
        </w:rPr>
        <w:t>Size frequencies for immature, new shell females from the 2013 AFSC trawl survey: version used in the 2013 assessment (blue) and corrected version (red).</w:t>
      </w:r>
    </w:p>
    <w:p w14:paraId="08515DE2" w14:textId="77777777" w:rsidR="00063634" w:rsidRDefault="00063634" w:rsidP="00063634">
      <w:pPr>
        <w:spacing w:after="200" w:line="276" w:lineRule="auto"/>
      </w:pPr>
      <w:r>
        <w:br w:type="page"/>
      </w:r>
      <w:r>
        <w:rPr>
          <w:noProof/>
        </w:rPr>
        <w:drawing>
          <wp:inline distT="0" distB="0" distL="0" distR="0" wp14:anchorId="08B452F5" wp14:editId="08DF32C3">
            <wp:extent cx="3657600" cy="222544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225448"/>
                    </a:xfrm>
                    <a:prstGeom prst="rect">
                      <a:avLst/>
                    </a:prstGeom>
                    <a:noFill/>
                  </pic:spPr>
                </pic:pic>
              </a:graphicData>
            </a:graphic>
          </wp:inline>
        </w:drawing>
      </w:r>
    </w:p>
    <w:p w14:paraId="348B5628" w14:textId="77777777" w:rsidR="00063634" w:rsidRDefault="00063634" w:rsidP="00063634">
      <w:pPr>
        <w:pStyle w:val="Caption"/>
        <w:rPr>
          <w:szCs w:val="22"/>
        </w:rPr>
      </w:pPr>
      <w:proofErr w:type="gramStart"/>
      <w:r>
        <w:t xml:space="preserve">Figure </w:t>
      </w:r>
      <w:fldSimple w:instr=" SEQ Figure \* ARABIC ">
        <w:r>
          <w:rPr>
            <w:noProof/>
          </w:rPr>
          <w:t>3</w:t>
        </w:r>
      </w:fldSimple>
      <w:r>
        <w:t>.</w:t>
      </w:r>
      <w:proofErr w:type="gramEnd"/>
      <w:r>
        <w:t xml:space="preserve"> </w:t>
      </w:r>
      <w:r>
        <w:rPr>
          <w:szCs w:val="22"/>
        </w:rPr>
        <w:t xml:space="preserve">Corrected sample sizes for sex-specific (males: blue; females: red) </w:t>
      </w:r>
      <w:proofErr w:type="spellStart"/>
      <w:r>
        <w:rPr>
          <w:szCs w:val="22"/>
        </w:rPr>
        <w:t>bycatch</w:t>
      </w:r>
      <w:proofErr w:type="spellEnd"/>
      <w:r>
        <w:rPr>
          <w:szCs w:val="22"/>
        </w:rPr>
        <w:t xml:space="preserve"> size frequencies in the </w:t>
      </w:r>
      <w:proofErr w:type="spellStart"/>
      <w:r>
        <w:rPr>
          <w:szCs w:val="22"/>
        </w:rPr>
        <w:t>groundfish</w:t>
      </w:r>
      <w:proofErr w:type="spellEnd"/>
      <w:r>
        <w:rPr>
          <w:szCs w:val="22"/>
        </w:rPr>
        <w:t xml:space="preserve"> fisheries. The sexes were switched in the 2013 (and 2012) assessments.</w:t>
      </w:r>
    </w:p>
    <w:p w14:paraId="60751911" w14:textId="77777777" w:rsidR="00063634" w:rsidRDefault="00063634" w:rsidP="00063634">
      <w:pPr>
        <w:spacing w:after="200" w:line="276" w:lineRule="auto"/>
      </w:pPr>
      <w:r>
        <w:rPr>
          <w:noProof/>
        </w:rPr>
        <w:drawing>
          <wp:inline distT="0" distB="0" distL="0" distR="0" wp14:anchorId="75AB0754" wp14:editId="3D450CF7">
            <wp:extent cx="3657600" cy="211057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110577"/>
                    </a:xfrm>
                    <a:prstGeom prst="rect">
                      <a:avLst/>
                    </a:prstGeom>
                    <a:noFill/>
                  </pic:spPr>
                </pic:pic>
              </a:graphicData>
            </a:graphic>
          </wp:inline>
        </w:drawing>
      </w:r>
    </w:p>
    <w:p w14:paraId="074F8788" w14:textId="77777777" w:rsidR="00063634" w:rsidRDefault="00063634" w:rsidP="00063634">
      <w:pPr>
        <w:pStyle w:val="Caption"/>
        <w:rPr>
          <w:szCs w:val="22"/>
        </w:rPr>
      </w:pPr>
      <w:proofErr w:type="gramStart"/>
      <w:r>
        <w:t xml:space="preserve">Figure </w:t>
      </w:r>
      <w:fldSimple w:instr=" SEQ Figure \* ARABIC ">
        <w:r>
          <w:rPr>
            <w:noProof/>
          </w:rPr>
          <w:t>4</w:t>
        </w:r>
      </w:fldSimple>
      <w:r>
        <w:t>.</w:t>
      </w:r>
      <w:proofErr w:type="gramEnd"/>
      <w:r>
        <w:t xml:space="preserve"> </w:t>
      </w:r>
      <w:r>
        <w:rPr>
          <w:szCs w:val="22"/>
        </w:rPr>
        <w:t xml:space="preserve">Comparison of numbers of measured male crab, by year, in new/old shell categories in dockside sampling for retained Tanner crab in the recalculated dataset (red and blue lines) and the 2013 assessment dataset (green and purple lines). </w:t>
      </w:r>
    </w:p>
    <w:p w14:paraId="110F2488" w14:textId="77777777" w:rsidR="00063634" w:rsidRDefault="00063634" w:rsidP="00063634">
      <w:pPr>
        <w:spacing w:after="200" w:line="276" w:lineRule="auto"/>
      </w:pPr>
      <w:r>
        <w:rPr>
          <w:noProof/>
        </w:rPr>
        <w:drawing>
          <wp:inline distT="0" distB="0" distL="0" distR="0" wp14:anchorId="1D0F2557" wp14:editId="69184AA0">
            <wp:extent cx="1920240" cy="9791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r>
        <w:rPr>
          <w:noProof/>
        </w:rPr>
        <w:drawing>
          <wp:inline distT="0" distB="0" distL="0" distR="0" wp14:anchorId="63F3DC07" wp14:editId="1D4CD4B5">
            <wp:extent cx="1920240" cy="97914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r>
        <w:rPr>
          <w:noProof/>
        </w:rPr>
        <w:drawing>
          <wp:inline distT="0" distB="0" distL="0" distR="0" wp14:anchorId="2788E744" wp14:editId="4A1CE86E">
            <wp:extent cx="1920240" cy="97914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p>
    <w:p w14:paraId="0CF92AC2" w14:textId="77777777" w:rsidR="00063634" w:rsidRDefault="00063634" w:rsidP="00063634">
      <w:pPr>
        <w:spacing w:after="200" w:line="276" w:lineRule="auto"/>
      </w:pPr>
      <w:proofErr w:type="gramStart"/>
      <w:r>
        <w:t xml:space="preserve">Figure </w:t>
      </w:r>
      <w:fldSimple w:instr=" SEQ Figure \* ARABIC ">
        <w:r>
          <w:rPr>
            <w:noProof/>
          </w:rPr>
          <w:t>5</w:t>
        </w:r>
      </w:fldSimple>
      <w:r>
        <w:t>.</w:t>
      </w:r>
      <w:proofErr w:type="gramEnd"/>
      <w:r>
        <w:t xml:space="preserve"> Comparison of normalized dockside retained size frequencies from recalculated results (blue) and used in the 2013 assessment (red). Upper: 2008 new shell males. Middle: 2009 new shell males. Lower: 2009 old shell males.</w:t>
      </w:r>
    </w:p>
    <w:p w14:paraId="4DEA148A" w14:textId="77777777" w:rsidR="00063634" w:rsidRDefault="00063634" w:rsidP="00063634">
      <w:pPr>
        <w:spacing w:after="200" w:line="276" w:lineRule="auto"/>
      </w:pPr>
      <w:r>
        <w:rPr>
          <w:noProof/>
        </w:rPr>
        <w:drawing>
          <wp:inline distT="0" distB="0" distL="0" distR="0" wp14:anchorId="520D9DCD" wp14:editId="6F6B9324">
            <wp:extent cx="3657600" cy="1971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1971234"/>
                    </a:xfrm>
                    <a:prstGeom prst="rect">
                      <a:avLst/>
                    </a:prstGeom>
                    <a:noFill/>
                  </pic:spPr>
                </pic:pic>
              </a:graphicData>
            </a:graphic>
          </wp:inline>
        </w:drawing>
      </w:r>
    </w:p>
    <w:p w14:paraId="2822D796" w14:textId="77777777" w:rsidR="00063634" w:rsidRDefault="00063634" w:rsidP="00063634">
      <w:pPr>
        <w:spacing w:after="200" w:line="276" w:lineRule="auto"/>
      </w:pPr>
      <w:proofErr w:type="gramStart"/>
      <w:r>
        <w:t xml:space="preserve">Figure </w:t>
      </w:r>
      <w:fldSimple w:instr=" SEQ Figure \* ARABIC ">
        <w:r>
          <w:rPr>
            <w:noProof/>
          </w:rPr>
          <w:t>6</w:t>
        </w:r>
      </w:fldSimple>
      <w:r>
        <w:t>.</w:t>
      </w:r>
      <w:proofErr w:type="gramEnd"/>
      <w:r>
        <w:t xml:space="preserve"> Comparison of numbers of measured crab, by year and sex, in at-sea sampling in the directed Tanner crab fishery in the recalculated dataset (red and blue lines) and the 2013 assessment dataset (green and purple lines).</w:t>
      </w:r>
    </w:p>
    <w:p w14:paraId="5BB56D15" w14:textId="77777777" w:rsidR="00063634" w:rsidRDefault="00063634" w:rsidP="00063634">
      <w:pPr>
        <w:spacing w:after="200" w:line="276" w:lineRule="auto"/>
      </w:pPr>
      <w:r>
        <w:rPr>
          <w:noProof/>
        </w:rPr>
        <w:drawing>
          <wp:inline distT="0" distB="0" distL="0" distR="0" wp14:anchorId="0CF8CBD6" wp14:editId="3FB078AE">
            <wp:extent cx="3657600" cy="1968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1968609"/>
                    </a:xfrm>
                    <a:prstGeom prst="rect">
                      <a:avLst/>
                    </a:prstGeom>
                    <a:noFill/>
                  </pic:spPr>
                </pic:pic>
              </a:graphicData>
            </a:graphic>
          </wp:inline>
        </w:drawing>
      </w:r>
    </w:p>
    <w:p w14:paraId="5A26A56E" w14:textId="77777777" w:rsidR="00063634" w:rsidRDefault="00063634" w:rsidP="00063634">
      <w:pPr>
        <w:spacing w:after="200" w:line="276" w:lineRule="auto"/>
      </w:pPr>
      <w:proofErr w:type="gramStart"/>
      <w:r>
        <w:t xml:space="preserve">Figure </w:t>
      </w:r>
      <w:fldSimple w:instr=" SEQ Figure \* ARABIC ">
        <w:r>
          <w:rPr>
            <w:noProof/>
          </w:rPr>
          <w:t>7</w:t>
        </w:r>
      </w:fldSimple>
      <w:r>
        <w:t>.</w:t>
      </w:r>
      <w:proofErr w:type="gramEnd"/>
      <w:r>
        <w:t xml:space="preserve"> Comparison of numbers of measured Tanner crab, by year and sex, in at-sea sampling in the snow crab fishery in the recalculated dataset (red, blue lines) and the 2013 assessment (green, purple lines).</w:t>
      </w:r>
    </w:p>
    <w:p w14:paraId="17A54EE5" w14:textId="77777777" w:rsidR="00063634" w:rsidRDefault="00063634" w:rsidP="00063634">
      <w:pPr>
        <w:spacing w:after="200" w:line="276" w:lineRule="auto"/>
      </w:pPr>
      <w:r>
        <w:rPr>
          <w:noProof/>
        </w:rPr>
        <w:drawing>
          <wp:inline distT="0" distB="0" distL="0" distR="0" wp14:anchorId="70127DEE" wp14:editId="107601AF">
            <wp:extent cx="3657600" cy="19712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971234"/>
                    </a:xfrm>
                    <a:prstGeom prst="rect">
                      <a:avLst/>
                    </a:prstGeom>
                    <a:noFill/>
                  </pic:spPr>
                </pic:pic>
              </a:graphicData>
            </a:graphic>
          </wp:inline>
        </w:drawing>
      </w:r>
    </w:p>
    <w:p w14:paraId="3BD06A2E" w14:textId="77777777" w:rsidR="00063634" w:rsidRDefault="00063634" w:rsidP="00063634">
      <w:pPr>
        <w:spacing w:after="200" w:line="276" w:lineRule="auto"/>
      </w:pPr>
      <w:proofErr w:type="gramStart"/>
      <w:r>
        <w:t xml:space="preserve">Figure </w:t>
      </w:r>
      <w:fldSimple w:instr=" SEQ Figure \* ARABIC ">
        <w:r>
          <w:rPr>
            <w:noProof/>
          </w:rPr>
          <w:t>8</w:t>
        </w:r>
      </w:fldSimple>
      <w:r>
        <w:t>.</w:t>
      </w:r>
      <w:proofErr w:type="gramEnd"/>
      <w:r>
        <w:t xml:space="preserve"> Comparison of numbers of measured Tanner crab, by year and sex, in at-sea sampling in the BBRKC fishery in the recalculated dataset (red, blue lines) and the 2013 assessment (green, purple lines).</w:t>
      </w:r>
    </w:p>
    <w:p w14:paraId="45862906" w14:textId="77777777" w:rsidR="00063634" w:rsidRDefault="00063634" w:rsidP="00063634">
      <w:pPr>
        <w:spacing w:after="200" w:line="276" w:lineRule="auto"/>
      </w:pPr>
      <w:r>
        <w:rPr>
          <w:noProof/>
        </w:rPr>
        <w:drawing>
          <wp:inline distT="0" distB="0" distL="0" distR="0" wp14:anchorId="1A2B518C" wp14:editId="0AE41977">
            <wp:extent cx="3657600" cy="237647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0" cy="2376474"/>
                    </a:xfrm>
                    <a:prstGeom prst="rect">
                      <a:avLst/>
                    </a:prstGeom>
                    <a:noFill/>
                  </pic:spPr>
                </pic:pic>
              </a:graphicData>
            </a:graphic>
          </wp:inline>
        </w:drawing>
      </w:r>
    </w:p>
    <w:p w14:paraId="46E09B81" w14:textId="77777777" w:rsidR="00063634" w:rsidRDefault="00063634" w:rsidP="00063634">
      <w:pPr>
        <w:spacing w:after="200" w:line="276" w:lineRule="auto"/>
      </w:pPr>
      <w:proofErr w:type="gramStart"/>
      <w:r>
        <w:t xml:space="preserve">Figure </w:t>
      </w:r>
      <w:fldSimple w:instr=" SEQ Figure \* ARABIC ">
        <w:r>
          <w:rPr>
            <w:noProof/>
          </w:rPr>
          <w:t>9</w:t>
        </w:r>
      </w:fldSimple>
      <w:r>
        <w:t>.</w:t>
      </w:r>
      <w:proofErr w:type="gramEnd"/>
      <w:r>
        <w:t xml:space="preserve"> Comparison of numbers of measured Tanner crab, by year and sex, in at-sea sampling in the </w:t>
      </w:r>
      <w:proofErr w:type="spellStart"/>
      <w:r>
        <w:t>groundfish</w:t>
      </w:r>
      <w:proofErr w:type="spellEnd"/>
      <w:r>
        <w:t xml:space="preserve"> fisheries in the recalculated dataset (red, blue lines) and the 2013 assessment (green, purple lines). The recalculated dataset is based on the crab fishery year (starting July 1), whereas the 2013 assessment dataset was based on the </w:t>
      </w:r>
      <w:proofErr w:type="spellStart"/>
      <w:r>
        <w:t>groundfish</w:t>
      </w:r>
      <w:proofErr w:type="spellEnd"/>
      <w:r>
        <w:t xml:space="preserve"> fishery year (starting Jan. 1).</w:t>
      </w:r>
    </w:p>
    <w:p w14:paraId="31BA72EA" w14:textId="77777777" w:rsidR="00063634" w:rsidRDefault="00063634" w:rsidP="00063634">
      <w:pPr>
        <w:spacing w:after="200" w:line="276" w:lineRule="auto"/>
      </w:pPr>
      <w:r>
        <w:rPr>
          <w:noProof/>
        </w:rPr>
        <w:drawing>
          <wp:inline distT="0" distB="0" distL="0" distR="0" wp14:anchorId="6BB1A725" wp14:editId="19662A22">
            <wp:extent cx="2971800" cy="165190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7F6B1F35" wp14:editId="4B9931AF">
            <wp:extent cx="2281786" cy="13716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r>
        <w:rPr>
          <w:noProof/>
        </w:rPr>
        <w:drawing>
          <wp:inline distT="0" distB="0" distL="0" distR="0" wp14:anchorId="4F13E2F6" wp14:editId="48F6CFC8">
            <wp:extent cx="2971800" cy="16487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3F8E1262" wp14:editId="48641490">
            <wp:extent cx="2281786" cy="13716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58D746AF" w14:textId="77777777" w:rsidR="00063634" w:rsidRDefault="00063634" w:rsidP="00063634">
      <w:pPr>
        <w:spacing w:after="200" w:line="276" w:lineRule="auto"/>
      </w:pPr>
      <w:proofErr w:type="gramStart"/>
      <w:r>
        <w:t xml:space="preserve">Figure </w:t>
      </w:r>
      <w:fldSimple w:instr=" SEQ Figure \* ARABIC ">
        <w:r>
          <w:rPr>
            <w:noProof/>
          </w:rPr>
          <w:t>10</w:t>
        </w:r>
      </w:fldSimple>
      <w:r>
        <w:t>.</w:t>
      </w:r>
      <w:proofErr w:type="gramEnd"/>
      <w:r>
        <w:t xml:space="preserve"> </w:t>
      </w:r>
      <w:proofErr w:type="gramStart"/>
      <w:r>
        <w:t>Comparison of TCSAM2013-estimated MMB at mating time for the 5 datasets.</w:t>
      </w:r>
      <w:proofErr w:type="gramEnd"/>
      <w:r>
        <w:t xml:space="preserve"> Upper left: full time series. </w:t>
      </w:r>
      <w:proofErr w:type="gramStart"/>
      <w:r>
        <w:t>lower</w:t>
      </w:r>
      <w:proofErr w:type="gramEnd"/>
      <w:r>
        <w:t xml:space="preserve"> left: recent trends. Upper right: final (2012) estimates. Lower right: % change in final estimates relative to assessment dataset (A).</w:t>
      </w:r>
    </w:p>
    <w:p w14:paraId="55BF92F2" w14:textId="77777777" w:rsidR="00063634" w:rsidRDefault="00063634" w:rsidP="00063634">
      <w:pPr>
        <w:spacing w:after="200" w:line="276" w:lineRule="auto"/>
      </w:pPr>
    </w:p>
    <w:p w14:paraId="317532EB" w14:textId="77777777" w:rsidR="00063634" w:rsidRDefault="00063634" w:rsidP="00063634">
      <w:pPr>
        <w:spacing w:after="200" w:line="276" w:lineRule="auto"/>
      </w:pPr>
      <w:r>
        <w:rPr>
          <w:noProof/>
        </w:rPr>
        <w:drawing>
          <wp:inline distT="0" distB="0" distL="0" distR="0" wp14:anchorId="4275C5C8" wp14:editId="3B3171F5">
            <wp:extent cx="2971800" cy="165190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72ED97D9" wp14:editId="1FE7437D">
            <wp:extent cx="2287056"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7056" cy="1371600"/>
                    </a:xfrm>
                    <a:prstGeom prst="rect">
                      <a:avLst/>
                    </a:prstGeom>
                    <a:noFill/>
                  </pic:spPr>
                </pic:pic>
              </a:graphicData>
            </a:graphic>
          </wp:inline>
        </w:drawing>
      </w:r>
      <w:r>
        <w:rPr>
          <w:noProof/>
        </w:rPr>
        <w:drawing>
          <wp:inline distT="0" distB="0" distL="0" distR="0" wp14:anchorId="0614DC38" wp14:editId="69510098">
            <wp:extent cx="2971800" cy="164870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6390C685" wp14:editId="441CCD75">
            <wp:extent cx="2287056"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7056" cy="1371600"/>
                    </a:xfrm>
                    <a:prstGeom prst="rect">
                      <a:avLst/>
                    </a:prstGeom>
                    <a:noFill/>
                  </pic:spPr>
                </pic:pic>
              </a:graphicData>
            </a:graphic>
          </wp:inline>
        </w:drawing>
      </w:r>
    </w:p>
    <w:p w14:paraId="782F3583" w14:textId="77777777" w:rsidR="00063634" w:rsidRDefault="00063634" w:rsidP="00063634">
      <w:pPr>
        <w:spacing w:after="200" w:line="276" w:lineRule="auto"/>
      </w:pPr>
      <w:proofErr w:type="gramStart"/>
      <w:r>
        <w:t xml:space="preserve">Figure </w:t>
      </w:r>
      <w:fldSimple w:instr=" SEQ Figure \* ARABIC ">
        <w:r>
          <w:rPr>
            <w:noProof/>
          </w:rPr>
          <w:t>11</w:t>
        </w:r>
      </w:fldSimple>
      <w:r>
        <w:t>.</w:t>
      </w:r>
      <w:proofErr w:type="gramEnd"/>
      <w:r>
        <w:t xml:space="preserve"> </w:t>
      </w:r>
      <w:proofErr w:type="gramStart"/>
      <w:r>
        <w:t>Comparison of TCSAM2013-estimated recruitment for the 5 datasets.</w:t>
      </w:r>
      <w:proofErr w:type="gramEnd"/>
      <w:r>
        <w:t xml:space="preserve"> Upper left: full time series for males. Lower left: recent trends in males. Upper right: 1982-2013 average. Lower right: % change in 1982-2013 average relative to assessment dataset (A).</w:t>
      </w:r>
    </w:p>
    <w:p w14:paraId="4624E21E" w14:textId="77777777" w:rsidR="00063634" w:rsidRDefault="00063634" w:rsidP="00063634">
      <w:pPr>
        <w:spacing w:after="200" w:line="276" w:lineRule="auto"/>
      </w:pPr>
      <w:r>
        <w:rPr>
          <w:noProof/>
        </w:rPr>
        <w:drawing>
          <wp:inline distT="0" distB="0" distL="0" distR="0" wp14:anchorId="2002E5FC" wp14:editId="2A3DBE47">
            <wp:extent cx="2971800" cy="165190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1DB97972" wp14:editId="6F74C11C">
            <wp:extent cx="2971800" cy="164870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10037896" w14:textId="77777777" w:rsidR="00063634" w:rsidRDefault="00063634" w:rsidP="00063634">
      <w:pPr>
        <w:spacing w:after="200" w:line="276" w:lineRule="auto"/>
      </w:pPr>
      <w:proofErr w:type="gramStart"/>
      <w:r>
        <w:t xml:space="preserve">Figure </w:t>
      </w:r>
      <w:fldSimple w:instr=" SEQ Figure \* ARABIC ">
        <w:r>
          <w:rPr>
            <w:noProof/>
          </w:rPr>
          <w:t>12</w:t>
        </w:r>
      </w:fldSimple>
      <w:r>
        <w:t>.</w:t>
      </w:r>
      <w:proofErr w:type="gramEnd"/>
      <w:r>
        <w:t xml:space="preserve"> Comparison of TCSAM2013-estimated directed fishing mortality for the 5 datasets. Left: full time series. Right: recent trends.</w:t>
      </w:r>
    </w:p>
    <w:p w14:paraId="7035C43E" w14:textId="77777777" w:rsidR="00063634" w:rsidRDefault="00063634" w:rsidP="00063634">
      <w:r>
        <w:br w:type="page"/>
      </w:r>
    </w:p>
    <w:p w14:paraId="59B66FBD" w14:textId="77777777" w:rsidR="00063634" w:rsidRDefault="00063634" w:rsidP="00063634">
      <w:pPr>
        <w:spacing w:after="200" w:line="276" w:lineRule="auto"/>
      </w:pPr>
      <w:r>
        <w:rPr>
          <w:noProof/>
        </w:rPr>
        <w:drawing>
          <wp:inline distT="0" distB="0" distL="0" distR="0" wp14:anchorId="6D213FF0" wp14:editId="2F9EC244">
            <wp:extent cx="2281786" cy="1371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46E9912F" w14:textId="77777777" w:rsidR="00063634" w:rsidRDefault="00063634" w:rsidP="00063634">
      <w:pPr>
        <w:spacing w:after="200" w:line="276" w:lineRule="auto"/>
      </w:pPr>
      <w:proofErr w:type="gramStart"/>
      <w:r>
        <w:t xml:space="preserve">Figure </w:t>
      </w:r>
      <w:fldSimple w:instr=" SEQ Figure \* ARABIC ">
        <w:r>
          <w:rPr>
            <w:noProof/>
          </w:rPr>
          <w:t>13</w:t>
        </w:r>
      </w:fldSimple>
      <w:r>
        <w:t>.</w:t>
      </w:r>
      <w:proofErr w:type="gramEnd"/>
      <w:r>
        <w:t xml:space="preserve"> Objective function values obtained for the 5 datasets using TCSAM2013.</w:t>
      </w:r>
      <w:r>
        <w:rPr>
          <w:noProof/>
        </w:rPr>
        <w:t xml:space="preserve"> </w:t>
      </w:r>
      <w:r>
        <w:rPr>
          <w:noProof/>
        </w:rPr>
        <w:drawing>
          <wp:inline distT="0" distB="0" distL="0" distR="0" wp14:anchorId="788F69B7" wp14:editId="30D78878">
            <wp:extent cx="5943600" cy="378144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781444"/>
                    </a:xfrm>
                    <a:prstGeom prst="rect">
                      <a:avLst/>
                    </a:prstGeom>
                    <a:noFill/>
                  </pic:spPr>
                </pic:pic>
              </a:graphicData>
            </a:graphic>
          </wp:inline>
        </w:drawing>
      </w:r>
    </w:p>
    <w:p w14:paraId="097384A8" w14:textId="77777777" w:rsidR="00063634" w:rsidRDefault="00063634" w:rsidP="00063634">
      <w:pPr>
        <w:spacing w:after="200" w:line="276" w:lineRule="auto"/>
      </w:pPr>
      <w:proofErr w:type="gramStart"/>
      <w:r>
        <w:t xml:space="preserve">Figure </w:t>
      </w:r>
      <w:fldSimple w:instr=" SEQ Figure \* ARABIC ">
        <w:r>
          <w:rPr>
            <w:noProof/>
          </w:rPr>
          <w:t>14</w:t>
        </w:r>
      </w:fldSimple>
      <w:r>
        <w:t>.</w:t>
      </w:r>
      <w:proofErr w:type="gramEnd"/>
      <w:r>
        <w:t xml:space="preserve"> Comparison of objective function components obtained for the 5 datasets using TCSAM2013: differences between values obtained with the assessment dataset (A) and subsequent datasets. Positive values indicated better model fits obtained using a subsequent dataset.</w:t>
      </w:r>
    </w:p>
    <w:p w14:paraId="2FB4C692" w14:textId="77777777" w:rsidR="00063634" w:rsidRDefault="00063634" w:rsidP="00063634">
      <w:pPr>
        <w:spacing w:after="200" w:line="276" w:lineRule="auto"/>
      </w:pPr>
      <w:r>
        <w:rPr>
          <w:noProof/>
        </w:rPr>
        <w:drawing>
          <wp:inline distT="0" distB="0" distL="0" distR="0" wp14:anchorId="579B2827" wp14:editId="766041B9">
            <wp:extent cx="2281786" cy="13716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r>
        <w:rPr>
          <w:noProof/>
        </w:rPr>
        <w:drawing>
          <wp:inline distT="0" distB="0" distL="0" distR="0" wp14:anchorId="65C64313" wp14:editId="02082D43">
            <wp:extent cx="2281786" cy="137160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4532A8F4" w14:textId="77777777" w:rsidR="00063634" w:rsidRDefault="00063634" w:rsidP="00063634">
      <w:pPr>
        <w:spacing w:after="200" w:line="276" w:lineRule="auto"/>
      </w:pPr>
      <w:proofErr w:type="gramStart"/>
      <w:r>
        <w:t xml:space="preserve">Figure </w:t>
      </w:r>
      <w:fldSimple w:instr=" SEQ Figure \* ARABIC ">
        <w:r>
          <w:rPr>
            <w:noProof/>
          </w:rPr>
          <w:t>15</w:t>
        </w:r>
      </w:fldSimple>
      <w:r>
        <w:t>.</w:t>
      </w:r>
      <w:proofErr w:type="gramEnd"/>
      <w:r>
        <w:t xml:space="preserve"> Comparison of total objective function values for the 2013 assessment model (“Base”) and the 3 model revisions for the models run using Dataset A (left plot) and Dataset E (right plot).</w:t>
      </w:r>
    </w:p>
    <w:p w14:paraId="43887148" w14:textId="77777777" w:rsidR="00063634" w:rsidRDefault="00063634" w:rsidP="00063634">
      <w:pPr>
        <w:spacing w:after="200" w:line="276" w:lineRule="auto"/>
      </w:pPr>
      <w:r>
        <w:rPr>
          <w:noProof/>
        </w:rPr>
        <w:drawing>
          <wp:inline distT="0" distB="0" distL="0" distR="0" wp14:anchorId="0EBD1266" wp14:editId="0677893C">
            <wp:extent cx="5943600" cy="29735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73521"/>
                    </a:xfrm>
                    <a:prstGeom prst="rect">
                      <a:avLst/>
                    </a:prstGeom>
                    <a:noFill/>
                  </pic:spPr>
                </pic:pic>
              </a:graphicData>
            </a:graphic>
          </wp:inline>
        </w:drawing>
      </w:r>
    </w:p>
    <w:p w14:paraId="646EAC6C" w14:textId="77777777" w:rsidR="00063634" w:rsidRDefault="00063634" w:rsidP="00063634">
      <w:pPr>
        <w:spacing w:after="200" w:line="276" w:lineRule="auto"/>
      </w:pPr>
      <w:proofErr w:type="gramStart"/>
      <w:r>
        <w:t xml:space="preserve">Figure </w:t>
      </w:r>
      <w:fldSimple w:instr=" SEQ Figure \* ARABIC ">
        <w:r>
          <w:rPr>
            <w:noProof/>
          </w:rPr>
          <w:t>16</w:t>
        </w:r>
      </w:fldSimple>
      <w:r>
        <w:t>.</w:t>
      </w:r>
      <w:proofErr w:type="gramEnd"/>
      <w:r>
        <w:t xml:space="preserve"> Comparison of changes in objective function components obtained from the 3 model revisions using the 2013 assessment data (Dataset A) relative to the 2013 assessment model (Base). Positive values indicated better model fits obtained using the revised model.</w:t>
      </w:r>
    </w:p>
    <w:p w14:paraId="04D9A034" w14:textId="77777777" w:rsidR="00063634" w:rsidRDefault="00063634" w:rsidP="00063634">
      <w:pPr>
        <w:spacing w:after="200" w:line="276" w:lineRule="auto"/>
      </w:pPr>
      <w:r>
        <w:rPr>
          <w:noProof/>
        </w:rPr>
        <w:drawing>
          <wp:inline distT="0" distB="0" distL="0" distR="0" wp14:anchorId="32D8736D" wp14:editId="34D0F204">
            <wp:extent cx="5943600" cy="29735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973521"/>
                    </a:xfrm>
                    <a:prstGeom prst="rect">
                      <a:avLst/>
                    </a:prstGeom>
                    <a:noFill/>
                  </pic:spPr>
                </pic:pic>
              </a:graphicData>
            </a:graphic>
          </wp:inline>
        </w:drawing>
      </w:r>
    </w:p>
    <w:p w14:paraId="2BE38CC3" w14:textId="77777777" w:rsidR="00063634" w:rsidRDefault="00063634" w:rsidP="00063634">
      <w:pPr>
        <w:spacing w:after="200" w:line="276" w:lineRule="auto"/>
      </w:pPr>
      <w:proofErr w:type="gramStart"/>
      <w:r>
        <w:t xml:space="preserve">Figure </w:t>
      </w:r>
      <w:fldSimple w:instr=" SEQ Figure \* ARABIC ">
        <w:r>
          <w:rPr>
            <w:noProof/>
          </w:rPr>
          <w:t>17</w:t>
        </w:r>
      </w:fldSimple>
      <w:r>
        <w:t>.</w:t>
      </w:r>
      <w:proofErr w:type="gramEnd"/>
      <w:r>
        <w:t xml:space="preserve"> Comparison of changes in objective function components obtained from the 3 model revisions using Dataset E relative to the 2013 assessment model (Base). Positive values indicated better model fits obtained using the revised model.</w:t>
      </w:r>
    </w:p>
    <w:p w14:paraId="539BCC36" w14:textId="77777777" w:rsidR="00063634" w:rsidRDefault="00063634" w:rsidP="00063634">
      <w:r>
        <w:br w:type="page"/>
      </w:r>
    </w:p>
    <w:p w14:paraId="1AF61660" w14:textId="77777777" w:rsidR="00063634" w:rsidRDefault="00063634" w:rsidP="00063634">
      <w:pPr>
        <w:pStyle w:val="NoSpacing"/>
      </w:pPr>
      <w:r>
        <w:rPr>
          <w:noProof/>
        </w:rPr>
        <w:drawing>
          <wp:inline distT="0" distB="0" distL="0" distR="0" wp14:anchorId="4EE15FFD" wp14:editId="372C5343">
            <wp:extent cx="2971800" cy="1792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1792985"/>
                    </a:xfrm>
                    <a:prstGeom prst="rect">
                      <a:avLst/>
                    </a:prstGeom>
                    <a:noFill/>
                  </pic:spPr>
                </pic:pic>
              </a:graphicData>
            </a:graphic>
          </wp:inline>
        </w:drawing>
      </w:r>
      <w:r>
        <w:rPr>
          <w:noProof/>
        </w:rPr>
        <w:drawing>
          <wp:inline distT="0" distB="0" distL="0" distR="0" wp14:anchorId="3A830FD3" wp14:editId="5102ED5D">
            <wp:extent cx="2971800" cy="1792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1792985"/>
                    </a:xfrm>
                    <a:prstGeom prst="rect">
                      <a:avLst/>
                    </a:prstGeom>
                    <a:noFill/>
                  </pic:spPr>
                </pic:pic>
              </a:graphicData>
            </a:graphic>
          </wp:inline>
        </w:drawing>
      </w:r>
    </w:p>
    <w:p w14:paraId="6DC523C9" w14:textId="77777777" w:rsidR="00063634" w:rsidRDefault="00063634" w:rsidP="00063634">
      <w:pPr>
        <w:spacing w:after="200" w:line="276" w:lineRule="auto"/>
      </w:pPr>
      <w:r>
        <w:rPr>
          <w:noProof/>
        </w:rPr>
        <w:drawing>
          <wp:inline distT="0" distB="0" distL="0" distR="0" wp14:anchorId="7858EF36" wp14:editId="06DDD013">
            <wp:extent cx="2971800" cy="179040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0" cy="1790406"/>
                    </a:xfrm>
                    <a:prstGeom prst="rect">
                      <a:avLst/>
                    </a:prstGeom>
                    <a:noFill/>
                  </pic:spPr>
                </pic:pic>
              </a:graphicData>
            </a:graphic>
          </wp:inline>
        </w:drawing>
      </w:r>
      <w:r>
        <w:rPr>
          <w:noProof/>
        </w:rPr>
        <w:drawing>
          <wp:inline distT="0" distB="0" distL="0" distR="0" wp14:anchorId="06841A22" wp14:editId="14EB4ACB">
            <wp:extent cx="2971800" cy="179040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1790406"/>
                    </a:xfrm>
                    <a:prstGeom prst="rect">
                      <a:avLst/>
                    </a:prstGeom>
                    <a:noFill/>
                  </pic:spPr>
                </pic:pic>
              </a:graphicData>
            </a:graphic>
          </wp:inline>
        </w:drawing>
      </w:r>
    </w:p>
    <w:p w14:paraId="3EFAB7BA" w14:textId="77777777" w:rsidR="00063634" w:rsidRDefault="00063634">
      <w:pPr>
        <w:spacing w:after="200" w:line="276" w:lineRule="auto"/>
      </w:pPr>
      <w:proofErr w:type="gramStart"/>
      <w:r>
        <w:t xml:space="preserve">Figure </w:t>
      </w:r>
      <w:fldSimple w:instr=" SEQ Figure \* ARABIC ">
        <w:r>
          <w:rPr>
            <w:noProof/>
          </w:rPr>
          <w:t>18</w:t>
        </w:r>
      </w:fldSimple>
      <w:r>
        <w:t>.</w:t>
      </w:r>
      <w:proofErr w:type="gramEnd"/>
      <w:r>
        <w:t xml:space="preserve"> Estimated retention curves in two time periods for males in the directed fishery from the four models using Dataset A (left column) or Dataset E (right column).</w:t>
      </w:r>
      <w:r>
        <w:br w:type="page"/>
      </w:r>
    </w:p>
    <w:tbl>
      <w:tblPr>
        <w:tblStyle w:val="TableGrid"/>
        <w:tblW w:w="9540" w:type="dxa"/>
        <w:tblLook w:val="04A0" w:firstRow="1" w:lastRow="0" w:firstColumn="1" w:lastColumn="0" w:noHBand="0" w:noVBand="1"/>
      </w:tblPr>
      <w:tblGrid>
        <w:gridCol w:w="1044"/>
        <w:gridCol w:w="4248"/>
        <w:gridCol w:w="4248"/>
      </w:tblGrid>
      <w:tr w:rsidR="00063634" w14:paraId="5A0FC4DA" w14:textId="77777777" w:rsidTr="00063634">
        <w:tc>
          <w:tcPr>
            <w:tcW w:w="1044" w:type="dxa"/>
          </w:tcPr>
          <w:p w14:paraId="33672F04" w14:textId="77777777" w:rsidR="00063634" w:rsidRDefault="00063634" w:rsidP="00063634">
            <w:pPr>
              <w:pStyle w:val="NoSpacing"/>
            </w:pPr>
            <w:r>
              <w:t>dataset:</w:t>
            </w:r>
          </w:p>
          <w:p w14:paraId="18837B21" w14:textId="77777777" w:rsidR="00063634" w:rsidRDefault="00063634" w:rsidP="00063634">
            <w:pPr>
              <w:pStyle w:val="NoSpacing"/>
            </w:pPr>
            <w:r>
              <w:t>model</w:t>
            </w:r>
          </w:p>
        </w:tc>
        <w:tc>
          <w:tcPr>
            <w:tcW w:w="4248" w:type="dxa"/>
            <w:vAlign w:val="center"/>
          </w:tcPr>
          <w:p w14:paraId="07177031" w14:textId="77777777" w:rsidR="00063634" w:rsidRDefault="00063634" w:rsidP="00063634">
            <w:pPr>
              <w:pStyle w:val="NoSpacing"/>
              <w:jc w:val="center"/>
            </w:pPr>
            <w:r>
              <w:t>A</w:t>
            </w:r>
          </w:p>
        </w:tc>
        <w:tc>
          <w:tcPr>
            <w:tcW w:w="4248" w:type="dxa"/>
            <w:vAlign w:val="center"/>
          </w:tcPr>
          <w:p w14:paraId="2937BB0E" w14:textId="77777777" w:rsidR="00063634" w:rsidRDefault="00063634" w:rsidP="00063634">
            <w:pPr>
              <w:pStyle w:val="NoSpacing"/>
              <w:jc w:val="center"/>
            </w:pPr>
            <w:r>
              <w:t>E</w:t>
            </w:r>
          </w:p>
        </w:tc>
      </w:tr>
      <w:tr w:rsidR="00063634" w14:paraId="6B8BB103" w14:textId="77777777" w:rsidTr="00063634">
        <w:tc>
          <w:tcPr>
            <w:tcW w:w="1044" w:type="dxa"/>
            <w:vAlign w:val="center"/>
          </w:tcPr>
          <w:p w14:paraId="29FFC4F3" w14:textId="77777777" w:rsidR="00063634" w:rsidRPr="00974223" w:rsidRDefault="00063634" w:rsidP="00063634">
            <w:pPr>
              <w:pStyle w:val="NoSpacing"/>
              <w:rPr>
                <w:sz w:val="20"/>
                <w:szCs w:val="20"/>
              </w:rPr>
            </w:pPr>
            <w:r w:rsidRPr="00974223">
              <w:rPr>
                <w:sz w:val="20"/>
                <w:szCs w:val="20"/>
              </w:rPr>
              <w:t>Base</w:t>
            </w:r>
          </w:p>
        </w:tc>
        <w:tc>
          <w:tcPr>
            <w:tcW w:w="4248" w:type="dxa"/>
          </w:tcPr>
          <w:p w14:paraId="54336B61" w14:textId="77777777" w:rsidR="00063634" w:rsidRDefault="00063634" w:rsidP="00063634">
            <w:pPr>
              <w:pStyle w:val="NoSpacing"/>
            </w:pPr>
            <w:r>
              <w:rPr>
                <w:noProof/>
              </w:rPr>
              <w:drawing>
                <wp:inline distT="0" distB="0" distL="0" distR="0" wp14:anchorId="21A10951" wp14:editId="39EF2B6A">
                  <wp:extent cx="2560320" cy="166584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60320" cy="1665849"/>
                          </a:xfrm>
                          <a:prstGeom prst="rect">
                            <a:avLst/>
                          </a:prstGeom>
                        </pic:spPr>
                      </pic:pic>
                    </a:graphicData>
                  </a:graphic>
                </wp:inline>
              </w:drawing>
            </w:r>
          </w:p>
        </w:tc>
        <w:tc>
          <w:tcPr>
            <w:tcW w:w="4248" w:type="dxa"/>
          </w:tcPr>
          <w:p w14:paraId="53AB3E8E" w14:textId="77777777" w:rsidR="00063634" w:rsidRDefault="00063634" w:rsidP="00063634">
            <w:pPr>
              <w:pStyle w:val="NoSpacing"/>
            </w:pPr>
            <w:r>
              <w:rPr>
                <w:noProof/>
              </w:rPr>
              <w:drawing>
                <wp:inline distT="0" distB="0" distL="0" distR="0" wp14:anchorId="276143D2" wp14:editId="59739F9C">
                  <wp:extent cx="2560320" cy="17164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60320" cy="1716454"/>
                          </a:xfrm>
                          <a:prstGeom prst="rect">
                            <a:avLst/>
                          </a:prstGeom>
                        </pic:spPr>
                      </pic:pic>
                    </a:graphicData>
                  </a:graphic>
                </wp:inline>
              </w:drawing>
            </w:r>
          </w:p>
        </w:tc>
      </w:tr>
      <w:tr w:rsidR="00063634" w14:paraId="4A4088EB" w14:textId="77777777" w:rsidTr="00063634">
        <w:tc>
          <w:tcPr>
            <w:tcW w:w="1044" w:type="dxa"/>
            <w:vAlign w:val="center"/>
          </w:tcPr>
          <w:p w14:paraId="6912C1B7" w14:textId="77777777" w:rsidR="00063634" w:rsidRPr="00974223" w:rsidRDefault="00063634" w:rsidP="00063634">
            <w:pPr>
              <w:pStyle w:val="NoSpacing"/>
              <w:rPr>
                <w:sz w:val="20"/>
                <w:szCs w:val="20"/>
              </w:rPr>
            </w:pPr>
            <w:r w:rsidRPr="00974223">
              <w:rPr>
                <w:sz w:val="20"/>
                <w:szCs w:val="20"/>
              </w:rPr>
              <w:t>F-Rev</w:t>
            </w:r>
          </w:p>
        </w:tc>
        <w:tc>
          <w:tcPr>
            <w:tcW w:w="4248" w:type="dxa"/>
          </w:tcPr>
          <w:p w14:paraId="0F9E6C77" w14:textId="77777777" w:rsidR="00063634" w:rsidRDefault="00063634" w:rsidP="00063634">
            <w:pPr>
              <w:pStyle w:val="NoSpacing"/>
            </w:pPr>
            <w:r>
              <w:rPr>
                <w:noProof/>
              </w:rPr>
              <w:drawing>
                <wp:inline distT="0" distB="0" distL="0" distR="0" wp14:anchorId="43BF1916" wp14:editId="15322CAC">
                  <wp:extent cx="2560320" cy="1672140"/>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60320" cy="1672140"/>
                          </a:xfrm>
                          <a:prstGeom prst="rect">
                            <a:avLst/>
                          </a:prstGeom>
                        </pic:spPr>
                      </pic:pic>
                    </a:graphicData>
                  </a:graphic>
                </wp:inline>
              </w:drawing>
            </w:r>
          </w:p>
        </w:tc>
        <w:tc>
          <w:tcPr>
            <w:tcW w:w="4248" w:type="dxa"/>
          </w:tcPr>
          <w:p w14:paraId="4BB3C2AF" w14:textId="77777777" w:rsidR="00063634" w:rsidRDefault="00063634" w:rsidP="00063634">
            <w:pPr>
              <w:pStyle w:val="NoSpacing"/>
            </w:pPr>
            <w:r>
              <w:rPr>
                <w:noProof/>
              </w:rPr>
              <w:drawing>
                <wp:inline distT="0" distB="0" distL="0" distR="0" wp14:anchorId="40E8877E" wp14:editId="33A2D1C7">
                  <wp:extent cx="2560320" cy="168089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560320" cy="1680894"/>
                          </a:xfrm>
                          <a:prstGeom prst="rect">
                            <a:avLst/>
                          </a:prstGeom>
                        </pic:spPr>
                      </pic:pic>
                    </a:graphicData>
                  </a:graphic>
                </wp:inline>
              </w:drawing>
            </w:r>
          </w:p>
        </w:tc>
      </w:tr>
      <w:tr w:rsidR="00063634" w14:paraId="7C7AEE18" w14:textId="77777777" w:rsidTr="00063634">
        <w:tc>
          <w:tcPr>
            <w:tcW w:w="1044" w:type="dxa"/>
            <w:vAlign w:val="center"/>
          </w:tcPr>
          <w:p w14:paraId="28D174F1" w14:textId="77777777" w:rsidR="00063634" w:rsidRPr="00974223" w:rsidRDefault="00063634" w:rsidP="00063634">
            <w:pPr>
              <w:pStyle w:val="NoSpacing"/>
              <w:rPr>
                <w:sz w:val="20"/>
                <w:szCs w:val="20"/>
              </w:rPr>
            </w:pPr>
            <w:r w:rsidRPr="00974223">
              <w:rPr>
                <w:sz w:val="20"/>
                <w:szCs w:val="20"/>
              </w:rPr>
              <w:t>Base</w:t>
            </w:r>
            <w:r>
              <w:rPr>
                <w:sz w:val="20"/>
                <w:szCs w:val="20"/>
              </w:rPr>
              <w:t xml:space="preserve"> </w:t>
            </w:r>
            <w:r w:rsidRPr="00974223">
              <w:rPr>
                <w:sz w:val="20"/>
                <w:szCs w:val="20"/>
              </w:rPr>
              <w:t>+</w:t>
            </w:r>
            <w:r>
              <w:rPr>
                <w:sz w:val="20"/>
                <w:szCs w:val="20"/>
              </w:rPr>
              <w:t xml:space="preserve"> </w:t>
            </w:r>
            <w:r w:rsidRPr="00974223">
              <w:rPr>
                <w:sz w:val="20"/>
                <w:szCs w:val="20"/>
              </w:rPr>
              <w:t xml:space="preserve">RKF </w:t>
            </w:r>
            <w:proofErr w:type="spellStart"/>
            <w:r w:rsidRPr="00974223">
              <w:rPr>
                <w:sz w:val="20"/>
                <w:szCs w:val="20"/>
              </w:rPr>
              <w:t>est</w:t>
            </w:r>
            <w:proofErr w:type="spellEnd"/>
          </w:p>
        </w:tc>
        <w:tc>
          <w:tcPr>
            <w:tcW w:w="4248" w:type="dxa"/>
          </w:tcPr>
          <w:p w14:paraId="068005AA" w14:textId="77777777" w:rsidR="00063634" w:rsidRDefault="00063634" w:rsidP="00063634">
            <w:pPr>
              <w:pStyle w:val="NoSpacing"/>
            </w:pPr>
            <w:r>
              <w:rPr>
                <w:noProof/>
              </w:rPr>
              <w:drawing>
                <wp:inline distT="0" distB="0" distL="0" distR="0" wp14:anchorId="08569371" wp14:editId="7C6308D9">
                  <wp:extent cx="2560320" cy="16409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60320" cy="1640957"/>
                          </a:xfrm>
                          <a:prstGeom prst="rect">
                            <a:avLst/>
                          </a:prstGeom>
                        </pic:spPr>
                      </pic:pic>
                    </a:graphicData>
                  </a:graphic>
                </wp:inline>
              </w:drawing>
            </w:r>
          </w:p>
        </w:tc>
        <w:tc>
          <w:tcPr>
            <w:tcW w:w="4248" w:type="dxa"/>
          </w:tcPr>
          <w:p w14:paraId="78660280" w14:textId="77777777" w:rsidR="00063634" w:rsidRDefault="00063634" w:rsidP="00063634">
            <w:pPr>
              <w:pStyle w:val="NoSpacing"/>
            </w:pPr>
            <w:r>
              <w:rPr>
                <w:noProof/>
              </w:rPr>
              <w:drawing>
                <wp:inline distT="0" distB="0" distL="0" distR="0" wp14:anchorId="7E5772E0" wp14:editId="7BDEF9ED">
                  <wp:extent cx="2560320" cy="1674329"/>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60320" cy="1674329"/>
                          </a:xfrm>
                          <a:prstGeom prst="rect">
                            <a:avLst/>
                          </a:prstGeom>
                        </pic:spPr>
                      </pic:pic>
                    </a:graphicData>
                  </a:graphic>
                </wp:inline>
              </w:drawing>
            </w:r>
          </w:p>
        </w:tc>
      </w:tr>
      <w:tr w:rsidR="00063634" w14:paraId="539C0250" w14:textId="77777777" w:rsidTr="00063634">
        <w:tc>
          <w:tcPr>
            <w:tcW w:w="1044" w:type="dxa"/>
            <w:vAlign w:val="center"/>
          </w:tcPr>
          <w:p w14:paraId="130D09D4" w14:textId="77777777" w:rsidR="00063634" w:rsidRPr="00974223" w:rsidRDefault="00063634" w:rsidP="00063634">
            <w:pPr>
              <w:pStyle w:val="NoSpacing"/>
              <w:rPr>
                <w:sz w:val="20"/>
                <w:szCs w:val="20"/>
              </w:rPr>
            </w:pPr>
            <w:r w:rsidRPr="00974223">
              <w:rPr>
                <w:sz w:val="20"/>
                <w:szCs w:val="20"/>
              </w:rPr>
              <w:t>F-Rev</w:t>
            </w:r>
            <w:r>
              <w:rPr>
                <w:sz w:val="20"/>
                <w:szCs w:val="20"/>
              </w:rPr>
              <w:t xml:space="preserve"> </w:t>
            </w:r>
            <w:r w:rsidRPr="00974223">
              <w:rPr>
                <w:sz w:val="20"/>
                <w:szCs w:val="20"/>
              </w:rPr>
              <w:t>+</w:t>
            </w:r>
            <w:r>
              <w:rPr>
                <w:sz w:val="20"/>
                <w:szCs w:val="20"/>
              </w:rPr>
              <w:t xml:space="preserve"> </w:t>
            </w:r>
            <w:r w:rsidRPr="00974223">
              <w:rPr>
                <w:sz w:val="20"/>
                <w:szCs w:val="20"/>
              </w:rPr>
              <w:t xml:space="preserve">RKF </w:t>
            </w:r>
            <w:proofErr w:type="spellStart"/>
            <w:r w:rsidRPr="00974223">
              <w:rPr>
                <w:sz w:val="20"/>
                <w:szCs w:val="20"/>
              </w:rPr>
              <w:t>est</w:t>
            </w:r>
            <w:proofErr w:type="spellEnd"/>
          </w:p>
        </w:tc>
        <w:tc>
          <w:tcPr>
            <w:tcW w:w="4248" w:type="dxa"/>
          </w:tcPr>
          <w:p w14:paraId="763ECE46" w14:textId="77777777" w:rsidR="00063634" w:rsidRDefault="00063634" w:rsidP="00063634">
            <w:pPr>
              <w:pStyle w:val="NoSpacing"/>
            </w:pPr>
            <w:r>
              <w:rPr>
                <w:noProof/>
              </w:rPr>
              <w:drawing>
                <wp:inline distT="0" distB="0" distL="0" distR="0" wp14:anchorId="3426F15C" wp14:editId="55061E6D">
                  <wp:extent cx="2560320" cy="1674876"/>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60320" cy="1674876"/>
                          </a:xfrm>
                          <a:prstGeom prst="rect">
                            <a:avLst/>
                          </a:prstGeom>
                        </pic:spPr>
                      </pic:pic>
                    </a:graphicData>
                  </a:graphic>
                </wp:inline>
              </w:drawing>
            </w:r>
          </w:p>
        </w:tc>
        <w:tc>
          <w:tcPr>
            <w:tcW w:w="4248" w:type="dxa"/>
          </w:tcPr>
          <w:p w14:paraId="627C3F79" w14:textId="77777777" w:rsidR="00063634" w:rsidRDefault="00063634" w:rsidP="00063634">
            <w:pPr>
              <w:pStyle w:val="NoSpacing"/>
            </w:pPr>
            <w:r>
              <w:rPr>
                <w:noProof/>
              </w:rPr>
              <w:drawing>
                <wp:inline distT="0" distB="0" distL="0" distR="0" wp14:anchorId="66CA2ACA" wp14:editId="74D87680">
                  <wp:extent cx="2560320" cy="1656822"/>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0320" cy="1656822"/>
                          </a:xfrm>
                          <a:prstGeom prst="rect">
                            <a:avLst/>
                          </a:prstGeom>
                        </pic:spPr>
                      </pic:pic>
                    </a:graphicData>
                  </a:graphic>
                </wp:inline>
              </w:drawing>
            </w:r>
          </w:p>
        </w:tc>
      </w:tr>
    </w:tbl>
    <w:p w14:paraId="23118C7C" w14:textId="77777777" w:rsidR="00063634" w:rsidRDefault="00063634" w:rsidP="00063634">
      <w:pPr>
        <w:spacing w:after="200" w:line="276" w:lineRule="auto"/>
      </w:pPr>
      <w:proofErr w:type="gramStart"/>
      <w:r>
        <w:t xml:space="preserve">Figure </w:t>
      </w:r>
      <w:fldSimple w:instr=" SEQ Figure \* ARABIC ">
        <w:r>
          <w:rPr>
            <w:noProof/>
          </w:rPr>
          <w:t>19</w:t>
        </w:r>
      </w:fldSimple>
      <w:r>
        <w:t>.</w:t>
      </w:r>
      <w:proofErr w:type="gramEnd"/>
      <w:r>
        <w:t xml:space="preserve"> Total selectivity on males in the directed fishery for each model (rows) using Dataset A (left column) or E (right column). Bold line in each plot is the selectivity curve used for years prior to 1991.</w:t>
      </w:r>
    </w:p>
    <w:p w14:paraId="73472738" w14:textId="77777777" w:rsidR="00063634" w:rsidRDefault="00063634">
      <w:pPr>
        <w:spacing w:after="200" w:line="276" w:lineRule="auto"/>
      </w:pPr>
      <w:r>
        <w:br w:type="page"/>
      </w:r>
    </w:p>
    <w:p w14:paraId="0BB875B3" w14:textId="77777777" w:rsidR="00063634" w:rsidRDefault="00063634" w:rsidP="00063634">
      <w:pPr>
        <w:pStyle w:val="NoSpacing"/>
      </w:pPr>
      <w:r>
        <w:rPr>
          <w:noProof/>
        </w:rPr>
        <w:drawing>
          <wp:inline distT="0" distB="0" distL="0" distR="0" wp14:anchorId="2F46F4A7" wp14:editId="50247093">
            <wp:extent cx="2971800" cy="164992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20FFA34D" wp14:editId="0A288A08">
            <wp:extent cx="2971800" cy="1649923"/>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3E880C26" w14:textId="77777777" w:rsidR="00063634" w:rsidRDefault="00063634" w:rsidP="00063634">
      <w:pPr>
        <w:spacing w:after="200" w:line="276" w:lineRule="auto"/>
      </w:pPr>
      <w:r>
        <w:rPr>
          <w:noProof/>
        </w:rPr>
        <w:drawing>
          <wp:inline distT="0" distB="0" distL="0" distR="0" wp14:anchorId="50440C34" wp14:editId="5D9502AD">
            <wp:extent cx="2971800" cy="164870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3894943E" wp14:editId="3707EFDB">
            <wp:extent cx="2971800" cy="1648701"/>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0446E985" w14:textId="77777777" w:rsidR="00063634" w:rsidRDefault="00063634" w:rsidP="00063634">
      <w:pPr>
        <w:spacing w:after="200" w:line="276" w:lineRule="auto"/>
      </w:pPr>
      <w:proofErr w:type="gramStart"/>
      <w:r>
        <w:t xml:space="preserve">Figure </w:t>
      </w:r>
      <w:fldSimple w:instr=" SEQ Figure \* ARABIC ">
        <w:r>
          <w:rPr>
            <w:noProof/>
          </w:rPr>
          <w:t>20</w:t>
        </w:r>
      </w:fldSimple>
      <w:r>
        <w:t>.</w:t>
      </w:r>
      <w:proofErr w:type="gramEnd"/>
      <w:r>
        <w:t xml:space="preserve"> Estimated trends in fully-selected total fishing mortality/capture rate on males in the directed fishery from the four models using Dataset A (left column) or Dataset E (right column).</w:t>
      </w:r>
    </w:p>
    <w:p w14:paraId="2F795362" w14:textId="77777777" w:rsidR="00063634" w:rsidRDefault="00063634">
      <w:pPr>
        <w:spacing w:after="200" w:line="276" w:lineRule="auto"/>
      </w:pPr>
      <w:r>
        <w:br w:type="page"/>
      </w:r>
    </w:p>
    <w:p w14:paraId="5C8095B1" w14:textId="77777777" w:rsidR="00063634" w:rsidRDefault="00063634" w:rsidP="00063634">
      <w:pPr>
        <w:pStyle w:val="NoSpacing"/>
      </w:pPr>
      <w:r>
        <w:rPr>
          <w:noProof/>
        </w:rPr>
        <w:drawing>
          <wp:inline distT="0" distB="0" distL="0" distR="0" wp14:anchorId="46897C86" wp14:editId="237B03F6">
            <wp:extent cx="2971800" cy="164992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4153C1B2" wp14:editId="453A8E86">
            <wp:extent cx="2971800" cy="1649923"/>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4BFB7EE4" w14:textId="77777777" w:rsidR="00063634" w:rsidRDefault="00063634" w:rsidP="00063634">
      <w:pPr>
        <w:pStyle w:val="NoSpacing"/>
      </w:pPr>
      <w:r>
        <w:rPr>
          <w:noProof/>
        </w:rPr>
        <w:drawing>
          <wp:inline distT="0" distB="0" distL="0" distR="0" wp14:anchorId="727A81BE" wp14:editId="60D058C6">
            <wp:extent cx="2971800" cy="164870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33EA7C6C" wp14:editId="45B40291">
            <wp:extent cx="2971800" cy="1648701"/>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0A3FD7A2" w14:textId="77777777" w:rsidR="00063634" w:rsidRDefault="00063634" w:rsidP="00063634">
      <w:r>
        <w:rPr>
          <w:noProof/>
        </w:rPr>
        <w:drawing>
          <wp:inline distT="0" distB="0" distL="0" distR="0" wp14:anchorId="25D34B85" wp14:editId="3604F4CD">
            <wp:extent cx="2971800" cy="178637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1786373"/>
                    </a:xfrm>
                    <a:prstGeom prst="rect">
                      <a:avLst/>
                    </a:prstGeom>
                    <a:noFill/>
                  </pic:spPr>
                </pic:pic>
              </a:graphicData>
            </a:graphic>
          </wp:inline>
        </w:drawing>
      </w:r>
      <w:r>
        <w:rPr>
          <w:noProof/>
        </w:rPr>
        <w:drawing>
          <wp:inline distT="0" distB="0" distL="0" distR="0" wp14:anchorId="77301AE3" wp14:editId="0B845C12">
            <wp:extent cx="2971800" cy="1786373"/>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1786373"/>
                    </a:xfrm>
                    <a:prstGeom prst="rect">
                      <a:avLst/>
                    </a:prstGeom>
                    <a:noFill/>
                  </pic:spPr>
                </pic:pic>
              </a:graphicData>
            </a:graphic>
          </wp:inline>
        </w:drawing>
      </w:r>
    </w:p>
    <w:p w14:paraId="4E401D6B" w14:textId="77777777" w:rsidR="00063634" w:rsidRDefault="00063634" w:rsidP="00063634">
      <w:pPr>
        <w:spacing w:after="200" w:line="276" w:lineRule="auto"/>
      </w:pPr>
      <w:proofErr w:type="gramStart"/>
      <w:r>
        <w:t xml:space="preserve">Figure </w:t>
      </w:r>
      <w:fldSimple w:instr=" SEQ Figure \* ARABIC ">
        <w:r>
          <w:rPr>
            <w:noProof/>
          </w:rPr>
          <w:t>21</w:t>
        </w:r>
      </w:fldSimple>
      <w:r>
        <w:t>.</w:t>
      </w:r>
      <w:proofErr w:type="gramEnd"/>
      <w:r>
        <w:t xml:space="preserve"> </w:t>
      </w:r>
      <w:proofErr w:type="gramStart"/>
      <w:r>
        <w:t>Estimated trends (upper, middle rows) in MMB from the four models using Dataset A (left column) and Dataset E (right column).</w:t>
      </w:r>
      <w:proofErr w:type="gramEnd"/>
      <w:r>
        <w:t xml:space="preserve"> MMB in the final model year (2012) is shown for each model on the bottom row for each dataset.</w:t>
      </w:r>
    </w:p>
    <w:p w14:paraId="0CB57B39" w14:textId="77777777" w:rsidR="00063634" w:rsidRDefault="00063634" w:rsidP="00063634">
      <w:pPr>
        <w:pStyle w:val="NoSpacing"/>
      </w:pPr>
      <w:r>
        <w:br w:type="page"/>
      </w:r>
      <w:r>
        <w:rPr>
          <w:noProof/>
        </w:rPr>
        <w:drawing>
          <wp:inline distT="0" distB="0" distL="0" distR="0" wp14:anchorId="6FCCDDB3" wp14:editId="216220F4">
            <wp:extent cx="2971800" cy="1649923"/>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4C96ECF5" wp14:editId="550D554F">
            <wp:extent cx="2971800" cy="1649923"/>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2944FC05" w14:textId="77777777" w:rsidR="00063634" w:rsidRDefault="00063634" w:rsidP="00063634">
      <w:pPr>
        <w:pStyle w:val="NoSpacing"/>
      </w:pPr>
      <w:r w:rsidRPr="009121AA">
        <w:rPr>
          <w:noProof/>
        </w:rPr>
        <w:drawing>
          <wp:inline distT="0" distB="0" distL="0" distR="0" wp14:anchorId="7B8E9D86" wp14:editId="293E181D">
            <wp:extent cx="2971800" cy="13779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0" cy="1377950"/>
                    </a:xfrm>
                    <a:prstGeom prst="rect">
                      <a:avLst/>
                    </a:prstGeom>
                    <a:noFill/>
                    <a:ln>
                      <a:noFill/>
                    </a:ln>
                  </pic:spPr>
                </pic:pic>
              </a:graphicData>
            </a:graphic>
          </wp:inline>
        </w:drawing>
      </w:r>
      <w:r w:rsidRPr="009121AA">
        <w:rPr>
          <w:noProof/>
        </w:rPr>
        <w:drawing>
          <wp:inline distT="0" distB="0" distL="0" distR="0" wp14:anchorId="4E2FE2BB" wp14:editId="1E1A03BE">
            <wp:extent cx="2971800" cy="1394276"/>
            <wp:effectExtent l="0" t="0" r="0" b="317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1394276"/>
                    </a:xfrm>
                    <a:prstGeom prst="rect">
                      <a:avLst/>
                    </a:prstGeom>
                    <a:noFill/>
                    <a:ln>
                      <a:noFill/>
                    </a:ln>
                  </pic:spPr>
                </pic:pic>
              </a:graphicData>
            </a:graphic>
          </wp:inline>
        </w:drawing>
      </w:r>
    </w:p>
    <w:p w14:paraId="56851C23" w14:textId="77777777" w:rsidR="00063634" w:rsidRDefault="00063634" w:rsidP="00063634">
      <w:pPr>
        <w:spacing w:after="200" w:line="276" w:lineRule="auto"/>
      </w:pPr>
      <w:r>
        <w:rPr>
          <w:noProof/>
        </w:rPr>
        <w:drawing>
          <wp:inline distT="0" distB="0" distL="0" distR="0" wp14:anchorId="670E4166" wp14:editId="28EFDACB">
            <wp:extent cx="2971800" cy="1499374"/>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1800" cy="1499374"/>
                    </a:xfrm>
                    <a:prstGeom prst="rect">
                      <a:avLst/>
                    </a:prstGeom>
                    <a:noFill/>
                  </pic:spPr>
                </pic:pic>
              </a:graphicData>
            </a:graphic>
          </wp:inline>
        </w:drawing>
      </w:r>
      <w:r>
        <w:rPr>
          <w:noProof/>
        </w:rPr>
        <w:drawing>
          <wp:inline distT="0" distB="0" distL="0" distR="0" wp14:anchorId="14A97770" wp14:editId="4457C76C">
            <wp:extent cx="2971800" cy="1499374"/>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1499374"/>
                    </a:xfrm>
                    <a:prstGeom prst="rect">
                      <a:avLst/>
                    </a:prstGeom>
                    <a:noFill/>
                  </pic:spPr>
                </pic:pic>
              </a:graphicData>
            </a:graphic>
          </wp:inline>
        </w:drawing>
      </w:r>
    </w:p>
    <w:p w14:paraId="4B956021" w14:textId="77777777" w:rsidR="00063634" w:rsidRDefault="00063634" w:rsidP="00063634">
      <w:pPr>
        <w:spacing w:after="200" w:line="276" w:lineRule="auto"/>
      </w:pPr>
      <w:proofErr w:type="gramStart"/>
      <w:r>
        <w:t xml:space="preserve">Figure </w:t>
      </w:r>
      <w:fldSimple w:instr=" SEQ Figure \* ARABIC ">
        <w:r>
          <w:rPr>
            <w:noProof/>
          </w:rPr>
          <w:t>22</w:t>
        </w:r>
      </w:fldSimple>
      <w:r>
        <w:t>.</w:t>
      </w:r>
      <w:proofErr w:type="gramEnd"/>
      <w:r>
        <w:t xml:space="preserve"> Estimated trends (upper, middle rows) in male (female) recruitment from the four models using Dataset A (left column) or Dataset E (right column). Average total recruitment (1982-2013) is shown for each model on the bottom row for each dataset.</w:t>
      </w:r>
    </w:p>
    <w:p w14:paraId="3C959DAB" w14:textId="77777777" w:rsidR="00063634" w:rsidRDefault="00063634">
      <w:pPr>
        <w:spacing w:after="200" w:line="276" w:lineRule="auto"/>
      </w:pPr>
    </w:p>
    <w:p w14:paraId="05AFE55B" w14:textId="768A5BDD" w:rsidR="00063634" w:rsidRDefault="00063634">
      <w:pPr>
        <w:spacing w:after="200" w:line="276" w:lineRule="auto"/>
      </w:pPr>
      <w:r>
        <w:br w:type="page"/>
      </w:r>
    </w:p>
    <w:p w14:paraId="4C3B95A6" w14:textId="77777777" w:rsidR="00063634" w:rsidRDefault="00063634" w:rsidP="00063634">
      <w:pPr>
        <w:pStyle w:val="Heading1"/>
      </w:pPr>
      <w:r>
        <w:t>Appendix 1: TCSAM (Tanner Crab Stock Assessment Model) 2013 Description</w:t>
      </w:r>
    </w:p>
    <w:p w14:paraId="24E8D3CD" w14:textId="77777777" w:rsidR="00063634" w:rsidRDefault="00063634" w:rsidP="00063634">
      <w:pPr>
        <w:pStyle w:val="Heading2"/>
      </w:pPr>
      <w:r>
        <w:t>Introduction</w:t>
      </w:r>
    </w:p>
    <w:p w14:paraId="131238CA" w14:textId="77777777" w:rsidR="00063634" w:rsidRDefault="00063634" w:rsidP="00063634">
      <w:r>
        <w:t>The Tanner crab stock assessment model (TCSAM) is an integrated assessment model developed with AD Model Builder (</w:t>
      </w:r>
      <w:r w:rsidRPr="00084670">
        <w:rPr>
          <w:highlight w:val="yellow"/>
        </w:rPr>
        <w:t>ref.</w:t>
      </w:r>
      <w:r>
        <w:t>) and C++ code that is fit to multiple data sources. The model described herein is the version used in the Sept. 2013 assessment (</w:t>
      </w:r>
      <w:r w:rsidRPr="00084670">
        <w:rPr>
          <w:highlight w:val="yellow"/>
        </w:rPr>
        <w:t>ref.</w:t>
      </w:r>
      <w:r>
        <w:t>) and will be referred to as TCSAM2013. Except for some corrections to the code, this model was identical to that used in the Sept. 2012 assessment (</w:t>
      </w:r>
      <w:r w:rsidRPr="00084670">
        <w:rPr>
          <w:highlight w:val="yellow"/>
        </w:rPr>
        <w:t>ref.</w:t>
      </w:r>
      <w:r>
        <w:t>).</w:t>
      </w:r>
    </w:p>
    <w:p w14:paraId="3D1964A4" w14:textId="77777777" w:rsidR="00063634" w:rsidRDefault="00063634" w:rsidP="00063634">
      <w:r>
        <w:t xml:space="preserve">Model parameters in TCSAM2013 are estimated using a maximum likelihood approach, with Bayesian-like priors on some parameters and penalties for smoothness and regularity on others. Data components entering the likelihood include fits to survey biomass, survey size compositions, retained catch, retained catch size compositions, discard mortality in the </w:t>
      </w:r>
      <w:proofErr w:type="spellStart"/>
      <w:r>
        <w:t>bycatch</w:t>
      </w:r>
      <w:proofErr w:type="spellEnd"/>
      <w:r>
        <w:t xml:space="preserve"> fisheries, and discard size compositions in the </w:t>
      </w:r>
      <w:proofErr w:type="spellStart"/>
      <w:r>
        <w:t>bycatch</w:t>
      </w:r>
      <w:proofErr w:type="spellEnd"/>
      <w:r>
        <w:t xml:space="preserve"> fisheries. Population abundance at the start of year </w:t>
      </w:r>
      <w:r w:rsidRPr="00DF3C64">
        <w:rPr>
          <w:i/>
        </w:rPr>
        <w:t>y</w:t>
      </w:r>
      <w:r>
        <w:t xml:space="preserve"> in the model,</w:t>
      </w:r>
      <w:r>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y,x,m,s,z</m:t>
            </m:r>
          </m:sub>
        </m:sSub>
      </m:oMath>
      <w:r>
        <w:rPr>
          <w:rFonts w:eastAsiaTheme="minorEastAsia"/>
        </w:rPr>
        <w:t>,</w:t>
      </w:r>
      <w:r>
        <w:t xml:space="preserve"> is characterized by sex </w:t>
      </w:r>
      <w:r w:rsidRPr="00DF3C64">
        <w:rPr>
          <w:i/>
        </w:rPr>
        <w:t>x</w:t>
      </w:r>
      <w:r>
        <w:t xml:space="preserve"> (male, female), size </w:t>
      </w:r>
      <w:r w:rsidRPr="00DF3C64">
        <w:rPr>
          <w:i/>
        </w:rPr>
        <w:t>z</w:t>
      </w:r>
      <w:r>
        <w:t xml:space="preserve"> (carapace width, CW), maturity state </w:t>
      </w:r>
      <w:r w:rsidRPr="00DF3C64">
        <w:rPr>
          <w:i/>
        </w:rPr>
        <w:t>m</w:t>
      </w:r>
      <w:r>
        <w:t xml:space="preserve"> (immature, mature) and shell condition </w:t>
      </w:r>
      <w:r w:rsidRPr="00DF3C64">
        <w:rPr>
          <w:i/>
        </w:rPr>
        <w:t>s</w:t>
      </w:r>
      <w:r>
        <w:t xml:space="preserve"> (new shell, old shell). Changes in abundance due to natural mortality, molting and growth, maturation, fishing mortality and recruitment are tracked on an annual basis. Because the principal crab fisheries occur during the winter, the model year runs from July 1 to June 30 of the following calendar year.</w:t>
      </w:r>
    </w:p>
    <w:p w14:paraId="1236B774" w14:textId="77777777" w:rsidR="00063634" w:rsidRDefault="00063634" w:rsidP="00063634">
      <w:pPr>
        <w:pStyle w:val="Heading2"/>
      </w:pPr>
      <w:r>
        <w:t>A. Calculation sequence</w:t>
      </w:r>
    </w:p>
    <w:p w14:paraId="5828A8BE" w14:textId="77777777" w:rsidR="00063634" w:rsidRDefault="00063634" w:rsidP="00063634">
      <w:pPr>
        <w:pStyle w:val="Heading3"/>
      </w:pPr>
      <w:r>
        <w:t>Step A1: Survival prior to fisheries</w:t>
      </w:r>
    </w:p>
    <w:p w14:paraId="2ADE656E" w14:textId="77777777" w:rsidR="00063634" w:rsidRDefault="00063634" w:rsidP="00063634">
      <w:r>
        <w:t xml:space="preserve">Natural mortality is applied to the population from the start of the model year (July 1) until just prior to prosecution of the pulse fisheries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xml:space="preserve"> are given by:</w:t>
      </w:r>
    </w:p>
    <w:tbl>
      <w:tblPr>
        <w:tblStyle w:val="TableGrid"/>
        <w:tblW w:w="9360" w:type="dxa"/>
        <w:tblInd w:w="108" w:type="dxa"/>
        <w:tblLook w:val="04A0" w:firstRow="1" w:lastRow="0" w:firstColumn="1" w:lastColumn="0" w:noHBand="0" w:noVBand="1"/>
      </w:tblPr>
      <w:tblGrid>
        <w:gridCol w:w="8280"/>
        <w:gridCol w:w="1080"/>
      </w:tblGrid>
      <w:tr w:rsidR="00063634" w14:paraId="74B0D681" w14:textId="77777777" w:rsidTr="00063634">
        <w:tc>
          <w:tcPr>
            <w:tcW w:w="8280" w:type="dxa"/>
          </w:tcPr>
          <w:p w14:paraId="30E5EFB9" w14:textId="77777777" w:rsidR="00063634" w:rsidRPr="00976802"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sSubSup>
              </m:oMath>
            </m:oMathPara>
          </w:p>
        </w:tc>
        <w:tc>
          <w:tcPr>
            <w:tcW w:w="1080" w:type="dxa"/>
          </w:tcPr>
          <w:p w14:paraId="002A5FFB" w14:textId="77777777" w:rsidR="00063634" w:rsidRDefault="00063634" w:rsidP="00063634">
            <w:r>
              <w:t>A1</w:t>
            </w:r>
          </w:p>
        </w:tc>
      </w:tr>
    </w:tbl>
    <w:p w14:paraId="3F220727" w14:textId="77777777" w:rsidR="00063634" w:rsidRDefault="00063634" w:rsidP="00063634">
      <w:proofErr w:type="gramStart"/>
      <w:r>
        <w:t>where</w:t>
      </w:r>
      <w:proofErr w:type="gramEnd"/>
      <w:r>
        <w:t xml:space="preser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177947CD" w14:textId="77777777" w:rsidR="00063634" w:rsidRDefault="00063634" w:rsidP="00063634">
      <w:pPr>
        <w:pStyle w:val="Heading3"/>
      </w:pPr>
      <w:r>
        <w:t>Step A2: Prosecution of the fisheries</w:t>
      </w:r>
    </w:p>
    <w:p w14:paraId="22C434C7" w14:textId="77777777" w:rsidR="00063634" w:rsidRPr="00976802" w:rsidRDefault="00063634" w:rsidP="00063634">
      <w:r>
        <w:t xml:space="preserve">The directed fishery and </w:t>
      </w:r>
      <w:proofErr w:type="spellStart"/>
      <w:r>
        <w:t>bycatch</w:t>
      </w:r>
      <w:proofErr w:type="spellEnd"/>
      <w:r>
        <w:t xml:space="preserve"> fisheries are modeled as pulse fisheries occurring at</w:t>
      </w:r>
      <w:r>
        <w:rPr>
          <w:rFonts w:eastAsiaTheme="minorEastAsia"/>
        </w:rPr>
        <w:t xml:space="preserve">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The numbers that remain after the fisheries are prosecuted are given by:</w:t>
      </w:r>
    </w:p>
    <w:tbl>
      <w:tblPr>
        <w:tblStyle w:val="TableGrid"/>
        <w:tblW w:w="9360" w:type="dxa"/>
        <w:tblInd w:w="108" w:type="dxa"/>
        <w:tblLook w:val="04A0" w:firstRow="1" w:lastRow="0" w:firstColumn="1" w:lastColumn="0" w:noHBand="0" w:noVBand="1"/>
      </w:tblPr>
      <w:tblGrid>
        <w:gridCol w:w="8280"/>
        <w:gridCol w:w="1080"/>
      </w:tblGrid>
      <w:tr w:rsidR="00063634" w14:paraId="1D941078" w14:textId="77777777" w:rsidTr="00063634">
        <w:tc>
          <w:tcPr>
            <w:tcW w:w="8280" w:type="dxa"/>
          </w:tcPr>
          <w:p w14:paraId="5C297DB3" w14:textId="77777777" w:rsidR="00063634" w:rsidRPr="00976802"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y,x,m,s,z</m:t>
                            </m:r>
                          </m:sub>
                          <m:sup>
                            <m:r>
                              <w:rPr>
                                <w:rFonts w:ascii="Cambria Math" w:hAnsi="Cambria Math"/>
                              </w:rPr>
                              <m:t>T</m:t>
                            </m:r>
                          </m:sup>
                        </m:sSubSup>
                      </m:sup>
                    </m:sSup>
                  </m:e>
                </m:d>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oMath>
            </m:oMathPara>
          </w:p>
        </w:tc>
        <w:tc>
          <w:tcPr>
            <w:tcW w:w="1080" w:type="dxa"/>
          </w:tcPr>
          <w:p w14:paraId="3EC819D7" w14:textId="77777777" w:rsidR="00063634" w:rsidRDefault="00063634" w:rsidP="00063634">
            <w:pPr>
              <w:pStyle w:val="TableCaption"/>
            </w:pPr>
            <w:r>
              <w:t>A2</w:t>
            </w:r>
          </w:p>
        </w:tc>
      </w:tr>
    </w:tbl>
    <w:p w14:paraId="54488A62" w14:textId="77777777" w:rsidR="00063634" w:rsidRDefault="00063634" w:rsidP="00063634">
      <w:proofErr w:type="gramStart"/>
      <w:r>
        <w:t>where</w:t>
      </w:r>
      <w:proofErr w:type="gramEnd"/>
      <w:r>
        <w:t xml:space="preserve"> </w:t>
      </w:r>
      <w:r>
        <w:rPr>
          <w:i/>
        </w:rPr>
        <w:t>F</w:t>
      </w:r>
      <w:r>
        <w:rPr>
          <w:i/>
          <w:vertAlign w:val="superscript"/>
        </w:rPr>
        <w:t>T</w:t>
      </w:r>
      <w:r>
        <w:t xml:space="preserve"> represents total (across all fisheries) annual fishing mortality in year </w:t>
      </w:r>
      <w:r w:rsidRPr="00D51DE9">
        <w:rPr>
          <w:i/>
        </w:rPr>
        <w:t>y</w:t>
      </w:r>
      <w:r>
        <w:t xml:space="preserve"> on crab classified as </w:t>
      </w:r>
      <w:r w:rsidRPr="00283DA6">
        <w:rPr>
          <w:i/>
        </w:rPr>
        <w:t>x</w:t>
      </w:r>
      <w:r>
        <w:t xml:space="preserve">, </w:t>
      </w:r>
      <w:r w:rsidRPr="00283DA6">
        <w:rPr>
          <w:i/>
        </w:rPr>
        <w:t>m</w:t>
      </w:r>
      <w:r>
        <w:t xml:space="preserve">, </w:t>
      </w:r>
      <w:r w:rsidRPr="00283DA6">
        <w:rPr>
          <w:i/>
        </w:rPr>
        <w:t>x</w:t>
      </w:r>
      <w:r>
        <w:t xml:space="preserve">, </w:t>
      </w:r>
      <w:r w:rsidRPr="00283DA6">
        <w:rPr>
          <w:i/>
        </w:rPr>
        <w:t>z</w:t>
      </w:r>
      <w:r>
        <w:t>.</w:t>
      </w:r>
    </w:p>
    <w:p w14:paraId="7DF1B3AE" w14:textId="77777777" w:rsidR="00063634" w:rsidRDefault="00063634" w:rsidP="00063634">
      <w:pPr>
        <w:pStyle w:val="Heading3"/>
      </w:pPr>
      <w:r>
        <w:t>Step A3: Survival after fisheries to time of molting/mating</w:t>
      </w:r>
    </w:p>
    <w:p w14:paraId="3C87117F" w14:textId="77777777" w:rsidR="00063634" w:rsidRDefault="00063634" w:rsidP="00063634">
      <w:r>
        <w:t xml:space="preserve">Natural mortality is again applied to the population from just after the fisheries to the time at which molting/mating occurs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in year </w:t>
      </w:r>
      <w:r w:rsidRPr="009133FE">
        <w:rPr>
          <w:rFonts w:eastAsiaTheme="minorEastAsia"/>
          <w:i/>
        </w:rPr>
        <w:t>y</w:t>
      </w:r>
      <w:r>
        <w:rPr>
          <w:rFonts w:eastAsiaTheme="minorEastAsia"/>
        </w:rPr>
        <w:t xml:space="preserve"> are then given by:</w:t>
      </w:r>
    </w:p>
    <w:tbl>
      <w:tblPr>
        <w:tblStyle w:val="TableGrid"/>
        <w:tblW w:w="9360" w:type="dxa"/>
        <w:tblInd w:w="108" w:type="dxa"/>
        <w:tblLook w:val="04A0" w:firstRow="1" w:lastRow="0" w:firstColumn="1" w:lastColumn="0" w:noHBand="0" w:noVBand="1"/>
      </w:tblPr>
      <w:tblGrid>
        <w:gridCol w:w="8280"/>
        <w:gridCol w:w="1080"/>
      </w:tblGrid>
      <w:tr w:rsidR="00063634" w14:paraId="4658478B" w14:textId="77777777" w:rsidTr="00063634">
        <w:tc>
          <w:tcPr>
            <w:tcW w:w="8280" w:type="dxa"/>
          </w:tcPr>
          <w:p w14:paraId="24B71592" w14:textId="77777777" w:rsidR="00063634" w:rsidRPr="00976802"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3</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oMath>
            </m:oMathPara>
          </w:p>
        </w:tc>
        <w:tc>
          <w:tcPr>
            <w:tcW w:w="1080" w:type="dxa"/>
          </w:tcPr>
          <w:p w14:paraId="1EC3531D" w14:textId="77777777" w:rsidR="00063634" w:rsidRDefault="00063634" w:rsidP="00063634">
            <w:r>
              <w:t>A3</w:t>
            </w:r>
          </w:p>
        </w:tc>
      </w:tr>
    </w:tbl>
    <w:p w14:paraId="43BD6854" w14:textId="77777777" w:rsidR="00063634" w:rsidRDefault="00063634" w:rsidP="00063634">
      <w:proofErr w:type="gramStart"/>
      <w:r>
        <w:t>where</w:t>
      </w:r>
      <w:proofErr w:type="gramEnd"/>
      <w:r>
        <w:t xml:space="preserve">, as above,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r>
        <w:t xml:space="preserve"> In the 2012 and 2013 assessments, molting and mating were taken to occur on Feb. 15 each year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=0.625</m:t>
        </m:r>
      </m:oMath>
      <w:r>
        <w:t>), and the pulse fisheries were taken to occur just prior to this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=0.625</m:t>
        </m:r>
      </m:oMath>
      <w:r>
        <w:rPr>
          <w:rFonts w:eastAsiaTheme="minorEastAsia"/>
        </w:rPr>
        <w:t>, also</w:t>
      </w:r>
      <w:r>
        <w:t>), so the term in the exponent in eq. A3 was 0 for all years.</w:t>
      </w:r>
    </w:p>
    <w:p w14:paraId="54582745" w14:textId="77777777" w:rsidR="00063634" w:rsidRDefault="00063634" w:rsidP="00063634">
      <w:pPr>
        <w:pStyle w:val="Heading3"/>
      </w:pPr>
      <w:r>
        <w:t>Step A4: Molting, growth, and maturation</w:t>
      </w:r>
    </w:p>
    <w:p w14:paraId="54E76A37" w14:textId="77777777" w:rsidR="00063634" w:rsidRDefault="00063634" w:rsidP="00063634">
      <w:r>
        <w:t>The changes in population structure due to molting, growth and maturation of immature (new shell) crab, as well as the change in shell condition for new shell mature crab due to aging, are given by:</w:t>
      </w:r>
    </w:p>
    <w:tbl>
      <w:tblPr>
        <w:tblStyle w:val="TableGrid"/>
        <w:tblW w:w="9360" w:type="dxa"/>
        <w:tblInd w:w="108" w:type="dxa"/>
        <w:tblLayout w:type="fixed"/>
        <w:tblLook w:val="04A0" w:firstRow="1" w:lastRow="0" w:firstColumn="1" w:lastColumn="0" w:noHBand="0" w:noVBand="1"/>
      </w:tblPr>
      <w:tblGrid>
        <w:gridCol w:w="8190"/>
        <w:gridCol w:w="1170"/>
      </w:tblGrid>
      <w:tr w:rsidR="00063634" w14:paraId="54A71DDC" w14:textId="77777777" w:rsidTr="00063634">
        <w:tc>
          <w:tcPr>
            <w:tcW w:w="8190" w:type="dxa"/>
            <w:vAlign w:val="center"/>
          </w:tcPr>
          <w:p w14:paraId="4CE2AC40" w14:textId="77777777" w:rsidR="00063634" w:rsidRPr="00BC46AA"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MAT</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2EF6FF26" w14:textId="77777777" w:rsidR="00063634" w:rsidRPr="00AF2CE6" w:rsidRDefault="00063634" w:rsidP="00063634">
            <w:pPr>
              <w:rPr>
                <w:rFonts w:eastAsia="MS Gothic" w:cs="Times New Roman"/>
              </w:rPr>
            </w:pPr>
            <w:r>
              <w:rPr>
                <w:rFonts w:eastAsia="MS Gothic" w:cs="Times New Roman"/>
              </w:rPr>
              <w:t>A4a</w:t>
            </w:r>
          </w:p>
        </w:tc>
      </w:tr>
      <w:tr w:rsidR="00063634" w14:paraId="651ADF67" w14:textId="77777777" w:rsidTr="00063634">
        <w:tc>
          <w:tcPr>
            <w:tcW w:w="8190" w:type="dxa"/>
            <w:vAlign w:val="center"/>
          </w:tcPr>
          <w:p w14:paraId="2A315E95" w14:textId="77777777" w:rsidR="00063634" w:rsidRPr="00BC46AA"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IMM</m:t>
                        </m:r>
                      </m:sup>
                    </m:sSubSup>
                    <m:r>
                      <w:rPr>
                        <w:rFonts w:ascii="Cambria Math" w:hAnsi="Cambria Math"/>
                      </w:rPr>
                      <m:t>∙(1-</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430655EB" w14:textId="77777777" w:rsidR="00063634" w:rsidRPr="00601D9F" w:rsidRDefault="00063634" w:rsidP="00063634">
            <w:pPr>
              <w:rPr>
                <w:rFonts w:eastAsia="MS Gothic" w:cs="Times New Roman"/>
              </w:rPr>
            </w:pPr>
            <w:r>
              <w:rPr>
                <w:rFonts w:eastAsia="MS Gothic" w:cs="Times New Roman"/>
              </w:rPr>
              <w:t>A4b</w:t>
            </w:r>
          </w:p>
        </w:tc>
      </w:tr>
      <w:tr w:rsidR="00063634" w14:paraId="4B9D83C3" w14:textId="77777777" w:rsidTr="00063634">
        <w:tc>
          <w:tcPr>
            <w:tcW w:w="8190" w:type="dxa"/>
            <w:vAlign w:val="center"/>
          </w:tcPr>
          <w:p w14:paraId="52F953C0" w14:textId="77777777" w:rsidR="00063634" w:rsidRPr="00BC46AA"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3</m:t>
                    </m:r>
                  </m:sup>
                </m:sSubSup>
              </m:oMath>
            </m:oMathPara>
          </w:p>
        </w:tc>
        <w:tc>
          <w:tcPr>
            <w:tcW w:w="1170" w:type="dxa"/>
            <w:vAlign w:val="center"/>
          </w:tcPr>
          <w:p w14:paraId="420EC4B7" w14:textId="77777777" w:rsidR="00063634" w:rsidRPr="00601D9F" w:rsidRDefault="00063634" w:rsidP="00063634">
            <w:pPr>
              <w:rPr>
                <w:rFonts w:eastAsia="MS Gothic" w:cs="Times New Roman"/>
              </w:rPr>
            </w:pPr>
            <w:r>
              <w:rPr>
                <w:rFonts w:eastAsia="MS Gothic" w:cs="Times New Roman"/>
              </w:rPr>
              <w:t>A4c</w:t>
            </w:r>
          </w:p>
        </w:tc>
      </w:tr>
    </w:tbl>
    <w:p w14:paraId="74D49D2A" w14:textId="77777777" w:rsidR="00063634" w:rsidRDefault="00063634" w:rsidP="00063634">
      <w:pPr>
        <w:rPr>
          <w:rFonts w:eastAsiaTheme="minorEastAsia"/>
        </w:rPr>
      </w:pPr>
      <w:proofErr w:type="gramStart"/>
      <w:r>
        <w:t>where</w:t>
      </w:r>
      <w:proofErr w:type="gramEnd"/>
      <w:r>
        <w:t xml:space="preserve"> </w:t>
      </w:r>
      <m:oMath>
        <m:sSubSup>
          <m:sSubSupPr>
            <m:ctrlPr>
              <w:rPr>
                <w:rFonts w:ascii="Cambria Math" w:hAnsi="Cambria Math"/>
                <w:i/>
              </w:rPr>
            </m:ctrlPr>
          </m:sSubSupPr>
          <m:e>
            <m:r>
              <w:rPr>
                <w:rFonts w:ascii="Cambria Math" w:hAnsi="Cambria Math"/>
              </w:rPr>
              <m:t>ϕ</m:t>
            </m:r>
          </m:e>
          <m:sub>
            <m:r>
              <w:rPr>
                <w:rFonts w:ascii="Cambria Math" w:hAnsi="Cambria Math"/>
              </w:rPr>
              <m:t>y,x,z</m:t>
            </m:r>
          </m:sub>
          <m:sup/>
        </m:sSubSup>
      </m:oMath>
      <w:r>
        <w:rPr>
          <w:rFonts w:eastAsiaTheme="minorEastAsia"/>
        </w:rPr>
        <w:t xml:space="preserve"> is the probability that an immature (new shell) crab of sex </w:t>
      </w:r>
      <w:r w:rsidRPr="00B43801">
        <w:rPr>
          <w:rFonts w:eastAsiaTheme="minorEastAsia"/>
          <w:i/>
        </w:rPr>
        <w:t>x</w:t>
      </w:r>
      <w:r>
        <w:rPr>
          <w:rFonts w:eastAsiaTheme="minorEastAsia"/>
        </w:rPr>
        <w:t xml:space="preserve"> and size </w:t>
      </w:r>
      <w:r w:rsidRPr="00B43801">
        <w:rPr>
          <w:rFonts w:eastAsiaTheme="minorEastAsia"/>
          <w:i/>
        </w:rPr>
        <w:t>z</w:t>
      </w:r>
      <w:r>
        <w:rPr>
          <w:rFonts w:eastAsiaTheme="minorEastAsia"/>
        </w:rPr>
        <w:t xml:space="preserve"> will undergo its terminal molt to maturity and </w:t>
      </w:r>
      <m:oMath>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m:t>
            </m:r>
          </m:sup>
        </m:sSubSup>
      </m:oMath>
      <w:r>
        <w:rPr>
          <w:rFonts w:eastAsiaTheme="minorEastAsia"/>
        </w:rPr>
        <w:t xml:space="preserve"> is the growth transition matrix from size </w:t>
      </w:r>
      <w:r w:rsidRPr="00497DAF">
        <w:rPr>
          <w:rFonts w:eastAsiaTheme="minorEastAsia"/>
          <w:i/>
        </w:rPr>
        <w:t>z</w:t>
      </w:r>
      <w:r>
        <w:rPr>
          <w:rFonts w:eastAsiaTheme="minorEastAsia"/>
          <w:i/>
        </w:rPr>
        <w:t>’</w:t>
      </w:r>
      <w:r>
        <w:rPr>
          <w:rFonts w:eastAsiaTheme="minorEastAsia"/>
        </w:rPr>
        <w:t xml:space="preserve"> to </w:t>
      </w:r>
      <w:r w:rsidRPr="00497DAF">
        <w:rPr>
          <w:rFonts w:eastAsiaTheme="minorEastAsia"/>
          <w:i/>
        </w:rPr>
        <w:t>z</w:t>
      </w:r>
      <w:r>
        <w:rPr>
          <w:rFonts w:eastAsiaTheme="minorEastAsia"/>
        </w:rPr>
        <w:t xml:space="preserve"> for that crab, which may depend on whether (</w:t>
      </w:r>
      <w:r w:rsidRPr="00497DAF">
        <w:rPr>
          <w:rFonts w:eastAsiaTheme="minorEastAsia"/>
          <w:i/>
        </w:rPr>
        <w:t>m</w:t>
      </w:r>
      <w:r>
        <w:rPr>
          <w:rFonts w:eastAsiaTheme="minorEastAsia"/>
        </w:rPr>
        <w:t>=</w:t>
      </w:r>
      <w:r w:rsidRPr="00497DAF">
        <w:rPr>
          <w:rFonts w:eastAsiaTheme="minorEastAsia"/>
          <w:i/>
        </w:rPr>
        <w:t>MAT</w:t>
      </w:r>
      <w:r>
        <w:rPr>
          <w:rFonts w:eastAsiaTheme="minorEastAsia"/>
        </w:rPr>
        <w:t>; eq. A.4a) or not (</w:t>
      </w:r>
      <w:r w:rsidRPr="00497DAF">
        <w:rPr>
          <w:rFonts w:eastAsiaTheme="minorEastAsia"/>
          <w:i/>
        </w:rPr>
        <w:t>m</w:t>
      </w:r>
      <w:r>
        <w:rPr>
          <w:rFonts w:eastAsiaTheme="minorEastAsia"/>
        </w:rPr>
        <w:t>=</w:t>
      </w:r>
      <w:r w:rsidRPr="00497DAF">
        <w:rPr>
          <w:rFonts w:eastAsiaTheme="minorEastAsia"/>
          <w:i/>
        </w:rPr>
        <w:t>IMM</w:t>
      </w:r>
      <w:r>
        <w:rPr>
          <w:rFonts w:eastAsiaTheme="minorEastAsia"/>
        </w:rPr>
        <w:t>; eq. A.4b) the terminal molt to maturity occurs. Additionally, crabs that underwent their terminal molt to maturity the previous year are assumed to change shell condition from new shell (</w:t>
      </w:r>
      <w:r w:rsidRPr="00B43801">
        <w:rPr>
          <w:rFonts w:eastAsiaTheme="minorEastAsia"/>
          <w:i/>
        </w:rPr>
        <w:t>NS</w:t>
      </w:r>
      <w:r>
        <w:rPr>
          <w:rFonts w:eastAsiaTheme="minorEastAsia"/>
        </w:rPr>
        <w:t>) to old shell (</w:t>
      </w:r>
      <w:r w:rsidRPr="00B43801">
        <w:rPr>
          <w:rFonts w:eastAsiaTheme="minorEastAsia"/>
          <w:i/>
        </w:rPr>
        <w:t>OS</w:t>
      </w:r>
      <w:r>
        <w:rPr>
          <w:rFonts w:eastAsiaTheme="minorEastAsia"/>
        </w:rPr>
        <w:t xml:space="preserve">; A.4c). Note that the numbers of immature, old shell crab are identically zero in the current model because immature crab are assumed to molt each year until they undergo the terminal molt to maturity; consequently, an equation for </w:t>
      </w:r>
      <w:r w:rsidRPr="00344AF3">
        <w:rPr>
          <w:rFonts w:eastAsiaTheme="minorEastAsia"/>
          <w:i/>
        </w:rPr>
        <w:t>m=IMM</w:t>
      </w:r>
      <w:r>
        <w:rPr>
          <w:rFonts w:eastAsiaTheme="minorEastAsia"/>
        </w:rPr>
        <w:t xml:space="preserve">, </w:t>
      </w:r>
      <w:r w:rsidRPr="00344AF3">
        <w:rPr>
          <w:rFonts w:eastAsiaTheme="minorEastAsia"/>
          <w:i/>
        </w:rPr>
        <w:t>s=NS</w:t>
      </w:r>
      <w:r>
        <w:rPr>
          <w:rFonts w:eastAsiaTheme="minorEastAsia"/>
        </w:rPr>
        <w:t xml:space="preserve"> above is unnecessary.</w:t>
      </w:r>
    </w:p>
    <w:p w14:paraId="1B9E3F7C" w14:textId="77777777" w:rsidR="00063634" w:rsidRDefault="00063634" w:rsidP="00063634">
      <w:pPr>
        <w:pStyle w:val="Heading3"/>
      </w:pPr>
      <w:r>
        <w:t>Step A5: Survival to end of year, recruitment, and update to start of next year</w:t>
      </w:r>
    </w:p>
    <w:p w14:paraId="20F628D4" w14:textId="77777777" w:rsidR="00063634" w:rsidRDefault="00063634" w:rsidP="00063634">
      <w:pPr>
        <w:rPr>
          <w:rFonts w:eastAsiaTheme="minorEastAsia"/>
        </w:rPr>
      </w:pPr>
      <w:r>
        <w:rPr>
          <w:rFonts w:eastAsiaTheme="minorEastAsia"/>
        </w:rPr>
        <w:t xml:space="preserve">Finally, population abundance at the start of year </w:t>
      </w:r>
      <w:r w:rsidRPr="0034429E">
        <w:rPr>
          <w:rFonts w:eastAsiaTheme="minorEastAsia"/>
          <w:i/>
        </w:rPr>
        <w:t>y</w:t>
      </w:r>
      <w:r>
        <w:rPr>
          <w:rFonts w:eastAsiaTheme="minorEastAsia"/>
        </w:rPr>
        <w:t xml:space="preserve">+1 due to recruitment of immature new shell crab at the end of year </w:t>
      </w:r>
      <w:r w:rsidRPr="003546CE">
        <w:rPr>
          <w:rFonts w:eastAsiaTheme="minorEastAsia"/>
          <w:i/>
        </w:rPr>
        <w:t>y</w:t>
      </w:r>
      <w:r>
        <w:rPr>
          <w:rFonts w:eastAsiaTheme="minorEastAsia"/>
        </w:rPr>
        <w:t xml:space="preserve"> (</w:t>
      </w:r>
      <w:proofErr w:type="spellStart"/>
      <w:r w:rsidRPr="003546CE">
        <w:rPr>
          <w:rFonts w:eastAsiaTheme="minorEastAsia"/>
          <w:i/>
        </w:rPr>
        <w:t>r</w:t>
      </w:r>
      <w:r w:rsidRPr="003546CE">
        <w:rPr>
          <w:rFonts w:eastAsiaTheme="minorEastAsia"/>
          <w:i/>
          <w:vertAlign w:val="subscript"/>
        </w:rPr>
        <w:t>y,x,z</w:t>
      </w:r>
      <w:proofErr w:type="spellEnd"/>
      <w:r>
        <w:rPr>
          <w:rFonts w:eastAsiaTheme="minorEastAsia"/>
        </w:rPr>
        <w:t xml:space="preserve">) and natural mortality on crab from the time of molting in year </w:t>
      </w:r>
      <w:r w:rsidRPr="000D4672">
        <w:rPr>
          <w:rFonts w:eastAsiaTheme="minorEastAsia"/>
          <w:i/>
        </w:rPr>
        <w:t>y</w:t>
      </w:r>
      <w:r>
        <w:rPr>
          <w:rFonts w:eastAsiaTheme="minorEastAsia"/>
        </w:rPr>
        <w:t xml:space="preserve"> until the end of the model year (June 30) are given by:</w:t>
      </w:r>
    </w:p>
    <w:tbl>
      <w:tblPr>
        <w:tblStyle w:val="TableGrid"/>
        <w:tblW w:w="9360" w:type="dxa"/>
        <w:tblInd w:w="108" w:type="dxa"/>
        <w:tblLook w:val="04A0" w:firstRow="1" w:lastRow="0" w:firstColumn="1" w:lastColumn="0" w:noHBand="0" w:noVBand="1"/>
      </w:tblPr>
      <w:tblGrid>
        <w:gridCol w:w="8280"/>
        <w:gridCol w:w="1080"/>
      </w:tblGrid>
      <w:tr w:rsidR="00063634" w14:paraId="7DB37DEA" w14:textId="77777777" w:rsidTr="00063634">
        <w:tc>
          <w:tcPr>
            <w:tcW w:w="8280" w:type="dxa"/>
          </w:tcPr>
          <w:p w14:paraId="1E890A02" w14:textId="77777777" w:rsidR="00063634" w:rsidRPr="004F2A2D" w:rsidRDefault="00063634" w:rsidP="00063634">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z</m:t>
                    </m:r>
                  </m:sub>
                </m:sSub>
              </m:oMath>
            </m:oMathPara>
          </w:p>
        </w:tc>
        <w:tc>
          <w:tcPr>
            <w:tcW w:w="1080" w:type="dxa"/>
          </w:tcPr>
          <w:p w14:paraId="0A51C306" w14:textId="77777777" w:rsidR="00063634" w:rsidRDefault="00063634" w:rsidP="00063634">
            <w:r>
              <w:t>A5a</w:t>
            </w:r>
          </w:p>
        </w:tc>
      </w:tr>
      <w:tr w:rsidR="00063634" w14:paraId="7CF002A3" w14:textId="77777777" w:rsidTr="00063634">
        <w:tc>
          <w:tcPr>
            <w:tcW w:w="8280" w:type="dxa"/>
          </w:tcPr>
          <w:p w14:paraId="69F277CF" w14:textId="77777777" w:rsidR="00063634" w:rsidRPr="00976802" w:rsidRDefault="00063634" w:rsidP="00063634">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y+1,x,m,s,z</m:t>
                    </m:r>
                  </m:sub>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y,x,IMM,NS,z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e>
                        <m:e>
                          <m:r>
                            <w:rPr>
                              <w:rFonts w:ascii="Cambria Math" w:hAnsi="Cambria Math"/>
                            </w:rPr>
                            <m:t>m=IMM, s=NS</m:t>
                          </m:r>
                        </m:e>
                      </m:m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4</m:t>
                              </m:r>
                            </m:sup>
                          </m:sSubSup>
                          <m:r>
                            <w:rPr>
                              <w:rFonts w:ascii="Cambria Math" w:hAnsi="Cambria Math"/>
                            </w:rPr>
                            <m:t xml:space="preserve">                          </m:t>
                          </m:r>
                        </m:e>
                        <m:e>
                          <m:r>
                            <w:rPr>
                              <w:rFonts w:ascii="Cambria Math" w:hAnsi="Cambria Math"/>
                            </w:rPr>
                            <m:t xml:space="preserve">otherwise                </m:t>
                          </m:r>
                        </m:e>
                      </m:mr>
                    </m:m>
                  </m:e>
                </m:d>
              </m:oMath>
            </m:oMathPara>
          </w:p>
        </w:tc>
        <w:tc>
          <w:tcPr>
            <w:tcW w:w="1080" w:type="dxa"/>
          </w:tcPr>
          <w:p w14:paraId="15EB3F81" w14:textId="77777777" w:rsidR="00063634" w:rsidRDefault="00063634" w:rsidP="00063634">
            <w:r>
              <w:t>A5b</w:t>
            </w:r>
          </w:p>
        </w:tc>
      </w:tr>
    </w:tbl>
    <w:p w14:paraId="1EA2320F" w14:textId="77777777" w:rsidR="00063634" w:rsidRDefault="00063634" w:rsidP="00063634"/>
    <w:p w14:paraId="4F673341" w14:textId="77777777" w:rsidR="00063634" w:rsidRDefault="00063634" w:rsidP="00063634">
      <w:pPr>
        <w:pStyle w:val="Heading2"/>
      </w:pPr>
      <w:r>
        <w:t>B. Model processes: natural mortality</w:t>
      </w:r>
    </w:p>
    <w:p w14:paraId="45261B3B" w14:textId="77777777" w:rsidR="00063634" w:rsidRDefault="00063634" w:rsidP="00063634">
      <w:pPr>
        <w:rPr>
          <w:rFonts w:eastAsiaTheme="minorEastAsia"/>
        </w:rPr>
      </w:pPr>
      <w:r>
        <w:rPr>
          <w:rFonts w:eastAsiaTheme="minorEastAsia"/>
        </w:rPr>
        <w:t>Natural mortality rates in TCSAM2013</w:t>
      </w:r>
      <w:r w:rsidRPr="00D610D3">
        <w:rPr>
          <w:rFonts w:eastAsiaTheme="minorEastAsia"/>
        </w:rPr>
        <w:t xml:space="preserve"> </w:t>
      </w:r>
      <w:r>
        <w:rPr>
          <w:rFonts w:eastAsiaTheme="minorEastAsia"/>
        </w:rPr>
        <w:t>vary across 3 year blocks (model start-1979, 1980-1984</w:t>
      </w:r>
      <w:proofErr w:type="gramStart"/>
      <w:r>
        <w:rPr>
          <w:rFonts w:eastAsiaTheme="minorEastAsia"/>
        </w:rPr>
        <w:t>,1985</w:t>
      </w:r>
      <w:proofErr w:type="gramEnd"/>
      <w:r>
        <w:rPr>
          <w:rFonts w:eastAsiaTheme="minorEastAsia"/>
        </w:rPr>
        <w:t>-model end) within which they are sex- and maturity state-specific but do not depend on shell condition or size. They are parameterized in the following manner:</w:t>
      </w:r>
    </w:p>
    <w:tbl>
      <w:tblPr>
        <w:tblStyle w:val="TableGrid"/>
        <w:tblW w:w="0" w:type="auto"/>
        <w:tblLook w:val="04A0" w:firstRow="1" w:lastRow="0" w:firstColumn="1" w:lastColumn="0" w:noHBand="0" w:noVBand="1"/>
      </w:tblPr>
      <w:tblGrid>
        <w:gridCol w:w="6138"/>
        <w:gridCol w:w="2790"/>
        <w:gridCol w:w="648"/>
      </w:tblGrid>
      <w:tr w:rsidR="00063634" w14:paraId="5DAE196B" w14:textId="77777777" w:rsidTr="00063634">
        <w:tc>
          <w:tcPr>
            <w:tcW w:w="6138" w:type="dxa"/>
            <w:vAlign w:val="center"/>
          </w:tcPr>
          <w:p w14:paraId="61EF7F5F"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y,x,m,s,z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e>
                        <m:e>
                          <m:r>
                            <w:rPr>
                              <w:rFonts w:ascii="Cambria Math" w:eastAsia="Times New Roman" w:hAnsi="Cambria Math" w:cs="Times New Roman"/>
                            </w:rPr>
                            <m:t>1980≤y≤1984</m:t>
                          </m:r>
                        </m:e>
                      </m:mr>
                      <m:mr>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x,m</m:t>
                              </m:r>
                            </m:sub>
                            <m:sup>
                              <m:r>
                                <w:rPr>
                                  <w:rFonts w:ascii="Cambria Math" w:eastAsia="Times New Roman" w:hAnsi="Cambria Math" w:cs="Times New Roman"/>
                                </w:rPr>
                                <m:t>T</m:t>
                              </m:r>
                            </m:sup>
                          </m:sSubSup>
                        </m:e>
                        <m:e>
                          <m:r>
                            <w:rPr>
                              <w:rFonts w:ascii="Cambria Math" w:eastAsia="Times New Roman" w:hAnsi="Cambria Math" w:cs="Times New Roman"/>
                            </w:rPr>
                            <m:t>otherwise</m:t>
                          </m:r>
                        </m:e>
                      </m:mr>
                    </m:m>
                  </m:e>
                </m:d>
              </m:oMath>
            </m:oMathPara>
          </w:p>
        </w:tc>
        <w:tc>
          <w:tcPr>
            <w:tcW w:w="2790" w:type="dxa"/>
            <w:vAlign w:val="center"/>
          </w:tcPr>
          <w:p w14:paraId="3BF650A7" w14:textId="77777777" w:rsidR="00063634" w:rsidRDefault="00063634" w:rsidP="00063634">
            <w:r>
              <w:t>natural mortality rates</w:t>
            </w:r>
          </w:p>
        </w:tc>
        <w:tc>
          <w:tcPr>
            <w:tcW w:w="648" w:type="dxa"/>
            <w:vAlign w:val="center"/>
          </w:tcPr>
          <w:p w14:paraId="7380FB25" w14:textId="77777777" w:rsidR="00063634" w:rsidRDefault="00063634" w:rsidP="00063634">
            <w:r>
              <w:t>B1</w:t>
            </w:r>
          </w:p>
          <w:p w14:paraId="362FAA89" w14:textId="77777777" w:rsidR="00063634" w:rsidRDefault="00063634" w:rsidP="00063634">
            <w:r>
              <w:t>B2</w:t>
            </w:r>
          </w:p>
        </w:tc>
      </w:tr>
    </w:tbl>
    <w:p w14:paraId="7B11FAEE" w14:textId="77777777" w:rsidR="00063634" w:rsidRDefault="00063634" w:rsidP="00063634">
      <w:proofErr w:type="gramStart"/>
      <w:r>
        <w:rPr>
          <w:rFonts w:eastAsiaTheme="minorEastAsia"/>
        </w:rPr>
        <w:t>where</w:t>
      </w:r>
      <w:proofErr w:type="gramEnd"/>
      <w:r>
        <w:rPr>
          <w:rFonts w:eastAsiaTheme="minorEastAsia"/>
        </w:rPr>
        <w:t xml:space="preserv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C74C01">
        <w:rPr>
          <w:rFonts w:eastAsiaTheme="minorEastAsia"/>
          <w:i/>
        </w:rPr>
        <w:t>m</w:t>
      </w:r>
      <w:r>
        <w:rPr>
          <w:rFonts w:eastAsiaTheme="minorEastAsia"/>
        </w:rPr>
        <w:t xml:space="preserve"> is maturity state and </w:t>
      </w:r>
      <w:r w:rsidRPr="00C74C01">
        <w:rPr>
          <w:rFonts w:eastAsiaTheme="minorEastAsia"/>
          <w:i/>
        </w:rPr>
        <w:t>s</w:t>
      </w:r>
      <w:r>
        <w:rPr>
          <w:rFonts w:eastAsiaTheme="minorEastAsia"/>
        </w:rPr>
        <w:t xml:space="preserve"> is shell condition, the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oMath>
      <w:r>
        <w:rPr>
          <w:rFonts w:eastAsiaTheme="minorEastAsia"/>
        </w:rPr>
        <w:t xml:space="preserve"> are user constants (not estimated), and the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x,m</m:t>
            </m:r>
          </m:sub>
          <m:sup>
            <m:r>
              <w:rPr>
                <w:rFonts w:ascii="Cambria Math" w:eastAsia="Times New Roman" w:hAnsi="Cambria Math" w:cs="Times New Roman"/>
              </w:rPr>
              <m:t>T</m:t>
            </m:r>
          </m:sup>
        </m:sSubSup>
      </m:oMath>
      <w:r>
        <w:rPr>
          <w:rFonts w:eastAsiaTheme="minorEastAsia"/>
        </w:rPr>
        <w:t xml:space="preserve"> are parameters (although not all are estimated).</w:t>
      </w:r>
      <w:r>
        <w:t xml:space="preserve"> </w:t>
      </w:r>
    </w:p>
    <w:p w14:paraId="7BD46D3A" w14:textId="77777777" w:rsidR="00063634" w:rsidRPr="00BA36D9" w:rsidRDefault="00063634" w:rsidP="00063634">
      <w:pPr>
        <w:rPr>
          <w:rFonts w:eastAsiaTheme="minorEastAsia"/>
        </w:rPr>
      </w:pPr>
      <w:r>
        <w:rPr>
          <w:rFonts w:eastAsiaTheme="minorEastAsia"/>
        </w:rPr>
        <w:t xml:space="preserve">Priors are imposed on the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r>
        <w:rPr>
          <w:rFonts w:eastAsiaTheme="minorEastAsia"/>
        </w:rPr>
        <w:t xml:space="preserve"> parameters in the likelihood using:</w:t>
      </w:r>
    </w:p>
    <w:tbl>
      <w:tblPr>
        <w:tblStyle w:val="TableGrid"/>
        <w:tblW w:w="0" w:type="auto"/>
        <w:tblLook w:val="04A0" w:firstRow="1" w:lastRow="0" w:firstColumn="1" w:lastColumn="0" w:noHBand="0" w:noVBand="1"/>
      </w:tblPr>
      <w:tblGrid>
        <w:gridCol w:w="5328"/>
        <w:gridCol w:w="3600"/>
        <w:gridCol w:w="648"/>
      </w:tblGrid>
      <w:tr w:rsidR="00063634" w14:paraId="2D5BE792" w14:textId="77777777" w:rsidTr="00063634">
        <w:tc>
          <w:tcPr>
            <w:tcW w:w="5328" w:type="dxa"/>
            <w:vAlign w:val="center"/>
          </w:tcPr>
          <w:p w14:paraId="1F6F3226" w14:textId="77777777" w:rsidR="00063634" w:rsidRPr="00F63E40" w:rsidRDefault="00063634" w:rsidP="00063634">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x,m</m:t>
                                </m:r>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x,m</m:t>
                            </m:r>
                          </m:sub>
                          <m:sup>
                            <m:r>
                              <w:rPr>
                                <w:rFonts w:ascii="Cambria Math" w:eastAsia="Times New Roman" w:hAnsi="Cambria Math" w:cs="Times New Roman"/>
                              </w:rPr>
                              <m:t>2</m:t>
                            </m:r>
                          </m:sup>
                        </m:sSubSup>
                      </m:den>
                    </m:f>
                  </m:sup>
                </m:sSup>
              </m:oMath>
            </m:oMathPara>
          </w:p>
        </w:tc>
        <w:tc>
          <w:tcPr>
            <w:tcW w:w="3600" w:type="dxa"/>
            <w:vAlign w:val="center"/>
          </w:tcPr>
          <w:p w14:paraId="07E39AD3" w14:textId="77777777" w:rsidR="00063634" w:rsidRPr="00A47042" w:rsidRDefault="00063634" w:rsidP="00063634">
            <w:r>
              <w:t xml:space="preserve">Prior probability function for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p>
        </w:tc>
        <w:tc>
          <w:tcPr>
            <w:tcW w:w="648" w:type="dxa"/>
            <w:vAlign w:val="center"/>
          </w:tcPr>
          <w:p w14:paraId="41B73AEA" w14:textId="77777777" w:rsidR="00063634" w:rsidRDefault="00063634" w:rsidP="00063634">
            <w:r>
              <w:t>B3</w:t>
            </w:r>
          </w:p>
        </w:tc>
      </w:tr>
    </w:tbl>
    <w:p w14:paraId="39CF873C" w14:textId="77777777" w:rsidR="00063634" w:rsidRDefault="00063634" w:rsidP="00063634"/>
    <w:p w14:paraId="6983CF4D" w14:textId="77777777" w:rsidR="00063634" w:rsidRDefault="00063634" w:rsidP="00063634">
      <w:pPr>
        <w:rPr>
          <w:rFonts w:eastAsiaTheme="minorEastAsia"/>
        </w:rPr>
      </w:pPr>
      <w:r>
        <w:rPr>
          <w:rFonts w:eastAsiaTheme="minorEastAsia"/>
        </w:rPr>
        <w:t>The</w:t>
      </w:r>
      <w:r>
        <w:t xml:space="preserve"> </w:t>
      </w:r>
      <m:oMath>
        <m:r>
          <w:rPr>
            <w:rFonts w:ascii="Cambria Math" w:eastAsia="Times New Roman" w:hAnsi="Cambria Math" w:cs="Times New Roman"/>
          </w:rPr>
          <m:t>μ</m:t>
        </m:r>
      </m:oMath>
      <w:r>
        <w:rPr>
          <w:rFonts w:eastAsiaTheme="minorEastAsia"/>
        </w:rPr>
        <w:t xml:space="preserve">’s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sup>
            <m:r>
              <w:rPr>
                <w:rFonts w:ascii="Cambria Math" w:eastAsia="Times New Roman" w:hAnsi="Cambria Math" w:cs="Times New Roman"/>
              </w:rPr>
              <m:t>2</m:t>
            </m:r>
          </m:sup>
        </m:sSubSup>
      </m:oMath>
      <w:r>
        <w:rPr>
          <w:rFonts w:eastAsiaTheme="minorEastAsia"/>
        </w:rPr>
        <w:t>, along with bounds, initial values and estimation phases used for the parameters, as well as the values for the constants, used in the 2013 model are:</w:t>
      </w:r>
    </w:p>
    <w:tbl>
      <w:tblPr>
        <w:tblStyle w:val="TableGrid"/>
        <w:tblW w:w="5000" w:type="pct"/>
        <w:tblLook w:val="04A0" w:firstRow="1" w:lastRow="0" w:firstColumn="1" w:lastColumn="0" w:noHBand="0" w:noVBand="1"/>
      </w:tblPr>
      <w:tblGrid>
        <w:gridCol w:w="2061"/>
        <w:gridCol w:w="875"/>
        <w:gridCol w:w="875"/>
        <w:gridCol w:w="876"/>
        <w:gridCol w:w="950"/>
        <w:gridCol w:w="943"/>
        <w:gridCol w:w="943"/>
        <w:gridCol w:w="2053"/>
      </w:tblGrid>
      <w:tr w:rsidR="00063634" w14:paraId="014606B3" w14:textId="77777777" w:rsidTr="00063634">
        <w:tc>
          <w:tcPr>
            <w:tcW w:w="1076" w:type="pct"/>
            <w:vAlign w:val="center"/>
          </w:tcPr>
          <w:p w14:paraId="00B4BA42" w14:textId="77777777" w:rsidR="00063634" w:rsidRDefault="00063634" w:rsidP="00063634">
            <w:pPr>
              <w:jc w:val="center"/>
            </w:pPr>
            <w:r>
              <w:t>parameters/constants</w:t>
            </w:r>
          </w:p>
        </w:tc>
        <w:tc>
          <w:tcPr>
            <w:tcW w:w="475" w:type="pct"/>
            <w:vAlign w:val="center"/>
          </w:tcPr>
          <w:p w14:paraId="305A1E11" w14:textId="77777777" w:rsidR="00063634" w:rsidRDefault="00063634" w:rsidP="00063634">
            <w:pPr>
              <w:jc w:val="center"/>
            </w:pPr>
            <m:oMathPara>
              <m:oMath>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x,m</m:t>
                    </m:r>
                  </m:sub>
                </m:sSub>
              </m:oMath>
            </m:oMathPara>
          </w:p>
        </w:tc>
        <w:tc>
          <w:tcPr>
            <w:tcW w:w="475" w:type="pct"/>
            <w:vAlign w:val="center"/>
          </w:tcPr>
          <w:p w14:paraId="0C402C7A" w14:textId="77777777" w:rsidR="00063634" w:rsidRDefault="00063634" w:rsidP="00063634">
            <w:pPr>
              <w:jc w:val="cente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x,m</m:t>
                    </m:r>
                  </m:sub>
                  <m:sup>
                    <m:r>
                      <w:rPr>
                        <w:rFonts w:ascii="Cambria Math" w:eastAsia="Times New Roman" w:hAnsi="Cambria Math" w:cs="Times New Roman"/>
                      </w:rPr>
                      <m:t>2</m:t>
                    </m:r>
                  </m:sup>
                </m:sSubSup>
              </m:oMath>
            </m:oMathPara>
          </w:p>
        </w:tc>
        <w:tc>
          <w:tcPr>
            <w:tcW w:w="475" w:type="pct"/>
            <w:vAlign w:val="center"/>
          </w:tcPr>
          <w:p w14:paraId="14F6E913" w14:textId="77777777" w:rsidR="00063634" w:rsidRDefault="00063634" w:rsidP="00063634">
            <w:pPr>
              <w:jc w:val="center"/>
            </w:pPr>
            <w:r>
              <w:t>lower bound</w:t>
            </w:r>
          </w:p>
        </w:tc>
        <w:tc>
          <w:tcPr>
            <w:tcW w:w="514" w:type="pct"/>
            <w:vAlign w:val="center"/>
          </w:tcPr>
          <w:p w14:paraId="5F584831" w14:textId="77777777" w:rsidR="00063634" w:rsidRDefault="00063634" w:rsidP="00063634">
            <w:pPr>
              <w:jc w:val="center"/>
            </w:pPr>
            <w:r>
              <w:t>upper bound</w:t>
            </w:r>
          </w:p>
        </w:tc>
        <w:tc>
          <w:tcPr>
            <w:tcW w:w="510" w:type="pct"/>
            <w:vAlign w:val="center"/>
          </w:tcPr>
          <w:p w14:paraId="58D67087" w14:textId="77777777" w:rsidR="00063634" w:rsidRDefault="00063634" w:rsidP="00063634">
            <w:pPr>
              <w:jc w:val="center"/>
            </w:pPr>
            <w:r>
              <w:t>initial value</w:t>
            </w:r>
          </w:p>
        </w:tc>
        <w:tc>
          <w:tcPr>
            <w:tcW w:w="510" w:type="pct"/>
            <w:vAlign w:val="center"/>
          </w:tcPr>
          <w:p w14:paraId="35A7E2C8" w14:textId="77777777" w:rsidR="00063634" w:rsidRDefault="00063634" w:rsidP="00063634">
            <w:pPr>
              <w:jc w:val="center"/>
            </w:pPr>
            <w:r>
              <w:t>phase</w:t>
            </w:r>
          </w:p>
        </w:tc>
        <w:tc>
          <w:tcPr>
            <w:tcW w:w="965" w:type="pct"/>
            <w:vAlign w:val="center"/>
          </w:tcPr>
          <w:p w14:paraId="04B3D02D" w14:textId="77777777" w:rsidR="00063634" w:rsidRDefault="00063634" w:rsidP="00063634">
            <w:pPr>
              <w:jc w:val="center"/>
            </w:pPr>
            <w:r>
              <w:t>code name</w:t>
            </w:r>
          </w:p>
        </w:tc>
      </w:tr>
      <w:tr w:rsidR="00063634" w14:paraId="55653034" w14:textId="77777777" w:rsidTr="00063634">
        <w:tc>
          <w:tcPr>
            <w:tcW w:w="1076" w:type="pct"/>
            <w:vAlign w:val="center"/>
          </w:tcPr>
          <w:p w14:paraId="767BA4EA"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MALE,IMM,NS</m:t>
                    </m:r>
                  </m:sub>
                  <m:sup>
                    <m:r>
                      <w:rPr>
                        <w:rFonts w:ascii="Cambria Math" w:eastAsia="Times New Roman" w:hAnsi="Cambria Math" w:cs="Times New Roman"/>
                      </w:rPr>
                      <m:t>base</m:t>
                    </m:r>
                  </m:sup>
                </m:sSubSup>
              </m:oMath>
            </m:oMathPara>
          </w:p>
        </w:tc>
        <w:tc>
          <w:tcPr>
            <w:tcW w:w="475" w:type="pct"/>
          </w:tcPr>
          <w:p w14:paraId="0072A571" w14:textId="77777777" w:rsidR="00063634" w:rsidRDefault="00063634" w:rsidP="00063634">
            <w:pPr>
              <w:jc w:val="center"/>
            </w:pPr>
            <w:r>
              <w:t>--</w:t>
            </w:r>
          </w:p>
        </w:tc>
        <w:tc>
          <w:tcPr>
            <w:tcW w:w="475" w:type="pct"/>
          </w:tcPr>
          <w:p w14:paraId="49418571" w14:textId="77777777" w:rsidR="00063634" w:rsidRDefault="00063634" w:rsidP="00063634">
            <w:pPr>
              <w:jc w:val="center"/>
            </w:pPr>
            <w:r>
              <w:t>--</w:t>
            </w:r>
          </w:p>
        </w:tc>
        <w:tc>
          <w:tcPr>
            <w:tcW w:w="475" w:type="pct"/>
          </w:tcPr>
          <w:p w14:paraId="71A90C07" w14:textId="77777777" w:rsidR="00063634" w:rsidRDefault="00063634" w:rsidP="00063634">
            <w:pPr>
              <w:jc w:val="center"/>
            </w:pPr>
            <w:r>
              <w:t>--</w:t>
            </w:r>
          </w:p>
        </w:tc>
        <w:tc>
          <w:tcPr>
            <w:tcW w:w="514" w:type="pct"/>
          </w:tcPr>
          <w:p w14:paraId="7D3F54E3" w14:textId="77777777" w:rsidR="00063634" w:rsidRDefault="00063634" w:rsidP="00063634">
            <w:pPr>
              <w:jc w:val="center"/>
            </w:pPr>
            <w:r>
              <w:t>--</w:t>
            </w:r>
          </w:p>
        </w:tc>
        <w:tc>
          <w:tcPr>
            <w:tcW w:w="510" w:type="pct"/>
            <w:vAlign w:val="center"/>
          </w:tcPr>
          <w:p w14:paraId="01A87B56" w14:textId="77777777" w:rsidR="00063634" w:rsidRDefault="00063634" w:rsidP="00063634">
            <w:pPr>
              <w:jc w:val="center"/>
            </w:pPr>
            <w:r>
              <w:t>0.23</w:t>
            </w:r>
          </w:p>
        </w:tc>
        <w:tc>
          <w:tcPr>
            <w:tcW w:w="510" w:type="pct"/>
            <w:vAlign w:val="center"/>
          </w:tcPr>
          <w:p w14:paraId="379030E4" w14:textId="77777777" w:rsidR="00063634" w:rsidRDefault="00063634" w:rsidP="00063634">
            <w:pPr>
              <w:jc w:val="center"/>
            </w:pPr>
            <w:r>
              <w:t>NA</w:t>
            </w:r>
          </w:p>
        </w:tc>
        <w:tc>
          <w:tcPr>
            <w:tcW w:w="965" w:type="pct"/>
          </w:tcPr>
          <w:p w14:paraId="31B05978" w14:textId="77777777" w:rsidR="00063634" w:rsidRDefault="00063634" w:rsidP="00063634">
            <w:pPr>
              <w:pStyle w:val="ModelCode"/>
              <w:jc w:val="center"/>
            </w:pPr>
            <w:proofErr w:type="spellStart"/>
            <w:r>
              <w:t>M_in</w:t>
            </w:r>
            <w:proofErr w:type="spellEnd"/>
            <w:r>
              <w:t>(MALE)</w:t>
            </w:r>
          </w:p>
        </w:tc>
      </w:tr>
      <w:tr w:rsidR="00063634" w14:paraId="1B23C5B0" w14:textId="77777777" w:rsidTr="00063634">
        <w:tc>
          <w:tcPr>
            <w:tcW w:w="1076" w:type="pct"/>
            <w:vAlign w:val="center"/>
          </w:tcPr>
          <w:p w14:paraId="25F70C0A"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FEMALE,IMM,NS</m:t>
                    </m:r>
                  </m:sub>
                  <m:sup>
                    <m:r>
                      <w:rPr>
                        <w:rFonts w:ascii="Cambria Math" w:eastAsia="Times New Roman" w:hAnsi="Cambria Math" w:cs="Times New Roman"/>
                      </w:rPr>
                      <m:t>base</m:t>
                    </m:r>
                  </m:sup>
                </m:sSubSup>
              </m:oMath>
            </m:oMathPara>
          </w:p>
        </w:tc>
        <w:tc>
          <w:tcPr>
            <w:tcW w:w="475" w:type="pct"/>
          </w:tcPr>
          <w:p w14:paraId="1195AA9C" w14:textId="77777777" w:rsidR="00063634" w:rsidRDefault="00063634" w:rsidP="00063634">
            <w:pPr>
              <w:jc w:val="center"/>
            </w:pPr>
            <w:r>
              <w:t>--</w:t>
            </w:r>
          </w:p>
        </w:tc>
        <w:tc>
          <w:tcPr>
            <w:tcW w:w="475" w:type="pct"/>
          </w:tcPr>
          <w:p w14:paraId="35BEE762" w14:textId="77777777" w:rsidR="00063634" w:rsidRDefault="00063634" w:rsidP="00063634">
            <w:pPr>
              <w:jc w:val="center"/>
            </w:pPr>
            <w:r>
              <w:t>--</w:t>
            </w:r>
          </w:p>
        </w:tc>
        <w:tc>
          <w:tcPr>
            <w:tcW w:w="475" w:type="pct"/>
          </w:tcPr>
          <w:p w14:paraId="77BF63BA" w14:textId="77777777" w:rsidR="00063634" w:rsidRDefault="00063634" w:rsidP="00063634">
            <w:pPr>
              <w:jc w:val="center"/>
            </w:pPr>
            <w:r>
              <w:t>--</w:t>
            </w:r>
          </w:p>
        </w:tc>
        <w:tc>
          <w:tcPr>
            <w:tcW w:w="514" w:type="pct"/>
          </w:tcPr>
          <w:p w14:paraId="0461E191" w14:textId="77777777" w:rsidR="00063634" w:rsidRDefault="00063634" w:rsidP="00063634">
            <w:pPr>
              <w:jc w:val="center"/>
            </w:pPr>
            <w:r>
              <w:t>--</w:t>
            </w:r>
          </w:p>
        </w:tc>
        <w:tc>
          <w:tcPr>
            <w:tcW w:w="510" w:type="pct"/>
            <w:vAlign w:val="center"/>
          </w:tcPr>
          <w:p w14:paraId="3A17290E" w14:textId="77777777" w:rsidR="00063634" w:rsidRDefault="00063634" w:rsidP="00063634">
            <w:pPr>
              <w:jc w:val="center"/>
            </w:pPr>
            <w:r>
              <w:t>0.23</w:t>
            </w:r>
          </w:p>
        </w:tc>
        <w:tc>
          <w:tcPr>
            <w:tcW w:w="510" w:type="pct"/>
            <w:vAlign w:val="center"/>
          </w:tcPr>
          <w:p w14:paraId="258ECC76" w14:textId="77777777" w:rsidR="00063634" w:rsidRDefault="00063634" w:rsidP="00063634">
            <w:pPr>
              <w:jc w:val="center"/>
            </w:pPr>
            <w:r>
              <w:t>NA</w:t>
            </w:r>
          </w:p>
        </w:tc>
        <w:tc>
          <w:tcPr>
            <w:tcW w:w="965" w:type="pct"/>
          </w:tcPr>
          <w:p w14:paraId="7246A48E" w14:textId="77777777" w:rsidR="00063634" w:rsidRDefault="00063634" w:rsidP="00063634">
            <w:pPr>
              <w:pStyle w:val="ModelCode"/>
              <w:jc w:val="center"/>
            </w:pPr>
            <w:proofErr w:type="spellStart"/>
            <w:r>
              <w:t>M_in</w:t>
            </w:r>
            <w:proofErr w:type="spellEnd"/>
            <w:r>
              <w:t>(FEMALE)</w:t>
            </w:r>
          </w:p>
        </w:tc>
      </w:tr>
      <w:tr w:rsidR="00063634" w14:paraId="726C38F7" w14:textId="77777777" w:rsidTr="00063634">
        <w:tc>
          <w:tcPr>
            <w:tcW w:w="1076" w:type="pct"/>
            <w:vAlign w:val="center"/>
          </w:tcPr>
          <w:p w14:paraId="4663AC35"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MALE,MAT,NS</m:t>
                    </m:r>
                  </m:sub>
                  <m:sup>
                    <m:r>
                      <w:rPr>
                        <w:rFonts w:ascii="Cambria Math" w:eastAsia="Times New Roman" w:hAnsi="Cambria Math" w:cs="Times New Roman"/>
                      </w:rPr>
                      <m:t>base</m:t>
                    </m:r>
                  </m:sup>
                </m:sSubSup>
              </m:oMath>
            </m:oMathPara>
          </w:p>
        </w:tc>
        <w:tc>
          <w:tcPr>
            <w:tcW w:w="475" w:type="pct"/>
          </w:tcPr>
          <w:p w14:paraId="78D23ABA" w14:textId="77777777" w:rsidR="00063634" w:rsidRDefault="00063634" w:rsidP="00063634">
            <w:pPr>
              <w:jc w:val="center"/>
            </w:pPr>
            <w:r>
              <w:t>--</w:t>
            </w:r>
          </w:p>
        </w:tc>
        <w:tc>
          <w:tcPr>
            <w:tcW w:w="475" w:type="pct"/>
          </w:tcPr>
          <w:p w14:paraId="3423EABB" w14:textId="77777777" w:rsidR="00063634" w:rsidRDefault="00063634" w:rsidP="00063634">
            <w:pPr>
              <w:jc w:val="center"/>
            </w:pPr>
            <w:r>
              <w:t>--</w:t>
            </w:r>
          </w:p>
        </w:tc>
        <w:tc>
          <w:tcPr>
            <w:tcW w:w="475" w:type="pct"/>
          </w:tcPr>
          <w:p w14:paraId="60F0D6D5" w14:textId="77777777" w:rsidR="00063634" w:rsidRDefault="00063634" w:rsidP="00063634">
            <w:pPr>
              <w:jc w:val="center"/>
            </w:pPr>
            <w:r>
              <w:t>--</w:t>
            </w:r>
          </w:p>
        </w:tc>
        <w:tc>
          <w:tcPr>
            <w:tcW w:w="514" w:type="pct"/>
          </w:tcPr>
          <w:p w14:paraId="126E8D7C" w14:textId="77777777" w:rsidR="00063634" w:rsidRDefault="00063634" w:rsidP="00063634">
            <w:pPr>
              <w:jc w:val="center"/>
            </w:pPr>
            <w:r>
              <w:t>--</w:t>
            </w:r>
          </w:p>
        </w:tc>
        <w:tc>
          <w:tcPr>
            <w:tcW w:w="510" w:type="pct"/>
            <w:vAlign w:val="center"/>
          </w:tcPr>
          <w:p w14:paraId="36369B4D" w14:textId="77777777" w:rsidR="00063634" w:rsidRDefault="00063634" w:rsidP="00063634">
            <w:pPr>
              <w:jc w:val="center"/>
            </w:pPr>
            <w:r>
              <w:t>0.23</w:t>
            </w:r>
          </w:p>
        </w:tc>
        <w:tc>
          <w:tcPr>
            <w:tcW w:w="510" w:type="pct"/>
            <w:vAlign w:val="center"/>
          </w:tcPr>
          <w:p w14:paraId="67F096DC" w14:textId="77777777" w:rsidR="00063634" w:rsidRDefault="00063634" w:rsidP="00063634">
            <w:pPr>
              <w:jc w:val="center"/>
            </w:pPr>
            <w:r>
              <w:t>NA</w:t>
            </w:r>
          </w:p>
        </w:tc>
        <w:tc>
          <w:tcPr>
            <w:tcW w:w="965" w:type="pct"/>
          </w:tcPr>
          <w:p w14:paraId="13D8777A" w14:textId="77777777" w:rsidR="00063634" w:rsidRDefault="00063634" w:rsidP="00063634">
            <w:pPr>
              <w:pStyle w:val="ModelCode"/>
              <w:jc w:val="center"/>
            </w:pPr>
            <w:proofErr w:type="spellStart"/>
            <w:r>
              <w:t>M_matn_in</w:t>
            </w:r>
            <w:proofErr w:type="spellEnd"/>
            <w:r>
              <w:t>(MALE)</w:t>
            </w:r>
          </w:p>
        </w:tc>
      </w:tr>
      <w:tr w:rsidR="00063634" w14:paraId="08380D13" w14:textId="77777777" w:rsidTr="00063634">
        <w:tc>
          <w:tcPr>
            <w:tcW w:w="1076" w:type="pct"/>
            <w:vAlign w:val="center"/>
          </w:tcPr>
          <w:p w14:paraId="3CD25E08"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FEMALE,MAT,NS</m:t>
                    </m:r>
                  </m:sub>
                  <m:sup>
                    <m:r>
                      <w:rPr>
                        <w:rFonts w:ascii="Cambria Math" w:eastAsia="Times New Roman" w:hAnsi="Cambria Math" w:cs="Times New Roman"/>
                      </w:rPr>
                      <m:t>base</m:t>
                    </m:r>
                  </m:sup>
                </m:sSubSup>
              </m:oMath>
            </m:oMathPara>
          </w:p>
        </w:tc>
        <w:tc>
          <w:tcPr>
            <w:tcW w:w="475" w:type="pct"/>
          </w:tcPr>
          <w:p w14:paraId="6D6E2DF3" w14:textId="77777777" w:rsidR="00063634" w:rsidRDefault="00063634" w:rsidP="00063634">
            <w:pPr>
              <w:jc w:val="center"/>
            </w:pPr>
            <w:r>
              <w:t>--</w:t>
            </w:r>
          </w:p>
        </w:tc>
        <w:tc>
          <w:tcPr>
            <w:tcW w:w="475" w:type="pct"/>
          </w:tcPr>
          <w:p w14:paraId="36E5A356" w14:textId="77777777" w:rsidR="00063634" w:rsidRDefault="00063634" w:rsidP="00063634">
            <w:pPr>
              <w:jc w:val="center"/>
            </w:pPr>
            <w:r>
              <w:t>--</w:t>
            </w:r>
          </w:p>
        </w:tc>
        <w:tc>
          <w:tcPr>
            <w:tcW w:w="475" w:type="pct"/>
          </w:tcPr>
          <w:p w14:paraId="22B7EED7" w14:textId="77777777" w:rsidR="00063634" w:rsidRDefault="00063634" w:rsidP="00063634">
            <w:pPr>
              <w:jc w:val="center"/>
            </w:pPr>
            <w:r>
              <w:t>--</w:t>
            </w:r>
          </w:p>
        </w:tc>
        <w:tc>
          <w:tcPr>
            <w:tcW w:w="514" w:type="pct"/>
          </w:tcPr>
          <w:p w14:paraId="0552645C" w14:textId="77777777" w:rsidR="00063634" w:rsidRDefault="00063634" w:rsidP="00063634">
            <w:pPr>
              <w:jc w:val="center"/>
            </w:pPr>
            <w:r>
              <w:t>--</w:t>
            </w:r>
          </w:p>
        </w:tc>
        <w:tc>
          <w:tcPr>
            <w:tcW w:w="510" w:type="pct"/>
            <w:vAlign w:val="center"/>
          </w:tcPr>
          <w:p w14:paraId="44E0BE04" w14:textId="77777777" w:rsidR="00063634" w:rsidRDefault="00063634" w:rsidP="00063634">
            <w:pPr>
              <w:jc w:val="center"/>
            </w:pPr>
            <w:r>
              <w:t>0.23</w:t>
            </w:r>
          </w:p>
        </w:tc>
        <w:tc>
          <w:tcPr>
            <w:tcW w:w="510" w:type="pct"/>
            <w:vAlign w:val="center"/>
          </w:tcPr>
          <w:p w14:paraId="7CE679D0" w14:textId="77777777" w:rsidR="00063634" w:rsidRDefault="00063634" w:rsidP="00063634">
            <w:pPr>
              <w:jc w:val="center"/>
            </w:pPr>
            <w:r>
              <w:t>NA</w:t>
            </w:r>
          </w:p>
        </w:tc>
        <w:tc>
          <w:tcPr>
            <w:tcW w:w="965" w:type="pct"/>
          </w:tcPr>
          <w:p w14:paraId="30DC2304" w14:textId="77777777" w:rsidR="00063634" w:rsidRDefault="00063634" w:rsidP="00063634">
            <w:pPr>
              <w:pStyle w:val="ModelCode"/>
              <w:jc w:val="center"/>
            </w:pPr>
            <w:proofErr w:type="spellStart"/>
            <w:r>
              <w:t>M_matn_in</w:t>
            </w:r>
            <w:proofErr w:type="spellEnd"/>
            <w:r>
              <w:t>(FEMALE)</w:t>
            </w:r>
          </w:p>
        </w:tc>
      </w:tr>
      <w:tr w:rsidR="00063634" w14:paraId="264701E4" w14:textId="77777777" w:rsidTr="00063634">
        <w:tc>
          <w:tcPr>
            <w:tcW w:w="1076" w:type="pct"/>
            <w:vAlign w:val="center"/>
          </w:tcPr>
          <w:p w14:paraId="695A435A"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MALE,MAT,OS</m:t>
                    </m:r>
                  </m:sub>
                  <m:sup>
                    <m:r>
                      <w:rPr>
                        <w:rFonts w:ascii="Cambria Math" w:eastAsia="Times New Roman" w:hAnsi="Cambria Math" w:cs="Times New Roman"/>
                      </w:rPr>
                      <m:t>base</m:t>
                    </m:r>
                  </m:sup>
                </m:sSubSup>
              </m:oMath>
            </m:oMathPara>
          </w:p>
        </w:tc>
        <w:tc>
          <w:tcPr>
            <w:tcW w:w="475" w:type="pct"/>
          </w:tcPr>
          <w:p w14:paraId="46D6CF67" w14:textId="77777777" w:rsidR="00063634" w:rsidRDefault="00063634" w:rsidP="00063634">
            <w:pPr>
              <w:jc w:val="center"/>
            </w:pPr>
            <w:r>
              <w:t>--</w:t>
            </w:r>
          </w:p>
        </w:tc>
        <w:tc>
          <w:tcPr>
            <w:tcW w:w="475" w:type="pct"/>
          </w:tcPr>
          <w:p w14:paraId="39DF77FD" w14:textId="77777777" w:rsidR="00063634" w:rsidRDefault="00063634" w:rsidP="00063634">
            <w:pPr>
              <w:jc w:val="center"/>
            </w:pPr>
            <w:r>
              <w:t>--</w:t>
            </w:r>
          </w:p>
        </w:tc>
        <w:tc>
          <w:tcPr>
            <w:tcW w:w="475" w:type="pct"/>
          </w:tcPr>
          <w:p w14:paraId="4D0AE905" w14:textId="77777777" w:rsidR="00063634" w:rsidRDefault="00063634" w:rsidP="00063634">
            <w:pPr>
              <w:jc w:val="center"/>
            </w:pPr>
            <w:r>
              <w:t>--</w:t>
            </w:r>
          </w:p>
        </w:tc>
        <w:tc>
          <w:tcPr>
            <w:tcW w:w="514" w:type="pct"/>
          </w:tcPr>
          <w:p w14:paraId="369A42ED" w14:textId="77777777" w:rsidR="00063634" w:rsidRDefault="00063634" w:rsidP="00063634">
            <w:pPr>
              <w:jc w:val="center"/>
            </w:pPr>
            <w:r>
              <w:t>--</w:t>
            </w:r>
          </w:p>
        </w:tc>
        <w:tc>
          <w:tcPr>
            <w:tcW w:w="510" w:type="pct"/>
            <w:vAlign w:val="center"/>
          </w:tcPr>
          <w:p w14:paraId="57065D55" w14:textId="77777777" w:rsidR="00063634" w:rsidRDefault="00063634" w:rsidP="00063634">
            <w:pPr>
              <w:jc w:val="center"/>
            </w:pPr>
            <w:r>
              <w:t>0.23</w:t>
            </w:r>
          </w:p>
        </w:tc>
        <w:tc>
          <w:tcPr>
            <w:tcW w:w="510" w:type="pct"/>
            <w:vAlign w:val="center"/>
          </w:tcPr>
          <w:p w14:paraId="2A375A8D" w14:textId="77777777" w:rsidR="00063634" w:rsidRDefault="00063634" w:rsidP="00063634">
            <w:pPr>
              <w:jc w:val="center"/>
            </w:pPr>
            <w:r>
              <w:t>NA</w:t>
            </w:r>
          </w:p>
        </w:tc>
        <w:tc>
          <w:tcPr>
            <w:tcW w:w="965" w:type="pct"/>
          </w:tcPr>
          <w:p w14:paraId="28999071" w14:textId="77777777" w:rsidR="00063634" w:rsidRDefault="00063634" w:rsidP="00063634">
            <w:pPr>
              <w:pStyle w:val="ModelCode"/>
              <w:jc w:val="center"/>
            </w:pPr>
            <w:proofErr w:type="spellStart"/>
            <w:r>
              <w:t>M_mato_in</w:t>
            </w:r>
            <w:proofErr w:type="spellEnd"/>
            <w:r>
              <w:t>(MALE)</w:t>
            </w:r>
          </w:p>
        </w:tc>
      </w:tr>
      <w:tr w:rsidR="00063634" w14:paraId="07656026" w14:textId="77777777" w:rsidTr="00063634">
        <w:tc>
          <w:tcPr>
            <w:tcW w:w="1076" w:type="pct"/>
            <w:vAlign w:val="center"/>
          </w:tcPr>
          <w:p w14:paraId="0D203C35"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FEMALE,MAT,OS</m:t>
                    </m:r>
                  </m:sub>
                  <m:sup>
                    <m:r>
                      <w:rPr>
                        <w:rFonts w:ascii="Cambria Math" w:eastAsia="Times New Roman" w:hAnsi="Cambria Math" w:cs="Times New Roman"/>
                      </w:rPr>
                      <m:t>base</m:t>
                    </m:r>
                  </m:sup>
                </m:sSubSup>
              </m:oMath>
            </m:oMathPara>
          </w:p>
        </w:tc>
        <w:tc>
          <w:tcPr>
            <w:tcW w:w="475" w:type="pct"/>
          </w:tcPr>
          <w:p w14:paraId="28B26F75" w14:textId="77777777" w:rsidR="00063634" w:rsidRDefault="00063634" w:rsidP="00063634">
            <w:pPr>
              <w:jc w:val="center"/>
            </w:pPr>
            <w:r>
              <w:t>--</w:t>
            </w:r>
          </w:p>
        </w:tc>
        <w:tc>
          <w:tcPr>
            <w:tcW w:w="475" w:type="pct"/>
          </w:tcPr>
          <w:p w14:paraId="606AA9CD" w14:textId="77777777" w:rsidR="00063634" w:rsidRDefault="00063634" w:rsidP="00063634">
            <w:pPr>
              <w:jc w:val="center"/>
            </w:pPr>
            <w:r>
              <w:t>--</w:t>
            </w:r>
          </w:p>
        </w:tc>
        <w:tc>
          <w:tcPr>
            <w:tcW w:w="475" w:type="pct"/>
          </w:tcPr>
          <w:p w14:paraId="7701168E" w14:textId="77777777" w:rsidR="00063634" w:rsidRDefault="00063634" w:rsidP="00063634">
            <w:pPr>
              <w:jc w:val="center"/>
            </w:pPr>
            <w:r>
              <w:t>--</w:t>
            </w:r>
          </w:p>
        </w:tc>
        <w:tc>
          <w:tcPr>
            <w:tcW w:w="514" w:type="pct"/>
          </w:tcPr>
          <w:p w14:paraId="7FCB33CD" w14:textId="77777777" w:rsidR="00063634" w:rsidRDefault="00063634" w:rsidP="00063634">
            <w:pPr>
              <w:jc w:val="center"/>
            </w:pPr>
            <w:r>
              <w:t>--</w:t>
            </w:r>
          </w:p>
        </w:tc>
        <w:tc>
          <w:tcPr>
            <w:tcW w:w="510" w:type="pct"/>
            <w:vAlign w:val="center"/>
          </w:tcPr>
          <w:p w14:paraId="318F472B" w14:textId="77777777" w:rsidR="00063634" w:rsidRDefault="00063634" w:rsidP="00063634">
            <w:pPr>
              <w:jc w:val="center"/>
            </w:pPr>
            <w:r>
              <w:t>0.23</w:t>
            </w:r>
          </w:p>
        </w:tc>
        <w:tc>
          <w:tcPr>
            <w:tcW w:w="510" w:type="pct"/>
            <w:vAlign w:val="center"/>
          </w:tcPr>
          <w:p w14:paraId="60AA14A9" w14:textId="77777777" w:rsidR="00063634" w:rsidRDefault="00063634" w:rsidP="00063634">
            <w:pPr>
              <w:jc w:val="center"/>
            </w:pPr>
            <w:r>
              <w:t>NA</w:t>
            </w:r>
          </w:p>
        </w:tc>
        <w:tc>
          <w:tcPr>
            <w:tcW w:w="965" w:type="pct"/>
          </w:tcPr>
          <w:p w14:paraId="77E781A4" w14:textId="77777777" w:rsidR="00063634" w:rsidRDefault="00063634" w:rsidP="00063634">
            <w:pPr>
              <w:pStyle w:val="ModelCode"/>
              <w:jc w:val="center"/>
            </w:pPr>
            <w:proofErr w:type="spellStart"/>
            <w:r>
              <w:t>M_mato_in</w:t>
            </w:r>
            <w:proofErr w:type="spellEnd"/>
            <w:r>
              <w:t>(FEMALE)</w:t>
            </w:r>
          </w:p>
        </w:tc>
      </w:tr>
      <w:tr w:rsidR="00063634" w14:paraId="445CFD7F" w14:textId="77777777" w:rsidTr="00063634">
        <w:tc>
          <w:tcPr>
            <w:tcW w:w="1076" w:type="pct"/>
            <w:vAlign w:val="center"/>
          </w:tcPr>
          <w:p w14:paraId="5726571D" w14:textId="77777777" w:rsidR="00063634" w:rsidRPr="00287E48" w:rsidRDefault="00063634" w:rsidP="00063634">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x,IMM</m:t>
                  </m:r>
                </m:sub>
              </m:sSub>
            </m:oMath>
            <w:r>
              <w:t xml:space="preserve"> </w:t>
            </w:r>
          </w:p>
        </w:tc>
        <w:tc>
          <w:tcPr>
            <w:tcW w:w="475" w:type="pct"/>
          </w:tcPr>
          <w:p w14:paraId="74E8CE0C" w14:textId="77777777" w:rsidR="00063634" w:rsidRDefault="00063634" w:rsidP="00063634">
            <w:pPr>
              <w:jc w:val="center"/>
            </w:pPr>
            <w:r>
              <w:t>1.0</w:t>
            </w:r>
          </w:p>
        </w:tc>
        <w:tc>
          <w:tcPr>
            <w:tcW w:w="475" w:type="pct"/>
          </w:tcPr>
          <w:p w14:paraId="22358C63" w14:textId="77777777" w:rsidR="00063634" w:rsidRDefault="00063634" w:rsidP="00063634">
            <w:pPr>
              <w:jc w:val="center"/>
            </w:pPr>
            <w:r>
              <w:t>0.05</w:t>
            </w:r>
          </w:p>
        </w:tc>
        <w:tc>
          <w:tcPr>
            <w:tcW w:w="475" w:type="pct"/>
            <w:vAlign w:val="center"/>
          </w:tcPr>
          <w:p w14:paraId="7B576656" w14:textId="77777777" w:rsidR="00063634" w:rsidRDefault="00063634" w:rsidP="00063634">
            <w:pPr>
              <w:jc w:val="center"/>
            </w:pPr>
            <w:r>
              <w:t>0.2</w:t>
            </w:r>
          </w:p>
        </w:tc>
        <w:tc>
          <w:tcPr>
            <w:tcW w:w="514" w:type="pct"/>
            <w:vAlign w:val="center"/>
          </w:tcPr>
          <w:p w14:paraId="62FDF02B" w14:textId="77777777" w:rsidR="00063634" w:rsidRDefault="00063634" w:rsidP="00063634">
            <w:pPr>
              <w:jc w:val="center"/>
            </w:pPr>
            <w:r>
              <w:t>2.0</w:t>
            </w:r>
          </w:p>
        </w:tc>
        <w:tc>
          <w:tcPr>
            <w:tcW w:w="510" w:type="pct"/>
            <w:vAlign w:val="center"/>
          </w:tcPr>
          <w:p w14:paraId="42F39649" w14:textId="77777777" w:rsidR="00063634" w:rsidRDefault="00063634" w:rsidP="00063634">
            <w:pPr>
              <w:jc w:val="center"/>
            </w:pPr>
            <w:r>
              <w:t>1.1</w:t>
            </w:r>
          </w:p>
        </w:tc>
        <w:tc>
          <w:tcPr>
            <w:tcW w:w="510" w:type="pct"/>
            <w:vAlign w:val="center"/>
          </w:tcPr>
          <w:p w14:paraId="15D9413E" w14:textId="77777777" w:rsidR="00063634" w:rsidRDefault="00063634" w:rsidP="00063634">
            <w:pPr>
              <w:jc w:val="center"/>
            </w:pPr>
            <w:r>
              <w:t>7</w:t>
            </w:r>
          </w:p>
        </w:tc>
        <w:tc>
          <w:tcPr>
            <w:tcW w:w="965" w:type="pct"/>
          </w:tcPr>
          <w:p w14:paraId="4AA8AF61" w14:textId="77777777" w:rsidR="00063634" w:rsidRDefault="00063634" w:rsidP="00063634">
            <w:pPr>
              <w:pStyle w:val="ModelCode"/>
              <w:jc w:val="center"/>
            </w:pPr>
            <w:proofErr w:type="spellStart"/>
            <w:r>
              <w:t>M_mult_imat</w:t>
            </w:r>
            <w:proofErr w:type="spellEnd"/>
          </w:p>
        </w:tc>
      </w:tr>
      <w:tr w:rsidR="00063634" w14:paraId="357A6F82" w14:textId="77777777" w:rsidTr="00063634">
        <w:tc>
          <w:tcPr>
            <w:tcW w:w="1076" w:type="pct"/>
            <w:vAlign w:val="center"/>
          </w:tcPr>
          <w:p w14:paraId="3E75C222" w14:textId="77777777" w:rsidR="00063634" w:rsidRPr="00617ABC" w:rsidRDefault="00063634" w:rsidP="00063634">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MALE,MAT</m:t>
                    </m:r>
                  </m:sub>
                </m:sSub>
              </m:oMath>
            </m:oMathPara>
          </w:p>
        </w:tc>
        <w:tc>
          <w:tcPr>
            <w:tcW w:w="475" w:type="pct"/>
          </w:tcPr>
          <w:p w14:paraId="46A579C1" w14:textId="77777777" w:rsidR="00063634" w:rsidRDefault="00063634" w:rsidP="00063634">
            <w:pPr>
              <w:jc w:val="center"/>
            </w:pPr>
            <w:r>
              <w:t>1.0</w:t>
            </w:r>
          </w:p>
        </w:tc>
        <w:tc>
          <w:tcPr>
            <w:tcW w:w="475" w:type="pct"/>
          </w:tcPr>
          <w:p w14:paraId="553CAE10" w14:textId="77777777" w:rsidR="00063634" w:rsidRDefault="00063634" w:rsidP="00063634">
            <w:pPr>
              <w:jc w:val="center"/>
            </w:pPr>
            <w:r>
              <w:t>0.05</w:t>
            </w:r>
          </w:p>
        </w:tc>
        <w:tc>
          <w:tcPr>
            <w:tcW w:w="475" w:type="pct"/>
            <w:vAlign w:val="center"/>
          </w:tcPr>
          <w:p w14:paraId="13EE8A8F" w14:textId="77777777" w:rsidR="00063634" w:rsidRDefault="00063634" w:rsidP="00063634">
            <w:pPr>
              <w:jc w:val="center"/>
            </w:pPr>
            <w:r>
              <w:t>0.1</w:t>
            </w:r>
          </w:p>
        </w:tc>
        <w:tc>
          <w:tcPr>
            <w:tcW w:w="514" w:type="pct"/>
            <w:vAlign w:val="center"/>
          </w:tcPr>
          <w:p w14:paraId="41465542" w14:textId="77777777" w:rsidR="00063634" w:rsidRDefault="00063634" w:rsidP="00063634">
            <w:pPr>
              <w:jc w:val="center"/>
            </w:pPr>
            <w:r>
              <w:t>1.9</w:t>
            </w:r>
          </w:p>
        </w:tc>
        <w:tc>
          <w:tcPr>
            <w:tcW w:w="510" w:type="pct"/>
            <w:vAlign w:val="center"/>
          </w:tcPr>
          <w:p w14:paraId="42419F7D" w14:textId="77777777" w:rsidR="00063634" w:rsidRDefault="00063634" w:rsidP="00063634">
            <w:pPr>
              <w:jc w:val="center"/>
            </w:pPr>
            <w:r>
              <w:t>1.0</w:t>
            </w:r>
          </w:p>
        </w:tc>
        <w:tc>
          <w:tcPr>
            <w:tcW w:w="510" w:type="pct"/>
            <w:vAlign w:val="center"/>
          </w:tcPr>
          <w:p w14:paraId="6A90686E" w14:textId="77777777" w:rsidR="00063634" w:rsidRDefault="00063634" w:rsidP="00063634">
            <w:pPr>
              <w:jc w:val="center"/>
            </w:pPr>
            <w:r>
              <w:t>7</w:t>
            </w:r>
          </w:p>
        </w:tc>
        <w:tc>
          <w:tcPr>
            <w:tcW w:w="965" w:type="pct"/>
          </w:tcPr>
          <w:p w14:paraId="410344FD" w14:textId="77777777" w:rsidR="00063634" w:rsidRDefault="00063634" w:rsidP="00063634">
            <w:pPr>
              <w:pStyle w:val="ModelCode"/>
              <w:jc w:val="center"/>
            </w:pPr>
            <w:proofErr w:type="spellStart"/>
            <w:r>
              <w:t>Mmultm</w:t>
            </w:r>
            <w:proofErr w:type="spellEnd"/>
          </w:p>
        </w:tc>
      </w:tr>
      <w:tr w:rsidR="00063634" w14:paraId="4ED2F121" w14:textId="77777777" w:rsidTr="00063634">
        <w:tc>
          <w:tcPr>
            <w:tcW w:w="1076" w:type="pct"/>
            <w:vAlign w:val="center"/>
          </w:tcPr>
          <w:p w14:paraId="3514A0A6" w14:textId="77777777" w:rsidR="00063634" w:rsidRPr="00617ABC" w:rsidRDefault="00063634" w:rsidP="00063634">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FEMALE,MAT</m:t>
                    </m:r>
                  </m:sub>
                </m:sSub>
              </m:oMath>
            </m:oMathPara>
          </w:p>
        </w:tc>
        <w:tc>
          <w:tcPr>
            <w:tcW w:w="475" w:type="pct"/>
          </w:tcPr>
          <w:p w14:paraId="7363D2A6" w14:textId="77777777" w:rsidR="00063634" w:rsidRDefault="00063634" w:rsidP="00063634">
            <w:pPr>
              <w:jc w:val="center"/>
            </w:pPr>
            <w:r>
              <w:t>1.0</w:t>
            </w:r>
          </w:p>
        </w:tc>
        <w:tc>
          <w:tcPr>
            <w:tcW w:w="475" w:type="pct"/>
          </w:tcPr>
          <w:p w14:paraId="57951C0B" w14:textId="77777777" w:rsidR="00063634" w:rsidRDefault="00063634" w:rsidP="00063634">
            <w:pPr>
              <w:jc w:val="center"/>
            </w:pPr>
            <w:r>
              <w:t>0.05</w:t>
            </w:r>
          </w:p>
        </w:tc>
        <w:tc>
          <w:tcPr>
            <w:tcW w:w="475" w:type="pct"/>
            <w:vAlign w:val="center"/>
          </w:tcPr>
          <w:p w14:paraId="0E61C7DD" w14:textId="77777777" w:rsidR="00063634" w:rsidRDefault="00063634" w:rsidP="00063634">
            <w:pPr>
              <w:jc w:val="center"/>
            </w:pPr>
            <w:r>
              <w:t>0.1</w:t>
            </w:r>
          </w:p>
        </w:tc>
        <w:tc>
          <w:tcPr>
            <w:tcW w:w="514" w:type="pct"/>
            <w:vAlign w:val="center"/>
          </w:tcPr>
          <w:p w14:paraId="583D120C" w14:textId="77777777" w:rsidR="00063634" w:rsidRDefault="00063634" w:rsidP="00063634">
            <w:pPr>
              <w:jc w:val="center"/>
            </w:pPr>
            <w:r>
              <w:t>1.9</w:t>
            </w:r>
          </w:p>
        </w:tc>
        <w:tc>
          <w:tcPr>
            <w:tcW w:w="510" w:type="pct"/>
            <w:vAlign w:val="center"/>
          </w:tcPr>
          <w:p w14:paraId="39EA2902" w14:textId="77777777" w:rsidR="00063634" w:rsidRDefault="00063634" w:rsidP="00063634">
            <w:pPr>
              <w:jc w:val="center"/>
            </w:pPr>
            <w:r>
              <w:t>1.0</w:t>
            </w:r>
          </w:p>
        </w:tc>
        <w:tc>
          <w:tcPr>
            <w:tcW w:w="510" w:type="pct"/>
            <w:vAlign w:val="center"/>
          </w:tcPr>
          <w:p w14:paraId="6733F29D" w14:textId="77777777" w:rsidR="00063634" w:rsidRDefault="00063634" w:rsidP="00063634">
            <w:pPr>
              <w:jc w:val="center"/>
            </w:pPr>
            <w:r>
              <w:t>7</w:t>
            </w:r>
          </w:p>
        </w:tc>
        <w:tc>
          <w:tcPr>
            <w:tcW w:w="965" w:type="pct"/>
          </w:tcPr>
          <w:p w14:paraId="4EEF566A" w14:textId="77777777" w:rsidR="00063634" w:rsidRDefault="00063634" w:rsidP="00063634">
            <w:pPr>
              <w:pStyle w:val="ModelCode"/>
              <w:jc w:val="center"/>
            </w:pPr>
            <w:proofErr w:type="spellStart"/>
            <w:r>
              <w:t>Mmultf</w:t>
            </w:r>
            <w:proofErr w:type="spellEnd"/>
          </w:p>
        </w:tc>
      </w:tr>
      <w:tr w:rsidR="00063634" w14:paraId="0E0B7BDD" w14:textId="77777777" w:rsidTr="00063634">
        <w:tc>
          <w:tcPr>
            <w:tcW w:w="1076" w:type="pct"/>
            <w:vAlign w:val="center"/>
          </w:tcPr>
          <w:p w14:paraId="0D7969EA"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MALE,IMM</m:t>
                    </m:r>
                  </m:sub>
                  <m:sup>
                    <m:r>
                      <w:rPr>
                        <w:rFonts w:ascii="Cambria Math" w:eastAsia="Times New Roman" w:hAnsi="Cambria Math" w:cs="Times New Roman"/>
                      </w:rPr>
                      <m:t>T</m:t>
                    </m:r>
                  </m:sup>
                </m:sSubSup>
              </m:oMath>
            </m:oMathPara>
          </w:p>
        </w:tc>
        <w:tc>
          <w:tcPr>
            <w:tcW w:w="475" w:type="pct"/>
          </w:tcPr>
          <w:p w14:paraId="05E0F134" w14:textId="77777777" w:rsidR="00063634" w:rsidRDefault="00063634" w:rsidP="00063634">
            <w:pPr>
              <w:jc w:val="center"/>
            </w:pPr>
            <w:r>
              <w:t>--</w:t>
            </w:r>
          </w:p>
        </w:tc>
        <w:tc>
          <w:tcPr>
            <w:tcW w:w="475" w:type="pct"/>
          </w:tcPr>
          <w:p w14:paraId="21921E66" w14:textId="77777777" w:rsidR="00063634" w:rsidRDefault="00063634" w:rsidP="00063634">
            <w:pPr>
              <w:jc w:val="center"/>
            </w:pPr>
            <w:r>
              <w:t>--</w:t>
            </w:r>
          </w:p>
        </w:tc>
        <w:tc>
          <w:tcPr>
            <w:tcW w:w="475" w:type="pct"/>
          </w:tcPr>
          <w:p w14:paraId="7DA505F8" w14:textId="77777777" w:rsidR="00063634" w:rsidRDefault="00063634" w:rsidP="00063634">
            <w:pPr>
              <w:jc w:val="center"/>
            </w:pPr>
            <w:r>
              <w:t>--</w:t>
            </w:r>
          </w:p>
        </w:tc>
        <w:tc>
          <w:tcPr>
            <w:tcW w:w="514" w:type="pct"/>
          </w:tcPr>
          <w:p w14:paraId="3EE2EFE8" w14:textId="77777777" w:rsidR="00063634" w:rsidRDefault="00063634" w:rsidP="00063634">
            <w:pPr>
              <w:jc w:val="center"/>
            </w:pPr>
            <w:r>
              <w:t>--</w:t>
            </w:r>
          </w:p>
        </w:tc>
        <w:tc>
          <w:tcPr>
            <w:tcW w:w="510" w:type="pct"/>
            <w:vAlign w:val="center"/>
          </w:tcPr>
          <w:p w14:paraId="231A7804" w14:textId="77777777" w:rsidR="00063634" w:rsidRDefault="00063634" w:rsidP="00063634">
            <w:pPr>
              <w:jc w:val="center"/>
            </w:pPr>
            <w:r>
              <w:t>1.0</w:t>
            </w:r>
          </w:p>
        </w:tc>
        <w:tc>
          <w:tcPr>
            <w:tcW w:w="510" w:type="pct"/>
            <w:vAlign w:val="center"/>
          </w:tcPr>
          <w:p w14:paraId="497AF809" w14:textId="77777777" w:rsidR="00063634" w:rsidRDefault="00063634" w:rsidP="00063634">
            <w:pPr>
              <w:jc w:val="center"/>
            </w:pPr>
            <w:r>
              <w:t>NA</w:t>
            </w:r>
          </w:p>
        </w:tc>
        <w:tc>
          <w:tcPr>
            <w:tcW w:w="965" w:type="pct"/>
          </w:tcPr>
          <w:p w14:paraId="0D8A4F28" w14:textId="77777777" w:rsidR="00063634" w:rsidRDefault="00063634" w:rsidP="00063634">
            <w:pPr>
              <w:pStyle w:val="ModelCode"/>
              <w:jc w:val="center"/>
            </w:pPr>
            <w:r>
              <w:t>NA</w:t>
            </w:r>
          </w:p>
        </w:tc>
      </w:tr>
      <w:tr w:rsidR="00063634" w14:paraId="111C8AA9" w14:textId="77777777" w:rsidTr="00063634">
        <w:tc>
          <w:tcPr>
            <w:tcW w:w="1076" w:type="pct"/>
            <w:vAlign w:val="center"/>
          </w:tcPr>
          <w:p w14:paraId="699B87F4"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FEMALE,IMM</m:t>
                    </m:r>
                  </m:sub>
                  <m:sup>
                    <m:r>
                      <w:rPr>
                        <w:rFonts w:ascii="Cambria Math" w:eastAsia="Times New Roman" w:hAnsi="Cambria Math" w:cs="Times New Roman"/>
                      </w:rPr>
                      <m:t>T</m:t>
                    </m:r>
                  </m:sup>
                </m:sSubSup>
              </m:oMath>
            </m:oMathPara>
          </w:p>
        </w:tc>
        <w:tc>
          <w:tcPr>
            <w:tcW w:w="475" w:type="pct"/>
          </w:tcPr>
          <w:p w14:paraId="0EBB7E1A" w14:textId="77777777" w:rsidR="00063634" w:rsidRDefault="00063634" w:rsidP="00063634">
            <w:pPr>
              <w:jc w:val="center"/>
            </w:pPr>
            <w:r>
              <w:t>--</w:t>
            </w:r>
          </w:p>
        </w:tc>
        <w:tc>
          <w:tcPr>
            <w:tcW w:w="475" w:type="pct"/>
          </w:tcPr>
          <w:p w14:paraId="49E1527C" w14:textId="77777777" w:rsidR="00063634" w:rsidRDefault="00063634" w:rsidP="00063634">
            <w:pPr>
              <w:jc w:val="center"/>
            </w:pPr>
            <w:r>
              <w:t>--</w:t>
            </w:r>
          </w:p>
        </w:tc>
        <w:tc>
          <w:tcPr>
            <w:tcW w:w="475" w:type="pct"/>
          </w:tcPr>
          <w:p w14:paraId="64262ADF" w14:textId="77777777" w:rsidR="00063634" w:rsidRDefault="00063634" w:rsidP="00063634">
            <w:pPr>
              <w:jc w:val="center"/>
            </w:pPr>
            <w:r>
              <w:t>--</w:t>
            </w:r>
          </w:p>
        </w:tc>
        <w:tc>
          <w:tcPr>
            <w:tcW w:w="514" w:type="pct"/>
          </w:tcPr>
          <w:p w14:paraId="2747A653" w14:textId="77777777" w:rsidR="00063634" w:rsidRDefault="00063634" w:rsidP="00063634">
            <w:pPr>
              <w:jc w:val="center"/>
            </w:pPr>
            <w:r>
              <w:t>--</w:t>
            </w:r>
          </w:p>
        </w:tc>
        <w:tc>
          <w:tcPr>
            <w:tcW w:w="510" w:type="pct"/>
            <w:vAlign w:val="center"/>
          </w:tcPr>
          <w:p w14:paraId="02C4748E" w14:textId="77777777" w:rsidR="00063634" w:rsidRDefault="00063634" w:rsidP="00063634">
            <w:pPr>
              <w:jc w:val="center"/>
            </w:pPr>
            <w:r>
              <w:t>1.0</w:t>
            </w:r>
          </w:p>
        </w:tc>
        <w:tc>
          <w:tcPr>
            <w:tcW w:w="510" w:type="pct"/>
            <w:vAlign w:val="center"/>
          </w:tcPr>
          <w:p w14:paraId="45B81A1E" w14:textId="77777777" w:rsidR="00063634" w:rsidRDefault="00063634" w:rsidP="00063634">
            <w:pPr>
              <w:jc w:val="center"/>
            </w:pPr>
            <w:r>
              <w:t>NA</w:t>
            </w:r>
          </w:p>
        </w:tc>
        <w:tc>
          <w:tcPr>
            <w:tcW w:w="965" w:type="pct"/>
          </w:tcPr>
          <w:p w14:paraId="42CEC306" w14:textId="77777777" w:rsidR="00063634" w:rsidRDefault="00063634" w:rsidP="00063634">
            <w:pPr>
              <w:pStyle w:val="ModelCode"/>
              <w:jc w:val="center"/>
            </w:pPr>
            <w:r>
              <w:t>NA</w:t>
            </w:r>
          </w:p>
        </w:tc>
      </w:tr>
      <w:tr w:rsidR="00063634" w14:paraId="440B3FAD" w14:textId="77777777" w:rsidTr="00063634">
        <w:tc>
          <w:tcPr>
            <w:tcW w:w="1076" w:type="pct"/>
            <w:vAlign w:val="center"/>
          </w:tcPr>
          <w:p w14:paraId="0F0021D5"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MALE,MAT</m:t>
                    </m:r>
                  </m:sub>
                  <m:sup>
                    <m:r>
                      <w:rPr>
                        <w:rFonts w:ascii="Cambria Math" w:eastAsia="Times New Roman" w:hAnsi="Cambria Math" w:cs="Times New Roman"/>
                      </w:rPr>
                      <m:t>T</m:t>
                    </m:r>
                  </m:sup>
                </m:sSubSup>
              </m:oMath>
            </m:oMathPara>
          </w:p>
        </w:tc>
        <w:tc>
          <w:tcPr>
            <w:tcW w:w="475" w:type="pct"/>
          </w:tcPr>
          <w:p w14:paraId="131E90D8" w14:textId="77777777" w:rsidR="00063634" w:rsidRDefault="00063634" w:rsidP="00063634">
            <w:pPr>
              <w:jc w:val="center"/>
            </w:pPr>
          </w:p>
        </w:tc>
        <w:tc>
          <w:tcPr>
            <w:tcW w:w="475" w:type="pct"/>
          </w:tcPr>
          <w:p w14:paraId="16A7653F" w14:textId="77777777" w:rsidR="00063634" w:rsidRDefault="00063634" w:rsidP="00063634">
            <w:pPr>
              <w:jc w:val="center"/>
            </w:pPr>
          </w:p>
        </w:tc>
        <w:tc>
          <w:tcPr>
            <w:tcW w:w="475" w:type="pct"/>
            <w:vAlign w:val="center"/>
          </w:tcPr>
          <w:p w14:paraId="2EE3CCE6" w14:textId="77777777" w:rsidR="00063634" w:rsidRDefault="00063634" w:rsidP="00063634">
            <w:pPr>
              <w:jc w:val="center"/>
            </w:pPr>
            <w:r>
              <w:t>0.1</w:t>
            </w:r>
          </w:p>
        </w:tc>
        <w:tc>
          <w:tcPr>
            <w:tcW w:w="514" w:type="pct"/>
            <w:vAlign w:val="center"/>
          </w:tcPr>
          <w:p w14:paraId="74385111" w14:textId="77777777" w:rsidR="00063634" w:rsidRDefault="00063634" w:rsidP="00063634">
            <w:pPr>
              <w:jc w:val="center"/>
            </w:pPr>
            <w:r>
              <w:t>10.0</w:t>
            </w:r>
          </w:p>
        </w:tc>
        <w:tc>
          <w:tcPr>
            <w:tcW w:w="510" w:type="pct"/>
            <w:vAlign w:val="center"/>
          </w:tcPr>
          <w:p w14:paraId="2F8AFE40" w14:textId="77777777" w:rsidR="00063634" w:rsidRDefault="00063634" w:rsidP="00063634">
            <w:pPr>
              <w:jc w:val="center"/>
            </w:pPr>
            <w:r>
              <w:t>1.0</w:t>
            </w:r>
          </w:p>
        </w:tc>
        <w:tc>
          <w:tcPr>
            <w:tcW w:w="510" w:type="pct"/>
            <w:vAlign w:val="center"/>
          </w:tcPr>
          <w:p w14:paraId="0248A782" w14:textId="77777777" w:rsidR="00063634" w:rsidRDefault="00063634" w:rsidP="00063634">
            <w:pPr>
              <w:jc w:val="center"/>
            </w:pPr>
            <w:r>
              <w:t>7</w:t>
            </w:r>
          </w:p>
        </w:tc>
        <w:tc>
          <w:tcPr>
            <w:tcW w:w="965" w:type="pct"/>
          </w:tcPr>
          <w:p w14:paraId="384ED9EE" w14:textId="77777777" w:rsidR="00063634" w:rsidRDefault="00063634" w:rsidP="00063634">
            <w:pPr>
              <w:pStyle w:val="ModelCode"/>
              <w:jc w:val="center"/>
            </w:pPr>
            <w:proofErr w:type="spellStart"/>
            <w:r>
              <w:t>mat_big</w:t>
            </w:r>
            <w:proofErr w:type="spellEnd"/>
            <w:r>
              <w:t>(MALE)</w:t>
            </w:r>
          </w:p>
        </w:tc>
      </w:tr>
      <w:tr w:rsidR="00063634" w14:paraId="31E85386" w14:textId="77777777" w:rsidTr="00063634">
        <w:tc>
          <w:tcPr>
            <w:tcW w:w="1076" w:type="pct"/>
            <w:vAlign w:val="center"/>
          </w:tcPr>
          <w:p w14:paraId="7E96B3E0" w14:textId="77777777" w:rsidR="00063634" w:rsidRPr="00617ABC"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FEMALE,MAT</m:t>
                    </m:r>
                  </m:sub>
                  <m:sup>
                    <m:r>
                      <w:rPr>
                        <w:rFonts w:ascii="Cambria Math" w:eastAsia="Times New Roman" w:hAnsi="Cambria Math" w:cs="Times New Roman"/>
                      </w:rPr>
                      <m:t>T</m:t>
                    </m:r>
                  </m:sup>
                </m:sSubSup>
              </m:oMath>
            </m:oMathPara>
          </w:p>
        </w:tc>
        <w:tc>
          <w:tcPr>
            <w:tcW w:w="475" w:type="pct"/>
          </w:tcPr>
          <w:p w14:paraId="767F8505" w14:textId="77777777" w:rsidR="00063634" w:rsidRDefault="00063634" w:rsidP="00063634">
            <w:pPr>
              <w:jc w:val="center"/>
            </w:pPr>
          </w:p>
        </w:tc>
        <w:tc>
          <w:tcPr>
            <w:tcW w:w="475" w:type="pct"/>
          </w:tcPr>
          <w:p w14:paraId="151EF932" w14:textId="77777777" w:rsidR="00063634" w:rsidRDefault="00063634" w:rsidP="00063634">
            <w:pPr>
              <w:jc w:val="center"/>
            </w:pPr>
          </w:p>
        </w:tc>
        <w:tc>
          <w:tcPr>
            <w:tcW w:w="475" w:type="pct"/>
            <w:vAlign w:val="center"/>
          </w:tcPr>
          <w:p w14:paraId="604AA7B0" w14:textId="77777777" w:rsidR="00063634" w:rsidRDefault="00063634" w:rsidP="00063634">
            <w:pPr>
              <w:jc w:val="center"/>
            </w:pPr>
            <w:r>
              <w:t>0.1</w:t>
            </w:r>
          </w:p>
        </w:tc>
        <w:tc>
          <w:tcPr>
            <w:tcW w:w="514" w:type="pct"/>
            <w:vAlign w:val="center"/>
          </w:tcPr>
          <w:p w14:paraId="2B0FF171" w14:textId="77777777" w:rsidR="00063634" w:rsidRDefault="00063634" w:rsidP="00063634">
            <w:pPr>
              <w:jc w:val="center"/>
            </w:pPr>
            <w:r>
              <w:t>10.0</w:t>
            </w:r>
          </w:p>
        </w:tc>
        <w:tc>
          <w:tcPr>
            <w:tcW w:w="510" w:type="pct"/>
            <w:vAlign w:val="center"/>
          </w:tcPr>
          <w:p w14:paraId="1DAE421C" w14:textId="77777777" w:rsidR="00063634" w:rsidRDefault="00063634" w:rsidP="00063634">
            <w:pPr>
              <w:jc w:val="center"/>
            </w:pPr>
            <w:r>
              <w:t>1.0</w:t>
            </w:r>
          </w:p>
        </w:tc>
        <w:tc>
          <w:tcPr>
            <w:tcW w:w="510" w:type="pct"/>
            <w:vAlign w:val="center"/>
          </w:tcPr>
          <w:p w14:paraId="412AFFA4" w14:textId="77777777" w:rsidR="00063634" w:rsidRDefault="00063634" w:rsidP="00063634">
            <w:pPr>
              <w:jc w:val="center"/>
            </w:pPr>
            <w:r>
              <w:t>7</w:t>
            </w:r>
          </w:p>
        </w:tc>
        <w:tc>
          <w:tcPr>
            <w:tcW w:w="965" w:type="pct"/>
          </w:tcPr>
          <w:p w14:paraId="299E1DC2" w14:textId="77777777" w:rsidR="00063634" w:rsidRDefault="00063634" w:rsidP="00063634">
            <w:pPr>
              <w:pStyle w:val="ModelCode"/>
              <w:jc w:val="center"/>
            </w:pPr>
            <w:proofErr w:type="spellStart"/>
            <w:r>
              <w:t>mat_big</w:t>
            </w:r>
            <w:proofErr w:type="spellEnd"/>
            <w:r>
              <w:t>(FEMALE)</w:t>
            </w:r>
          </w:p>
        </w:tc>
      </w:tr>
    </w:tbl>
    <w:p w14:paraId="38D9106D" w14:textId="77777777" w:rsidR="00063634" w:rsidRDefault="00063634" w:rsidP="00063634">
      <w:proofErr w:type="gramStart"/>
      <w:r>
        <w:t>where</w:t>
      </w:r>
      <w:proofErr w:type="gramEnd"/>
      <w:r>
        <w:t xml:space="preserve"> constants have phase = NA and estimated parameters have phase &gt; 0. When no corresponding variable exists in the model (code name = NA), the effective value of the parameter/constant is given.</w:t>
      </w:r>
    </w:p>
    <w:p w14:paraId="7A57E9C7" w14:textId="77777777" w:rsidR="00063634" w:rsidRDefault="00063634" w:rsidP="00063634">
      <w:pPr>
        <w:pStyle w:val="Heading2"/>
      </w:pPr>
      <w:r>
        <w:t>C. Model processes: growth</w:t>
      </w:r>
    </w:p>
    <w:p w14:paraId="19B082BD" w14:textId="77777777" w:rsidR="00063634" w:rsidRPr="00B04221" w:rsidRDefault="00063634" w:rsidP="00063634">
      <w:pPr>
        <w:rPr>
          <w:rFonts w:eastAsiaTheme="minorEastAsia"/>
        </w:rPr>
      </w:pPr>
      <w:r>
        <w:rPr>
          <w:rFonts w:eastAsiaTheme="minorEastAsia"/>
        </w:rPr>
        <w:t xml:space="preserve">Growth of immature crab in the 2013 TCSAM model is based on sex-specific transition matrices that specify the probability that crab in pre-molt size bin </w:t>
      </w:r>
      <w:r w:rsidRPr="00A14683">
        <w:rPr>
          <w:rFonts w:eastAsiaTheme="minorEastAsia"/>
          <w:i/>
        </w:rPr>
        <w:t>z</w:t>
      </w:r>
      <w:r>
        <w:rPr>
          <w:rFonts w:eastAsiaTheme="minorEastAsia"/>
        </w:rPr>
        <w:t xml:space="preserve"> grow to post-molt size bin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xml:space="preserve">. The sex-specific growth matrix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oMath>
      <w:r>
        <w:rPr>
          <w:rFonts w:eastAsiaTheme="minorEastAsia"/>
        </w:rPr>
        <w:t xml:space="preserve"> (i.e., the array </w:t>
      </w:r>
      <w:proofErr w:type="spellStart"/>
      <w:r w:rsidRPr="00A47042">
        <w:rPr>
          <w:rStyle w:val="ModelCodeChar"/>
        </w:rPr>
        <w:t>len_len</w:t>
      </w:r>
      <w:proofErr w:type="spellEnd"/>
      <w:r w:rsidRPr="00A47042">
        <w:rPr>
          <w:rStyle w:val="ModelCodeChar"/>
        </w:rPr>
        <w:t>[</w:t>
      </w:r>
      <w:proofErr w:type="spellStart"/>
      <w:r w:rsidRPr="00A47042">
        <w:rPr>
          <w:rStyle w:val="ModelCodeChar"/>
        </w:rPr>
        <w:t>sex,ilen,ilen</w:t>
      </w:r>
      <w:proofErr w:type="spellEnd"/>
      <w:r w:rsidRPr="00A47042">
        <w:rPr>
          <w:rStyle w:val="ModelCodeChar"/>
        </w:rPr>
        <w:t>]</w:t>
      </w:r>
      <w:r>
        <w:rPr>
          <w:rFonts w:eastAsiaTheme="minorEastAsia"/>
        </w:rPr>
        <w:t xml:space="preserve"> in the model code) is related to the sex-specific parameters </w:t>
      </w:r>
      <w:r w:rsidRPr="000E16E9">
        <w:rPr>
          <w:rFonts w:eastAsiaTheme="minorEastAsia"/>
          <w:i/>
        </w:rPr>
        <w:t>a</w:t>
      </w:r>
      <w:r w:rsidRPr="00DF3089">
        <w:rPr>
          <w:rFonts w:eastAsiaTheme="minorEastAsia"/>
          <w:i/>
          <w:vertAlign w:val="subscript"/>
        </w:rPr>
        <w:t>x</w:t>
      </w:r>
      <w:r>
        <w:rPr>
          <w:rFonts w:eastAsiaTheme="minorEastAsia"/>
        </w:rPr>
        <w:t xml:space="preserve">, </w:t>
      </w:r>
      <w:proofErr w:type="spellStart"/>
      <w:r w:rsidRPr="000E16E9">
        <w:rPr>
          <w:rFonts w:eastAsiaTheme="minorEastAsia"/>
          <w:i/>
        </w:rPr>
        <w:t>b</w:t>
      </w:r>
      <w:r w:rsidRPr="00DF3089">
        <w:rPr>
          <w:rFonts w:eastAsiaTheme="minorEastAsia"/>
          <w:i/>
          <w:vertAlign w:val="subscript"/>
        </w:rPr>
        <w:t>x</w:t>
      </w:r>
      <w:proofErr w:type="spellEnd"/>
      <w:r>
        <w:rPr>
          <w:rFonts w:eastAsiaTheme="minorEastAsia"/>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r>
        <w:rPr>
          <w:rFonts w:eastAsiaTheme="minorEastAsia"/>
        </w:rPr>
        <w:t xml:space="preserve"> by the following equations:</w:t>
      </w:r>
    </w:p>
    <w:tbl>
      <w:tblPr>
        <w:tblStyle w:val="TableGrid"/>
        <w:tblW w:w="0" w:type="auto"/>
        <w:tblLook w:val="04A0" w:firstRow="1" w:lastRow="0" w:firstColumn="1" w:lastColumn="0" w:noHBand="0" w:noVBand="1"/>
      </w:tblPr>
      <w:tblGrid>
        <w:gridCol w:w="5148"/>
        <w:gridCol w:w="3780"/>
        <w:gridCol w:w="648"/>
      </w:tblGrid>
      <w:tr w:rsidR="00063634" w14:paraId="166477F0" w14:textId="77777777" w:rsidTr="00063634">
        <w:tc>
          <w:tcPr>
            <w:tcW w:w="5148" w:type="dxa"/>
            <w:vAlign w:val="center"/>
          </w:tcPr>
          <w:p w14:paraId="2394417D"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x,z</m:t>
                    </m:r>
                  </m:sub>
                </m:sSub>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den>
                    </m:f>
                  </m:sup>
                </m:sSup>
              </m:oMath>
            </m:oMathPara>
          </w:p>
        </w:tc>
        <w:tc>
          <w:tcPr>
            <w:tcW w:w="3780" w:type="dxa"/>
            <w:vAlign w:val="center"/>
          </w:tcPr>
          <w:p w14:paraId="09A10E10" w14:textId="77777777" w:rsidR="00063634" w:rsidRDefault="00063634" w:rsidP="00063634">
            <w:r>
              <w:t>Sex-specific (</w:t>
            </w:r>
            <w:r w:rsidRPr="00265CE3">
              <w:rPr>
                <w:i/>
              </w:rPr>
              <w:t>x</w:t>
            </w:r>
            <w:r>
              <w:t xml:space="preserve">) transition matrix for growth from pre-molt </w:t>
            </w:r>
            <w:r w:rsidRPr="00E60046">
              <w:rPr>
                <w:i/>
              </w:rPr>
              <w:t>z</w:t>
            </w:r>
            <w:r>
              <w:t xml:space="preserve"> to post-molt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with</w:t>
            </w:r>
            <w: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w:p>
        </w:tc>
        <w:tc>
          <w:tcPr>
            <w:tcW w:w="648" w:type="dxa"/>
            <w:vAlign w:val="center"/>
          </w:tcPr>
          <w:p w14:paraId="02A53164" w14:textId="77777777" w:rsidR="00063634" w:rsidRDefault="00063634" w:rsidP="00063634">
            <w:r>
              <w:t>C1</w:t>
            </w:r>
          </w:p>
        </w:tc>
      </w:tr>
      <w:tr w:rsidR="00063634" w14:paraId="189BF920" w14:textId="77777777" w:rsidTr="00063634">
        <w:tc>
          <w:tcPr>
            <w:tcW w:w="5148" w:type="dxa"/>
            <w:vAlign w:val="center"/>
          </w:tcPr>
          <w:p w14:paraId="2759E4EB" w14:textId="77777777" w:rsidR="00063634" w:rsidRPr="00E14BCD"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x,z</m:t>
                    </m:r>
                  </m:sub>
                </m:sSub>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den>
                                </m:f>
                              </m:sup>
                            </m:sSup>
                          </m:e>
                        </m:nary>
                      </m:e>
                    </m:d>
                  </m:e>
                  <m:sup>
                    <m:r>
                      <w:rPr>
                        <w:rFonts w:ascii="Cambria Math" w:eastAsia="Times New Roman" w:hAnsi="Cambria Math" w:cs="Times New Roman"/>
                      </w:rPr>
                      <m:t>-1</m:t>
                    </m:r>
                  </m:sup>
                </m:sSup>
              </m:oMath>
            </m:oMathPara>
          </w:p>
        </w:tc>
        <w:tc>
          <w:tcPr>
            <w:tcW w:w="3780" w:type="dxa"/>
            <w:vAlign w:val="center"/>
          </w:tcPr>
          <w:p w14:paraId="3EAFD4BA" w14:textId="77777777" w:rsidR="00063634" w:rsidRDefault="00063634" w:rsidP="00063634">
            <w:r>
              <w:t xml:space="preserve">Normalization constant so </w:t>
            </w:r>
          </w:p>
          <w:p w14:paraId="7A80B6BD" w14:textId="77777777" w:rsidR="00063634" w:rsidRPr="00E60046" w:rsidRDefault="00063634" w:rsidP="00063634">
            <m:oMathPara>
              <m:oMathParaPr>
                <m:jc m:val="left"/>
              </m:oMathParaPr>
              <m:oMath>
                <m:r>
                  <w:rPr>
                    <w:rFonts w:ascii="Cambria Math" w:hAnsi="Cambria Math"/>
                  </w:rPr>
                  <m:t>1=</m:t>
                </m:r>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648" w:type="dxa"/>
            <w:vAlign w:val="center"/>
          </w:tcPr>
          <w:p w14:paraId="36EF6254" w14:textId="77777777" w:rsidR="00063634" w:rsidRDefault="00063634" w:rsidP="00063634">
            <w:r>
              <w:t>C2</w:t>
            </w:r>
          </w:p>
        </w:tc>
      </w:tr>
      <w:tr w:rsidR="00063634" w14:paraId="0C41E120" w14:textId="77777777" w:rsidTr="00063634">
        <w:tc>
          <w:tcPr>
            <w:tcW w:w="5148" w:type="dxa"/>
            <w:vAlign w:val="center"/>
          </w:tcPr>
          <w:p w14:paraId="32B0F47A" w14:textId="77777777" w:rsidR="00063634" w:rsidRPr="00F63E40" w:rsidRDefault="00063634" w:rsidP="00063634">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m:oMathPara>
          </w:p>
        </w:tc>
        <w:tc>
          <w:tcPr>
            <w:tcW w:w="3780" w:type="dxa"/>
            <w:vAlign w:val="center"/>
          </w:tcPr>
          <w:p w14:paraId="499FBA78" w14:textId="77777777" w:rsidR="00063634" w:rsidRDefault="00063634" w:rsidP="00063634">
            <w:r>
              <w:t>Actual growth increment</w:t>
            </w:r>
          </w:p>
        </w:tc>
        <w:tc>
          <w:tcPr>
            <w:tcW w:w="648" w:type="dxa"/>
            <w:vAlign w:val="center"/>
          </w:tcPr>
          <w:p w14:paraId="0FC178BF" w14:textId="77777777" w:rsidR="00063634" w:rsidRDefault="00063634" w:rsidP="00063634">
            <w:r>
              <w:t>C3</w:t>
            </w:r>
          </w:p>
        </w:tc>
      </w:tr>
      <w:tr w:rsidR="00063634" w14:paraId="4C169A27" w14:textId="77777777" w:rsidTr="00063634">
        <w:tc>
          <w:tcPr>
            <w:tcW w:w="5148" w:type="dxa"/>
            <w:vAlign w:val="center"/>
          </w:tcPr>
          <w:p w14:paraId="566642C5"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x,z</m:t>
                        </m:r>
                      </m:sub>
                    </m:sSub>
                    <m:r>
                      <w:rPr>
                        <w:rFonts w:ascii="Cambria Math" w:hAnsi="Cambria Math"/>
                      </w:rPr>
                      <m:t>-</m:t>
                    </m:r>
                    <m:r>
                      <w:rPr>
                        <w:rFonts w:ascii="Cambria Math" w:eastAsia="Times New Roman" w:hAnsi="Cambria Math" w:cs="Times New Roman"/>
                      </w:rPr>
                      <m:t>z</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m:oMathPara>
          </w:p>
        </w:tc>
        <w:tc>
          <w:tcPr>
            <w:tcW w:w="3780" w:type="dxa"/>
            <w:vAlign w:val="center"/>
          </w:tcPr>
          <w:p w14:paraId="2C1C579C" w14:textId="77777777" w:rsidR="00063634" w:rsidRDefault="00063634" w:rsidP="00063634">
            <w:r>
              <w:t xml:space="preserve">Mean molt increment, scaled by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p>
        </w:tc>
        <w:tc>
          <w:tcPr>
            <w:tcW w:w="648" w:type="dxa"/>
            <w:vAlign w:val="center"/>
          </w:tcPr>
          <w:p w14:paraId="5659BF8E" w14:textId="77777777" w:rsidR="00063634" w:rsidRDefault="00063634" w:rsidP="00063634">
            <w:r>
              <w:t>C4</w:t>
            </w:r>
          </w:p>
        </w:tc>
      </w:tr>
      <w:tr w:rsidR="00063634" w14:paraId="4C523FB2" w14:textId="77777777" w:rsidTr="00063634">
        <w:tc>
          <w:tcPr>
            <w:tcW w:w="5148" w:type="dxa"/>
            <w:vAlign w:val="center"/>
          </w:tcPr>
          <w:p w14:paraId="1A24B5C5" w14:textId="77777777" w:rsidR="00063634" w:rsidRPr="00B04221" w:rsidRDefault="00063634" w:rsidP="00063634">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x,z</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p>
                </m:sSup>
                <m:r>
                  <w:rPr>
                    <w:rFonts w:ascii="Cambria Math" w:hAnsi="Cambria Math"/>
                  </w:rPr>
                  <m:t>∙</m:t>
                </m:r>
                <m:sSup>
                  <m:sSupPr>
                    <m:ctrlPr>
                      <w:rPr>
                        <w:rFonts w:ascii="Cambria Math" w:hAnsi="Cambria Math"/>
                        <w:i/>
                      </w:rPr>
                    </m:ctrlPr>
                  </m:sSupPr>
                  <m:e>
                    <m:r>
                      <w:rPr>
                        <w:rFonts w:ascii="Cambria Math" w:hAnsi="Cambria Math"/>
                      </w:rPr>
                      <m:t>z</m:t>
                    </m:r>
                  </m:e>
                  <m:sup>
                    <m:sSub>
                      <m:sSubPr>
                        <m:ctrlPr>
                          <w:rPr>
                            <w:rFonts w:ascii="Cambria Math" w:hAnsi="Cambria Math"/>
                            <w:i/>
                          </w:rPr>
                        </m:ctrlPr>
                      </m:sSubPr>
                      <m:e>
                        <m:r>
                          <w:rPr>
                            <w:rFonts w:ascii="Cambria Math" w:hAnsi="Cambria Math"/>
                          </w:rPr>
                          <m:t>b</m:t>
                        </m:r>
                      </m:e>
                      <m:sub>
                        <m:r>
                          <w:rPr>
                            <w:rFonts w:ascii="Cambria Math" w:hAnsi="Cambria Math"/>
                          </w:rPr>
                          <m:t>x</m:t>
                        </m:r>
                      </m:sub>
                    </m:sSub>
                  </m:sup>
                </m:sSup>
              </m:oMath>
            </m:oMathPara>
          </w:p>
        </w:tc>
        <w:tc>
          <w:tcPr>
            <w:tcW w:w="3780" w:type="dxa"/>
            <w:vAlign w:val="center"/>
          </w:tcPr>
          <w:p w14:paraId="0D5DF3C0" w14:textId="77777777" w:rsidR="00063634" w:rsidRDefault="00063634" w:rsidP="00063634">
            <w:r>
              <w:t xml:space="preserve">Mean size after molt, given pre-molt size </w:t>
            </w:r>
            <w:r w:rsidRPr="00B04221">
              <w:rPr>
                <w:i/>
              </w:rPr>
              <w:t>z</w:t>
            </w:r>
          </w:p>
        </w:tc>
        <w:tc>
          <w:tcPr>
            <w:tcW w:w="648" w:type="dxa"/>
            <w:vAlign w:val="center"/>
          </w:tcPr>
          <w:p w14:paraId="685CD487" w14:textId="77777777" w:rsidR="00063634" w:rsidRDefault="00063634" w:rsidP="00063634">
            <w:r>
              <w:t>C5</w:t>
            </w:r>
          </w:p>
        </w:tc>
      </w:tr>
    </w:tbl>
    <w:p w14:paraId="0A6264C9" w14:textId="77777777" w:rsidR="00063634" w:rsidRDefault="00063634" w:rsidP="00063634"/>
    <w:p w14:paraId="7BC133AE" w14:textId="77777777" w:rsidR="00063634" w:rsidRDefault="00063634" w:rsidP="00063634">
      <w:pPr>
        <w:rPr>
          <w:rFonts w:eastAsiaTheme="minorEastAsia"/>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oMath>
      <w:r>
        <w:rPr>
          <w:rFonts w:eastAsiaTheme="minorEastAsia"/>
        </w:rPr>
        <w:t xml:space="preserve"> </w:t>
      </w:r>
      <w:proofErr w:type="gramStart"/>
      <w:r>
        <w:rPr>
          <w:rFonts w:eastAsiaTheme="minorEastAsia"/>
        </w:rPr>
        <w:t>is</w:t>
      </w:r>
      <w:proofErr w:type="gramEnd"/>
      <w:r>
        <w:rPr>
          <w:rFonts w:eastAsiaTheme="minorEastAsia"/>
        </w:rPr>
        <w:t xml:space="preserve"> used to update the numbers-at-size for immature crab following molting using:</w:t>
      </w:r>
    </w:p>
    <w:tbl>
      <w:tblPr>
        <w:tblStyle w:val="TableGrid"/>
        <w:tblW w:w="0" w:type="auto"/>
        <w:tblLook w:val="04A0" w:firstRow="1" w:lastRow="0" w:firstColumn="1" w:lastColumn="0" w:noHBand="0" w:noVBand="1"/>
      </w:tblPr>
      <w:tblGrid>
        <w:gridCol w:w="5328"/>
        <w:gridCol w:w="3600"/>
        <w:gridCol w:w="648"/>
      </w:tblGrid>
      <w:tr w:rsidR="00063634" w14:paraId="6575E653" w14:textId="77777777" w:rsidTr="00063634">
        <w:tc>
          <w:tcPr>
            <w:tcW w:w="5328" w:type="dxa"/>
            <w:vAlign w:val="center"/>
          </w:tcPr>
          <w:p w14:paraId="3DE8910C"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r>
                      <w:rPr>
                        <w:rFonts w:ascii="Cambria Math" w:eastAsia="Times New Roman" w:hAnsi="Cambria Math" w:cs="Times New Roman"/>
                      </w:rPr>
                      <m:t>+</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3600" w:type="dxa"/>
            <w:vAlign w:val="center"/>
          </w:tcPr>
          <w:p w14:paraId="1E115659" w14:textId="77777777" w:rsidR="00063634" w:rsidRDefault="00063634" w:rsidP="00063634"/>
        </w:tc>
        <w:tc>
          <w:tcPr>
            <w:tcW w:w="648" w:type="dxa"/>
            <w:vAlign w:val="center"/>
          </w:tcPr>
          <w:p w14:paraId="1A2A57C5" w14:textId="77777777" w:rsidR="00063634" w:rsidRDefault="00063634" w:rsidP="00063634">
            <w:r>
              <w:t>C6</w:t>
            </w:r>
          </w:p>
        </w:tc>
      </w:tr>
    </w:tbl>
    <w:p w14:paraId="7711DC1C" w14:textId="77777777" w:rsidR="00063634" w:rsidRDefault="00063634" w:rsidP="00063634">
      <w:pPr>
        <w:rPr>
          <w:rFonts w:eastAsiaTheme="minorEastAsia"/>
        </w:rPr>
      </w:pPr>
      <w:proofErr w:type="gramStart"/>
      <w:r>
        <w:t>where</w:t>
      </w:r>
      <w:proofErr w:type="gramEnd"/>
      <w:r>
        <w:t xml:space="preserve"> </w:t>
      </w:r>
      <w:r w:rsidRPr="005716E0">
        <w:rPr>
          <w:i/>
        </w:rPr>
        <w:t>z</w:t>
      </w:r>
      <w:r>
        <w:t xml:space="preserve"> is the pre-molt size and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xml:space="preserve"> is the post-molt size.</w:t>
      </w:r>
    </w:p>
    <w:p w14:paraId="033615D6" w14:textId="77777777" w:rsidR="00063634" w:rsidRDefault="00063634" w:rsidP="00063634">
      <w:pPr>
        <w:rPr>
          <w:rFonts w:eastAsiaTheme="minorEastAsia"/>
        </w:rPr>
      </w:pPr>
      <w:r>
        <w:rPr>
          <w:rFonts w:eastAsiaTheme="minorEastAsia"/>
        </w:rPr>
        <w:t xml:space="preserve">Sex-specific priors are imposed on the estimated values </w:t>
      </w:r>
      <m:oMath>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oMath>
      <w:r>
        <w:rPr>
          <w:rFonts w:eastAsiaTheme="minorEastAsia"/>
        </w:rPr>
        <w:t xml:space="preserve"> and </w:t>
      </w:r>
      <m:oMath>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oMath>
      <w:r>
        <w:rPr>
          <w:rFonts w:eastAsiaTheme="minorEastAsia"/>
        </w:rPr>
        <w:t xml:space="preserve"> for the </w:t>
      </w:r>
      <w:r w:rsidRPr="00445851">
        <w:rPr>
          <w:rFonts w:eastAsiaTheme="minorEastAsia"/>
          <w:i/>
        </w:rPr>
        <w:t>a</w:t>
      </w:r>
      <w:r w:rsidRPr="002166F9">
        <w:rPr>
          <w:rFonts w:eastAsiaTheme="minorEastAsia"/>
          <w:i/>
          <w:vertAlign w:val="subscript"/>
        </w:rPr>
        <w:t>x</w:t>
      </w:r>
      <w:r>
        <w:rPr>
          <w:rFonts w:eastAsiaTheme="minorEastAsia"/>
        </w:rPr>
        <w:t xml:space="preserve"> and </w:t>
      </w:r>
      <w:proofErr w:type="spellStart"/>
      <w:r w:rsidRPr="00445851">
        <w:rPr>
          <w:rFonts w:eastAsiaTheme="minorEastAsia"/>
          <w:i/>
        </w:rPr>
        <w:t>b</w:t>
      </w:r>
      <w:r w:rsidRPr="002166F9">
        <w:rPr>
          <w:rFonts w:eastAsiaTheme="minorEastAsia"/>
          <w:i/>
          <w:vertAlign w:val="subscript"/>
        </w:rPr>
        <w:t>x</w:t>
      </w:r>
      <w:proofErr w:type="spellEnd"/>
      <w:r>
        <w:rPr>
          <w:rFonts w:eastAsiaTheme="minorEastAsia"/>
        </w:rPr>
        <w:t xml:space="preserve"> parameters using:</w:t>
      </w:r>
    </w:p>
    <w:tbl>
      <w:tblPr>
        <w:tblStyle w:val="TableGrid"/>
        <w:tblW w:w="0" w:type="auto"/>
        <w:tblLook w:val="04A0" w:firstRow="1" w:lastRow="0" w:firstColumn="1" w:lastColumn="0" w:noHBand="0" w:noVBand="1"/>
      </w:tblPr>
      <w:tblGrid>
        <w:gridCol w:w="5328"/>
        <w:gridCol w:w="3600"/>
        <w:gridCol w:w="648"/>
      </w:tblGrid>
      <w:tr w:rsidR="00063634" w14:paraId="14DA9B83" w14:textId="77777777" w:rsidTr="00063634">
        <w:tc>
          <w:tcPr>
            <w:tcW w:w="5328" w:type="dxa"/>
            <w:vAlign w:val="center"/>
          </w:tcPr>
          <w:p w14:paraId="4CF0695D" w14:textId="77777777" w:rsidR="00063634" w:rsidRPr="00F63E40" w:rsidRDefault="00063634" w:rsidP="00063634">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b>
                          <m:sup>
                            <m:r>
                              <w:rPr>
                                <w:rFonts w:ascii="Cambria Math" w:eastAsia="Times New Roman" w:hAnsi="Cambria Math" w:cs="Times New Roman"/>
                              </w:rPr>
                              <m:t>2</m:t>
                            </m:r>
                          </m:sup>
                        </m:sSubSup>
                      </m:den>
                    </m:f>
                  </m:sup>
                </m:sSup>
              </m:oMath>
            </m:oMathPara>
          </w:p>
        </w:tc>
        <w:tc>
          <w:tcPr>
            <w:tcW w:w="3600" w:type="dxa"/>
            <w:vAlign w:val="center"/>
          </w:tcPr>
          <w:p w14:paraId="3E06FE96" w14:textId="77777777" w:rsidR="00063634" w:rsidRPr="00A47042" w:rsidRDefault="00063634" w:rsidP="00063634">
            <w:r>
              <w:t xml:space="preserve">Prior probability function for </w:t>
            </w:r>
            <w:r w:rsidRPr="00B34FF5">
              <w:rPr>
                <w:i/>
              </w:rPr>
              <w:t>a</w:t>
            </w:r>
            <w:r>
              <w:t>’s</w:t>
            </w:r>
          </w:p>
        </w:tc>
        <w:tc>
          <w:tcPr>
            <w:tcW w:w="648" w:type="dxa"/>
            <w:vAlign w:val="center"/>
          </w:tcPr>
          <w:p w14:paraId="2D619D41" w14:textId="77777777" w:rsidR="00063634" w:rsidRDefault="00063634" w:rsidP="00063634">
            <w:r>
              <w:t>C7</w:t>
            </w:r>
          </w:p>
        </w:tc>
      </w:tr>
      <w:tr w:rsidR="00063634" w14:paraId="1068730D" w14:textId="77777777" w:rsidTr="00063634">
        <w:tc>
          <w:tcPr>
            <w:tcW w:w="5328" w:type="dxa"/>
            <w:vAlign w:val="center"/>
          </w:tcPr>
          <w:p w14:paraId="218C9C5A" w14:textId="77777777" w:rsidR="00063634" w:rsidRPr="00E14BCD" w:rsidRDefault="00063634" w:rsidP="00063634">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x</m:t>
                                    </m:r>
                                  </m:sub>
                                </m:sSub>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x</m:t>
                                </m:r>
                              </m:sub>
                            </m:sSub>
                          </m:sub>
                          <m:sup>
                            <m:r>
                              <w:rPr>
                                <w:rFonts w:ascii="Cambria Math" w:eastAsia="Times New Roman" w:hAnsi="Cambria Math" w:cs="Times New Roman"/>
                              </w:rPr>
                              <m:t>2</m:t>
                            </m:r>
                          </m:sup>
                        </m:sSubSup>
                      </m:den>
                    </m:f>
                  </m:sup>
                </m:sSup>
              </m:oMath>
            </m:oMathPara>
          </w:p>
        </w:tc>
        <w:tc>
          <w:tcPr>
            <w:tcW w:w="3600" w:type="dxa"/>
            <w:vAlign w:val="center"/>
          </w:tcPr>
          <w:p w14:paraId="2A56DF2B" w14:textId="77777777" w:rsidR="00063634" w:rsidRPr="00A47042" w:rsidRDefault="00063634" w:rsidP="00063634">
            <w:r>
              <w:t xml:space="preserve">Prior probability function for </w:t>
            </w:r>
            <w:r>
              <w:rPr>
                <w:i/>
              </w:rPr>
              <w:t>b</w:t>
            </w:r>
            <w:r>
              <w:t>’s</w:t>
            </w:r>
          </w:p>
        </w:tc>
        <w:tc>
          <w:tcPr>
            <w:tcW w:w="648" w:type="dxa"/>
            <w:vAlign w:val="center"/>
          </w:tcPr>
          <w:p w14:paraId="61BC507B" w14:textId="77777777" w:rsidR="00063634" w:rsidRDefault="00063634" w:rsidP="00063634">
            <w:r>
              <w:t>C8</w:t>
            </w:r>
          </w:p>
        </w:tc>
      </w:tr>
    </w:tbl>
    <w:p w14:paraId="12127093" w14:textId="77777777" w:rsidR="00063634" w:rsidRDefault="00063634" w:rsidP="00063634"/>
    <w:p w14:paraId="68756961" w14:textId="77777777" w:rsidR="00063634" w:rsidRDefault="00063634" w:rsidP="00063634">
      <w:pPr>
        <w:rPr>
          <w:rFonts w:eastAsiaTheme="minorEastAsia"/>
        </w:rPr>
      </w:pPr>
      <w:r>
        <w:t xml:space="preserve">The </w:t>
      </w:r>
      <m:oMath>
        <m:r>
          <w:rPr>
            <w:rFonts w:ascii="Cambria Math" w:eastAsia="Times New Roman" w:hAnsi="Cambria Math" w:cs="Times New Roman"/>
          </w:rPr>
          <m:t>μ</m:t>
        </m:r>
      </m:oMath>
      <w:r>
        <w:rPr>
          <w:rFonts w:eastAsiaTheme="minorEastAsia"/>
        </w:rPr>
        <w:t xml:space="preserve">’s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sup>
            <m:r>
              <w:rPr>
                <w:rFonts w:ascii="Cambria Math" w:eastAsia="Times New Roman" w:hAnsi="Cambria Math" w:cs="Times New Roman"/>
              </w:rPr>
              <m:t>2</m:t>
            </m:r>
          </m:sup>
        </m:sSubSup>
      </m:oMath>
      <w:r>
        <w:rPr>
          <w:rFonts w:eastAsiaTheme="minorEastAsia"/>
        </w:rPr>
        <w:t>, along with the bounds, initial values and estimation phases used for the parameters in the 2013 TCSAM are:</w:t>
      </w:r>
    </w:p>
    <w:tbl>
      <w:tblPr>
        <w:tblStyle w:val="TableGrid"/>
        <w:tblW w:w="0" w:type="auto"/>
        <w:tblLook w:val="04A0" w:firstRow="1" w:lastRow="0" w:firstColumn="1" w:lastColumn="0" w:noHBand="0" w:noVBand="1"/>
      </w:tblPr>
      <w:tblGrid>
        <w:gridCol w:w="1200"/>
        <w:gridCol w:w="906"/>
        <w:gridCol w:w="1171"/>
        <w:gridCol w:w="894"/>
        <w:gridCol w:w="1013"/>
        <w:gridCol w:w="1013"/>
        <w:gridCol w:w="1051"/>
        <w:gridCol w:w="923"/>
        <w:gridCol w:w="1405"/>
      </w:tblGrid>
      <w:tr w:rsidR="00063634" w14:paraId="1F2AD6D1" w14:textId="77777777" w:rsidTr="00063634">
        <w:tc>
          <w:tcPr>
            <w:tcW w:w="1234" w:type="dxa"/>
            <w:vAlign w:val="center"/>
          </w:tcPr>
          <w:p w14:paraId="7B588DFE" w14:textId="77777777" w:rsidR="00063634" w:rsidRDefault="00063634" w:rsidP="00063634">
            <w:pPr>
              <w:jc w:val="center"/>
            </w:pPr>
            <w:r>
              <w:t>parameter</w:t>
            </w:r>
          </w:p>
        </w:tc>
        <w:tc>
          <w:tcPr>
            <w:tcW w:w="971" w:type="dxa"/>
            <w:vAlign w:val="center"/>
          </w:tcPr>
          <w:p w14:paraId="0F4C4EB9" w14:textId="77777777" w:rsidR="00063634" w:rsidRPr="001975F2" w:rsidRDefault="00063634" w:rsidP="00063634">
            <w:pPr>
              <w:jc w:val="center"/>
              <w:rPr>
                <w:rFonts w:eastAsia="Times New Roman" w:cs="Times New Roman"/>
                <w:sz w:val="18"/>
              </w:rPr>
            </w:pPr>
            <w:r w:rsidRPr="001975F2">
              <w:rPr>
                <w:rFonts w:eastAsia="Times New Roman" w:cs="Times New Roman"/>
                <w:sz w:val="18"/>
              </w:rPr>
              <w:t>sex (</w:t>
            </w:r>
            <w:r w:rsidRPr="001975F2">
              <w:rPr>
                <w:rFonts w:eastAsia="Times New Roman" w:cs="Times New Roman"/>
                <w:i/>
                <w:sz w:val="18"/>
              </w:rPr>
              <w:t>x</w:t>
            </w:r>
            <w:r w:rsidRPr="001975F2">
              <w:rPr>
                <w:rFonts w:eastAsia="Times New Roman" w:cs="Times New Roman"/>
                <w:sz w:val="18"/>
              </w:rPr>
              <w:t>)</w:t>
            </w:r>
          </w:p>
        </w:tc>
        <w:tc>
          <w:tcPr>
            <w:tcW w:w="1203" w:type="dxa"/>
            <w:vAlign w:val="center"/>
          </w:tcPr>
          <w:p w14:paraId="7D74D603" w14:textId="77777777" w:rsidR="00063634" w:rsidRPr="001975F2" w:rsidRDefault="00063634" w:rsidP="00063634">
            <w:pPr>
              <w:jc w:val="center"/>
              <w:rPr>
                <w:sz w:val="18"/>
              </w:rPr>
            </w:pPr>
            <m:oMathPara>
              <m:oMath>
                <m:sSub>
                  <m:sSubPr>
                    <m:ctrlPr>
                      <w:rPr>
                        <w:rFonts w:ascii="Cambria Math" w:eastAsia="Times New Roman" w:hAnsi="Cambria Math" w:cs="Times New Roman"/>
                        <w:i/>
                        <w:sz w:val="18"/>
                      </w:rPr>
                    </m:ctrlPr>
                  </m:sSubPr>
                  <m:e>
                    <m:r>
                      <w:rPr>
                        <w:rFonts w:ascii="Cambria Math" w:eastAsia="Times New Roman" w:hAnsi="Cambria Math" w:cs="Times New Roman"/>
                        <w:sz w:val="18"/>
                      </w:rPr>
                      <m:t>μ</m:t>
                    </m:r>
                  </m:e>
                  <m:sub>
                    <m:r>
                      <w:rPr>
                        <w:rFonts w:ascii="Cambria Math" w:eastAsia="Times New Roman" w:hAnsi="Cambria Math" w:cs="Times New Roman"/>
                        <w:sz w:val="18"/>
                      </w:rPr>
                      <m:t>x</m:t>
                    </m:r>
                  </m:sub>
                </m:sSub>
              </m:oMath>
            </m:oMathPara>
          </w:p>
        </w:tc>
        <w:tc>
          <w:tcPr>
            <w:tcW w:w="983" w:type="dxa"/>
            <w:vAlign w:val="center"/>
          </w:tcPr>
          <w:p w14:paraId="064323E2" w14:textId="77777777" w:rsidR="00063634" w:rsidRPr="001975F2" w:rsidRDefault="00063634" w:rsidP="00063634">
            <w:pPr>
              <w:jc w:val="center"/>
              <w:rPr>
                <w:sz w:val="18"/>
              </w:rPr>
            </w:pPr>
            <m:oMathPara>
              <m:oMath>
                <m:sSubSup>
                  <m:sSubSupPr>
                    <m:ctrlPr>
                      <w:rPr>
                        <w:rFonts w:ascii="Cambria Math" w:eastAsia="Times New Roman" w:hAnsi="Cambria Math" w:cs="Times New Roman"/>
                        <w:i/>
                        <w:sz w:val="18"/>
                      </w:rPr>
                    </m:ctrlPr>
                  </m:sSubSupPr>
                  <m:e>
                    <m:r>
                      <w:rPr>
                        <w:rFonts w:ascii="Cambria Math" w:eastAsia="Times New Roman" w:hAnsi="Cambria Math" w:cs="Times New Roman"/>
                        <w:sz w:val="18"/>
                      </w:rPr>
                      <m:t>σ</m:t>
                    </m:r>
                  </m:e>
                  <m:sub>
                    <m:r>
                      <w:rPr>
                        <w:rFonts w:ascii="Cambria Math" w:eastAsia="Times New Roman" w:hAnsi="Cambria Math" w:cs="Times New Roman"/>
                        <w:sz w:val="18"/>
                      </w:rPr>
                      <m:t>x</m:t>
                    </m:r>
                  </m:sub>
                  <m:sup>
                    <m:r>
                      <w:rPr>
                        <w:rFonts w:ascii="Cambria Math" w:eastAsia="Times New Roman" w:hAnsi="Cambria Math" w:cs="Times New Roman"/>
                        <w:sz w:val="18"/>
                      </w:rPr>
                      <m:t>2</m:t>
                    </m:r>
                  </m:sup>
                </m:sSubSup>
              </m:oMath>
            </m:oMathPara>
          </w:p>
        </w:tc>
        <w:tc>
          <w:tcPr>
            <w:tcW w:w="1082" w:type="dxa"/>
            <w:vAlign w:val="center"/>
          </w:tcPr>
          <w:p w14:paraId="58C45311" w14:textId="77777777" w:rsidR="00063634" w:rsidRPr="001975F2" w:rsidRDefault="00063634" w:rsidP="00063634">
            <w:pPr>
              <w:jc w:val="center"/>
              <w:rPr>
                <w:sz w:val="18"/>
              </w:rPr>
            </w:pPr>
            <w:r w:rsidRPr="001975F2">
              <w:rPr>
                <w:sz w:val="18"/>
              </w:rPr>
              <w:t>lower bound</w:t>
            </w:r>
          </w:p>
        </w:tc>
        <w:tc>
          <w:tcPr>
            <w:tcW w:w="1082" w:type="dxa"/>
            <w:vAlign w:val="center"/>
          </w:tcPr>
          <w:p w14:paraId="7EB39554" w14:textId="77777777" w:rsidR="00063634" w:rsidRPr="001975F2" w:rsidRDefault="00063634" w:rsidP="00063634">
            <w:pPr>
              <w:jc w:val="center"/>
              <w:rPr>
                <w:sz w:val="18"/>
              </w:rPr>
            </w:pPr>
            <w:r w:rsidRPr="001975F2">
              <w:rPr>
                <w:sz w:val="18"/>
              </w:rPr>
              <w:t>upper bound</w:t>
            </w:r>
          </w:p>
        </w:tc>
        <w:tc>
          <w:tcPr>
            <w:tcW w:w="1103" w:type="dxa"/>
            <w:vAlign w:val="center"/>
          </w:tcPr>
          <w:p w14:paraId="4A74B5C5" w14:textId="77777777" w:rsidR="00063634" w:rsidRPr="001975F2" w:rsidRDefault="00063634" w:rsidP="00063634">
            <w:pPr>
              <w:jc w:val="center"/>
              <w:rPr>
                <w:sz w:val="18"/>
              </w:rPr>
            </w:pPr>
            <w:r w:rsidRPr="001975F2">
              <w:rPr>
                <w:sz w:val="18"/>
              </w:rPr>
              <w:t>initial value</w:t>
            </w:r>
          </w:p>
        </w:tc>
        <w:tc>
          <w:tcPr>
            <w:tcW w:w="1020" w:type="dxa"/>
            <w:vAlign w:val="center"/>
          </w:tcPr>
          <w:p w14:paraId="7A6E22F3" w14:textId="77777777" w:rsidR="00063634" w:rsidRPr="001975F2" w:rsidRDefault="00063634" w:rsidP="00063634">
            <w:pPr>
              <w:jc w:val="center"/>
              <w:rPr>
                <w:sz w:val="18"/>
              </w:rPr>
            </w:pPr>
            <w:r w:rsidRPr="001975F2">
              <w:rPr>
                <w:sz w:val="18"/>
              </w:rPr>
              <w:t>phase</w:t>
            </w:r>
          </w:p>
        </w:tc>
        <w:tc>
          <w:tcPr>
            <w:tcW w:w="898" w:type="dxa"/>
          </w:tcPr>
          <w:p w14:paraId="6E3FC30E" w14:textId="77777777" w:rsidR="00063634" w:rsidRPr="001975F2" w:rsidRDefault="00063634" w:rsidP="00063634">
            <w:pPr>
              <w:jc w:val="center"/>
              <w:rPr>
                <w:sz w:val="18"/>
              </w:rPr>
            </w:pPr>
            <w:r>
              <w:rPr>
                <w:sz w:val="18"/>
              </w:rPr>
              <w:t>code name</w:t>
            </w:r>
          </w:p>
        </w:tc>
      </w:tr>
      <w:tr w:rsidR="00063634" w14:paraId="0CEFAD94" w14:textId="77777777" w:rsidTr="00063634">
        <w:tc>
          <w:tcPr>
            <w:tcW w:w="1234" w:type="dxa"/>
            <w:vMerge w:val="restart"/>
            <w:vAlign w:val="center"/>
          </w:tcPr>
          <w:p w14:paraId="497FC49A" w14:textId="77777777" w:rsidR="00063634" w:rsidRPr="00A132A9" w:rsidRDefault="00063634" w:rsidP="00063634">
            <w:pPr>
              <w:jc w:val="center"/>
              <w:rPr>
                <w:i/>
              </w:rPr>
            </w:pPr>
            <w:r w:rsidRPr="00A132A9">
              <w:rPr>
                <w:i/>
              </w:rPr>
              <w:t>a</w:t>
            </w:r>
            <w:r w:rsidRPr="002166F9">
              <w:rPr>
                <w:i/>
                <w:vertAlign w:val="subscript"/>
              </w:rPr>
              <w:t>x</w:t>
            </w:r>
          </w:p>
        </w:tc>
        <w:tc>
          <w:tcPr>
            <w:tcW w:w="971" w:type="dxa"/>
            <w:vAlign w:val="center"/>
          </w:tcPr>
          <w:p w14:paraId="45A61605" w14:textId="77777777" w:rsidR="00063634" w:rsidRPr="001975F2" w:rsidRDefault="00063634" w:rsidP="00063634">
            <w:pPr>
              <w:rPr>
                <w:sz w:val="18"/>
              </w:rPr>
            </w:pPr>
            <w:r w:rsidRPr="001975F2">
              <w:rPr>
                <w:sz w:val="18"/>
              </w:rPr>
              <w:t>female</w:t>
            </w:r>
          </w:p>
        </w:tc>
        <w:tc>
          <w:tcPr>
            <w:tcW w:w="1203" w:type="dxa"/>
            <w:vAlign w:val="center"/>
          </w:tcPr>
          <w:p w14:paraId="0FA7A200" w14:textId="77777777" w:rsidR="00063634" w:rsidRPr="001975F2" w:rsidRDefault="00063634" w:rsidP="00063634">
            <w:pPr>
              <w:rPr>
                <w:sz w:val="18"/>
              </w:rPr>
            </w:pPr>
            <w:r w:rsidRPr="001975F2">
              <w:rPr>
                <w:sz w:val="18"/>
              </w:rPr>
              <w:t>0.56560241</w:t>
            </w:r>
          </w:p>
        </w:tc>
        <w:tc>
          <w:tcPr>
            <w:tcW w:w="983" w:type="dxa"/>
            <w:vAlign w:val="center"/>
          </w:tcPr>
          <w:p w14:paraId="2CFE87DC" w14:textId="77777777" w:rsidR="00063634" w:rsidRPr="001975F2" w:rsidRDefault="00063634" w:rsidP="00063634">
            <w:pPr>
              <w:rPr>
                <w:sz w:val="18"/>
              </w:rPr>
            </w:pPr>
            <w:r w:rsidRPr="001975F2">
              <w:rPr>
                <w:sz w:val="18"/>
              </w:rPr>
              <w:t>0.100</w:t>
            </w:r>
          </w:p>
        </w:tc>
        <w:tc>
          <w:tcPr>
            <w:tcW w:w="1082" w:type="dxa"/>
            <w:vAlign w:val="center"/>
          </w:tcPr>
          <w:p w14:paraId="3BAEBCB1" w14:textId="77777777" w:rsidR="00063634" w:rsidRPr="001975F2" w:rsidRDefault="00063634" w:rsidP="00063634">
            <w:pPr>
              <w:jc w:val="center"/>
              <w:rPr>
                <w:sz w:val="18"/>
              </w:rPr>
            </w:pPr>
            <w:r w:rsidRPr="001975F2">
              <w:rPr>
                <w:sz w:val="18"/>
              </w:rPr>
              <w:t>0.4</w:t>
            </w:r>
          </w:p>
        </w:tc>
        <w:tc>
          <w:tcPr>
            <w:tcW w:w="1082" w:type="dxa"/>
            <w:vAlign w:val="center"/>
          </w:tcPr>
          <w:p w14:paraId="3989ADDD" w14:textId="77777777" w:rsidR="00063634" w:rsidRPr="001975F2" w:rsidRDefault="00063634" w:rsidP="00063634">
            <w:pPr>
              <w:jc w:val="center"/>
              <w:rPr>
                <w:sz w:val="18"/>
              </w:rPr>
            </w:pPr>
            <w:r w:rsidRPr="001975F2">
              <w:rPr>
                <w:sz w:val="18"/>
              </w:rPr>
              <w:t>0.7</w:t>
            </w:r>
          </w:p>
        </w:tc>
        <w:tc>
          <w:tcPr>
            <w:tcW w:w="1103" w:type="dxa"/>
            <w:vAlign w:val="center"/>
          </w:tcPr>
          <w:p w14:paraId="71DFCFC6" w14:textId="77777777" w:rsidR="00063634" w:rsidRPr="001975F2" w:rsidRDefault="00063634" w:rsidP="00063634">
            <w:pPr>
              <w:jc w:val="center"/>
              <w:rPr>
                <w:sz w:val="18"/>
              </w:rPr>
            </w:pPr>
            <w:r w:rsidRPr="001975F2">
              <w:rPr>
                <w:sz w:val="18"/>
              </w:rPr>
              <w:t>0.55</w:t>
            </w:r>
          </w:p>
        </w:tc>
        <w:tc>
          <w:tcPr>
            <w:tcW w:w="1020" w:type="dxa"/>
            <w:vAlign w:val="center"/>
          </w:tcPr>
          <w:p w14:paraId="3232CCA0" w14:textId="77777777" w:rsidR="00063634" w:rsidRPr="001975F2" w:rsidRDefault="00063634" w:rsidP="00063634">
            <w:pPr>
              <w:jc w:val="center"/>
              <w:rPr>
                <w:sz w:val="18"/>
              </w:rPr>
            </w:pPr>
            <w:r w:rsidRPr="001975F2">
              <w:rPr>
                <w:sz w:val="18"/>
              </w:rPr>
              <w:t>8</w:t>
            </w:r>
          </w:p>
        </w:tc>
        <w:tc>
          <w:tcPr>
            <w:tcW w:w="898" w:type="dxa"/>
          </w:tcPr>
          <w:p w14:paraId="61E0ECF7" w14:textId="77777777" w:rsidR="00063634" w:rsidRPr="001975F2" w:rsidRDefault="00063634" w:rsidP="00063634">
            <w:pPr>
              <w:pStyle w:val="ModelCode"/>
            </w:pPr>
            <w:r>
              <w:t>af1</w:t>
            </w:r>
          </w:p>
        </w:tc>
      </w:tr>
      <w:tr w:rsidR="00063634" w14:paraId="08ECB25D" w14:textId="77777777" w:rsidTr="00063634">
        <w:tc>
          <w:tcPr>
            <w:tcW w:w="1234" w:type="dxa"/>
            <w:vMerge/>
            <w:vAlign w:val="center"/>
          </w:tcPr>
          <w:p w14:paraId="61E2C52E" w14:textId="77777777" w:rsidR="00063634" w:rsidRDefault="00063634" w:rsidP="00063634">
            <w:pPr>
              <w:jc w:val="center"/>
            </w:pPr>
          </w:p>
        </w:tc>
        <w:tc>
          <w:tcPr>
            <w:tcW w:w="971" w:type="dxa"/>
            <w:vAlign w:val="center"/>
          </w:tcPr>
          <w:p w14:paraId="53B35B50" w14:textId="77777777" w:rsidR="00063634" w:rsidRPr="001975F2" w:rsidRDefault="00063634" w:rsidP="00063634">
            <w:pPr>
              <w:rPr>
                <w:sz w:val="18"/>
              </w:rPr>
            </w:pPr>
            <w:r w:rsidRPr="001975F2">
              <w:rPr>
                <w:sz w:val="18"/>
              </w:rPr>
              <w:t>male</w:t>
            </w:r>
          </w:p>
        </w:tc>
        <w:tc>
          <w:tcPr>
            <w:tcW w:w="1203" w:type="dxa"/>
            <w:vAlign w:val="center"/>
          </w:tcPr>
          <w:p w14:paraId="22C2F198" w14:textId="77777777" w:rsidR="00063634" w:rsidRPr="001975F2" w:rsidRDefault="00063634" w:rsidP="00063634">
            <w:pPr>
              <w:rPr>
                <w:sz w:val="18"/>
              </w:rPr>
            </w:pPr>
            <w:r w:rsidRPr="001975F2">
              <w:rPr>
                <w:sz w:val="18"/>
              </w:rPr>
              <w:t>0.43794100</w:t>
            </w:r>
          </w:p>
        </w:tc>
        <w:tc>
          <w:tcPr>
            <w:tcW w:w="983" w:type="dxa"/>
            <w:vAlign w:val="center"/>
          </w:tcPr>
          <w:p w14:paraId="2BBB0C6B" w14:textId="77777777" w:rsidR="00063634" w:rsidRPr="001975F2" w:rsidRDefault="00063634" w:rsidP="00063634">
            <w:pPr>
              <w:rPr>
                <w:sz w:val="18"/>
              </w:rPr>
            </w:pPr>
            <w:r w:rsidRPr="001975F2">
              <w:rPr>
                <w:sz w:val="18"/>
              </w:rPr>
              <w:t>0.025</w:t>
            </w:r>
          </w:p>
        </w:tc>
        <w:tc>
          <w:tcPr>
            <w:tcW w:w="1082" w:type="dxa"/>
            <w:vAlign w:val="center"/>
          </w:tcPr>
          <w:p w14:paraId="41D82130" w14:textId="77777777" w:rsidR="00063634" w:rsidRPr="001975F2" w:rsidRDefault="00063634" w:rsidP="00063634">
            <w:pPr>
              <w:jc w:val="center"/>
              <w:rPr>
                <w:sz w:val="18"/>
              </w:rPr>
            </w:pPr>
            <w:r w:rsidRPr="001975F2">
              <w:rPr>
                <w:sz w:val="18"/>
              </w:rPr>
              <w:t>0.3</w:t>
            </w:r>
          </w:p>
        </w:tc>
        <w:tc>
          <w:tcPr>
            <w:tcW w:w="1082" w:type="dxa"/>
            <w:vAlign w:val="center"/>
          </w:tcPr>
          <w:p w14:paraId="1B7E10BF" w14:textId="77777777" w:rsidR="00063634" w:rsidRPr="001975F2" w:rsidRDefault="00063634" w:rsidP="00063634">
            <w:pPr>
              <w:jc w:val="center"/>
              <w:rPr>
                <w:sz w:val="18"/>
              </w:rPr>
            </w:pPr>
            <w:r w:rsidRPr="001975F2">
              <w:rPr>
                <w:sz w:val="18"/>
              </w:rPr>
              <w:t>0.6</w:t>
            </w:r>
          </w:p>
        </w:tc>
        <w:tc>
          <w:tcPr>
            <w:tcW w:w="1103" w:type="dxa"/>
            <w:vAlign w:val="center"/>
          </w:tcPr>
          <w:p w14:paraId="4E552EDA" w14:textId="77777777" w:rsidR="00063634" w:rsidRPr="001975F2" w:rsidRDefault="00063634" w:rsidP="00063634">
            <w:pPr>
              <w:jc w:val="center"/>
              <w:rPr>
                <w:sz w:val="18"/>
              </w:rPr>
            </w:pPr>
            <w:r w:rsidRPr="001975F2">
              <w:rPr>
                <w:sz w:val="18"/>
              </w:rPr>
              <w:t>0.45</w:t>
            </w:r>
          </w:p>
        </w:tc>
        <w:tc>
          <w:tcPr>
            <w:tcW w:w="1020" w:type="dxa"/>
            <w:vAlign w:val="center"/>
          </w:tcPr>
          <w:p w14:paraId="34F33544" w14:textId="77777777" w:rsidR="00063634" w:rsidRPr="001975F2" w:rsidRDefault="00063634" w:rsidP="00063634">
            <w:pPr>
              <w:jc w:val="center"/>
              <w:rPr>
                <w:sz w:val="18"/>
              </w:rPr>
            </w:pPr>
            <w:r w:rsidRPr="001975F2">
              <w:rPr>
                <w:sz w:val="18"/>
              </w:rPr>
              <w:t>8</w:t>
            </w:r>
          </w:p>
        </w:tc>
        <w:tc>
          <w:tcPr>
            <w:tcW w:w="898" w:type="dxa"/>
          </w:tcPr>
          <w:p w14:paraId="714F43E6" w14:textId="77777777" w:rsidR="00063634" w:rsidRPr="001975F2" w:rsidRDefault="00063634" w:rsidP="00063634">
            <w:pPr>
              <w:pStyle w:val="ModelCode"/>
            </w:pPr>
            <w:r>
              <w:t>am1</w:t>
            </w:r>
          </w:p>
        </w:tc>
      </w:tr>
      <w:tr w:rsidR="00063634" w14:paraId="3149191B" w14:textId="77777777" w:rsidTr="00063634">
        <w:tc>
          <w:tcPr>
            <w:tcW w:w="1234" w:type="dxa"/>
            <w:vMerge w:val="restart"/>
            <w:vAlign w:val="center"/>
          </w:tcPr>
          <w:p w14:paraId="7B834B29" w14:textId="77777777" w:rsidR="00063634" w:rsidRPr="00A132A9" w:rsidRDefault="00063634" w:rsidP="00063634">
            <w:pPr>
              <w:jc w:val="center"/>
              <w:rPr>
                <w:i/>
              </w:rPr>
            </w:pPr>
            <w:proofErr w:type="spellStart"/>
            <w:r w:rsidRPr="00A132A9">
              <w:rPr>
                <w:i/>
              </w:rPr>
              <w:t>b</w:t>
            </w:r>
            <w:r w:rsidRPr="002166F9">
              <w:rPr>
                <w:i/>
                <w:vertAlign w:val="subscript"/>
              </w:rPr>
              <w:t>x</w:t>
            </w:r>
            <w:proofErr w:type="spellEnd"/>
          </w:p>
        </w:tc>
        <w:tc>
          <w:tcPr>
            <w:tcW w:w="971" w:type="dxa"/>
            <w:vAlign w:val="center"/>
          </w:tcPr>
          <w:p w14:paraId="76E758A1" w14:textId="77777777" w:rsidR="00063634" w:rsidRPr="001975F2" w:rsidRDefault="00063634" w:rsidP="00063634">
            <w:pPr>
              <w:rPr>
                <w:sz w:val="18"/>
              </w:rPr>
            </w:pPr>
            <w:r w:rsidRPr="001975F2">
              <w:rPr>
                <w:sz w:val="18"/>
              </w:rPr>
              <w:t>female</w:t>
            </w:r>
          </w:p>
        </w:tc>
        <w:tc>
          <w:tcPr>
            <w:tcW w:w="1203" w:type="dxa"/>
            <w:vAlign w:val="center"/>
          </w:tcPr>
          <w:p w14:paraId="2440188B" w14:textId="77777777" w:rsidR="00063634" w:rsidRPr="001975F2" w:rsidRDefault="00063634" w:rsidP="00063634">
            <w:pPr>
              <w:rPr>
                <w:sz w:val="18"/>
              </w:rPr>
            </w:pPr>
            <w:r w:rsidRPr="001975F2">
              <w:rPr>
                <w:sz w:val="18"/>
              </w:rPr>
              <w:t>0.9132661</w:t>
            </w:r>
          </w:p>
        </w:tc>
        <w:tc>
          <w:tcPr>
            <w:tcW w:w="983" w:type="dxa"/>
            <w:vAlign w:val="center"/>
          </w:tcPr>
          <w:p w14:paraId="49FA504E" w14:textId="77777777" w:rsidR="00063634" w:rsidRPr="001975F2" w:rsidRDefault="00063634" w:rsidP="00063634">
            <w:pPr>
              <w:rPr>
                <w:sz w:val="18"/>
              </w:rPr>
            </w:pPr>
            <w:r w:rsidRPr="001975F2">
              <w:rPr>
                <w:sz w:val="18"/>
              </w:rPr>
              <w:t>0.025</w:t>
            </w:r>
          </w:p>
        </w:tc>
        <w:tc>
          <w:tcPr>
            <w:tcW w:w="1082" w:type="dxa"/>
            <w:vAlign w:val="center"/>
          </w:tcPr>
          <w:p w14:paraId="22E7A8F0" w14:textId="77777777" w:rsidR="00063634" w:rsidRPr="001975F2" w:rsidRDefault="00063634" w:rsidP="00063634">
            <w:pPr>
              <w:jc w:val="center"/>
              <w:rPr>
                <w:sz w:val="18"/>
              </w:rPr>
            </w:pPr>
            <w:r w:rsidRPr="001975F2">
              <w:rPr>
                <w:sz w:val="18"/>
              </w:rPr>
              <w:t>0.6</w:t>
            </w:r>
          </w:p>
        </w:tc>
        <w:tc>
          <w:tcPr>
            <w:tcW w:w="1082" w:type="dxa"/>
            <w:vAlign w:val="center"/>
          </w:tcPr>
          <w:p w14:paraId="2C48C88B" w14:textId="77777777" w:rsidR="00063634" w:rsidRPr="001975F2" w:rsidRDefault="00063634" w:rsidP="00063634">
            <w:pPr>
              <w:jc w:val="center"/>
              <w:rPr>
                <w:sz w:val="18"/>
              </w:rPr>
            </w:pPr>
            <w:r w:rsidRPr="001975F2">
              <w:rPr>
                <w:sz w:val="18"/>
              </w:rPr>
              <w:t>1.2</w:t>
            </w:r>
          </w:p>
        </w:tc>
        <w:tc>
          <w:tcPr>
            <w:tcW w:w="1103" w:type="dxa"/>
            <w:vAlign w:val="center"/>
          </w:tcPr>
          <w:p w14:paraId="7F424FAA" w14:textId="77777777" w:rsidR="00063634" w:rsidRPr="001975F2" w:rsidRDefault="00063634" w:rsidP="00063634">
            <w:pPr>
              <w:jc w:val="center"/>
              <w:rPr>
                <w:sz w:val="18"/>
              </w:rPr>
            </w:pPr>
            <w:r w:rsidRPr="001975F2">
              <w:rPr>
                <w:sz w:val="18"/>
              </w:rPr>
              <w:t>0.90</w:t>
            </w:r>
          </w:p>
        </w:tc>
        <w:tc>
          <w:tcPr>
            <w:tcW w:w="1020" w:type="dxa"/>
            <w:vAlign w:val="center"/>
          </w:tcPr>
          <w:p w14:paraId="2DF71E6D" w14:textId="77777777" w:rsidR="00063634" w:rsidRPr="001975F2" w:rsidRDefault="00063634" w:rsidP="00063634">
            <w:pPr>
              <w:jc w:val="center"/>
              <w:rPr>
                <w:sz w:val="18"/>
              </w:rPr>
            </w:pPr>
            <w:r w:rsidRPr="001975F2">
              <w:rPr>
                <w:sz w:val="18"/>
              </w:rPr>
              <w:t>8</w:t>
            </w:r>
          </w:p>
        </w:tc>
        <w:tc>
          <w:tcPr>
            <w:tcW w:w="898" w:type="dxa"/>
          </w:tcPr>
          <w:p w14:paraId="7C570433" w14:textId="77777777" w:rsidR="00063634" w:rsidRPr="001975F2" w:rsidRDefault="00063634" w:rsidP="00063634">
            <w:pPr>
              <w:pStyle w:val="ModelCode"/>
            </w:pPr>
            <w:r>
              <w:t>bf1</w:t>
            </w:r>
          </w:p>
        </w:tc>
      </w:tr>
      <w:tr w:rsidR="00063634" w14:paraId="1620AD92" w14:textId="77777777" w:rsidTr="00063634">
        <w:tc>
          <w:tcPr>
            <w:tcW w:w="1234" w:type="dxa"/>
            <w:vMerge/>
            <w:vAlign w:val="center"/>
          </w:tcPr>
          <w:p w14:paraId="5C54EEF5" w14:textId="77777777" w:rsidR="00063634" w:rsidRDefault="00063634" w:rsidP="00063634">
            <w:pPr>
              <w:jc w:val="center"/>
            </w:pPr>
          </w:p>
        </w:tc>
        <w:tc>
          <w:tcPr>
            <w:tcW w:w="971" w:type="dxa"/>
            <w:vAlign w:val="center"/>
          </w:tcPr>
          <w:p w14:paraId="41601827" w14:textId="77777777" w:rsidR="00063634" w:rsidRPr="001975F2" w:rsidRDefault="00063634" w:rsidP="00063634">
            <w:pPr>
              <w:rPr>
                <w:sz w:val="18"/>
              </w:rPr>
            </w:pPr>
            <w:r w:rsidRPr="001975F2">
              <w:rPr>
                <w:sz w:val="18"/>
              </w:rPr>
              <w:t>male</w:t>
            </w:r>
          </w:p>
        </w:tc>
        <w:tc>
          <w:tcPr>
            <w:tcW w:w="1203" w:type="dxa"/>
            <w:vAlign w:val="center"/>
          </w:tcPr>
          <w:p w14:paraId="1E8B6045" w14:textId="77777777" w:rsidR="00063634" w:rsidRPr="001975F2" w:rsidRDefault="00063634" w:rsidP="00063634">
            <w:pPr>
              <w:rPr>
                <w:sz w:val="18"/>
              </w:rPr>
            </w:pPr>
            <w:r w:rsidRPr="001975F2">
              <w:rPr>
                <w:sz w:val="18"/>
              </w:rPr>
              <w:t>0.9487000</w:t>
            </w:r>
          </w:p>
        </w:tc>
        <w:tc>
          <w:tcPr>
            <w:tcW w:w="983" w:type="dxa"/>
            <w:vAlign w:val="center"/>
          </w:tcPr>
          <w:p w14:paraId="63F8F135" w14:textId="77777777" w:rsidR="00063634" w:rsidRPr="001975F2" w:rsidRDefault="00063634" w:rsidP="00063634">
            <w:pPr>
              <w:rPr>
                <w:sz w:val="18"/>
              </w:rPr>
            </w:pPr>
            <w:r w:rsidRPr="001975F2">
              <w:rPr>
                <w:sz w:val="18"/>
              </w:rPr>
              <w:t>0.100</w:t>
            </w:r>
          </w:p>
        </w:tc>
        <w:tc>
          <w:tcPr>
            <w:tcW w:w="1082" w:type="dxa"/>
            <w:vAlign w:val="center"/>
          </w:tcPr>
          <w:p w14:paraId="604A7CA8" w14:textId="77777777" w:rsidR="00063634" w:rsidRPr="001975F2" w:rsidRDefault="00063634" w:rsidP="00063634">
            <w:pPr>
              <w:jc w:val="center"/>
              <w:rPr>
                <w:sz w:val="18"/>
              </w:rPr>
            </w:pPr>
            <w:r w:rsidRPr="001975F2">
              <w:rPr>
                <w:sz w:val="18"/>
              </w:rPr>
              <w:t>0.7</w:t>
            </w:r>
          </w:p>
        </w:tc>
        <w:tc>
          <w:tcPr>
            <w:tcW w:w="1082" w:type="dxa"/>
            <w:vAlign w:val="center"/>
          </w:tcPr>
          <w:p w14:paraId="249D2348" w14:textId="77777777" w:rsidR="00063634" w:rsidRPr="001975F2" w:rsidRDefault="00063634" w:rsidP="00063634">
            <w:pPr>
              <w:jc w:val="center"/>
              <w:rPr>
                <w:sz w:val="18"/>
              </w:rPr>
            </w:pPr>
            <w:r w:rsidRPr="001975F2">
              <w:rPr>
                <w:sz w:val="18"/>
              </w:rPr>
              <w:t>1.2</w:t>
            </w:r>
          </w:p>
        </w:tc>
        <w:tc>
          <w:tcPr>
            <w:tcW w:w="1103" w:type="dxa"/>
            <w:vAlign w:val="center"/>
          </w:tcPr>
          <w:p w14:paraId="3B5F4A5D" w14:textId="77777777" w:rsidR="00063634" w:rsidRPr="001975F2" w:rsidRDefault="00063634" w:rsidP="00063634">
            <w:pPr>
              <w:jc w:val="center"/>
              <w:rPr>
                <w:sz w:val="18"/>
              </w:rPr>
            </w:pPr>
            <w:r w:rsidRPr="001975F2">
              <w:rPr>
                <w:sz w:val="18"/>
              </w:rPr>
              <w:t>0.95</w:t>
            </w:r>
          </w:p>
        </w:tc>
        <w:tc>
          <w:tcPr>
            <w:tcW w:w="1020" w:type="dxa"/>
            <w:vAlign w:val="center"/>
          </w:tcPr>
          <w:p w14:paraId="51B49705" w14:textId="77777777" w:rsidR="00063634" w:rsidRPr="001975F2" w:rsidRDefault="00063634" w:rsidP="00063634">
            <w:pPr>
              <w:jc w:val="center"/>
              <w:rPr>
                <w:sz w:val="18"/>
              </w:rPr>
            </w:pPr>
            <w:r w:rsidRPr="001975F2">
              <w:rPr>
                <w:sz w:val="18"/>
              </w:rPr>
              <w:t>8</w:t>
            </w:r>
          </w:p>
        </w:tc>
        <w:tc>
          <w:tcPr>
            <w:tcW w:w="898" w:type="dxa"/>
          </w:tcPr>
          <w:p w14:paraId="18126E5D" w14:textId="77777777" w:rsidR="00063634" w:rsidRPr="001975F2" w:rsidRDefault="00063634" w:rsidP="00063634">
            <w:pPr>
              <w:pStyle w:val="ModelCode"/>
            </w:pPr>
            <w:r>
              <w:t>bm1</w:t>
            </w:r>
          </w:p>
        </w:tc>
      </w:tr>
      <w:tr w:rsidR="00063634" w14:paraId="459FF8FB" w14:textId="77777777" w:rsidTr="00063634">
        <w:tc>
          <w:tcPr>
            <w:tcW w:w="1234" w:type="dxa"/>
            <w:vAlign w:val="center"/>
          </w:tcPr>
          <w:p w14:paraId="7EAF6DF6" w14:textId="77777777" w:rsidR="00063634" w:rsidRPr="00A132A9" w:rsidRDefault="00063634" w:rsidP="00063634">
            <w:pPr>
              <w:jc w:val="cente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m:oMathPara>
          </w:p>
        </w:tc>
        <w:tc>
          <w:tcPr>
            <w:tcW w:w="971" w:type="dxa"/>
            <w:vAlign w:val="center"/>
          </w:tcPr>
          <w:p w14:paraId="2B1A71DA" w14:textId="77777777" w:rsidR="00063634" w:rsidRPr="001975F2" w:rsidRDefault="00063634" w:rsidP="00063634">
            <w:pPr>
              <w:rPr>
                <w:sz w:val="18"/>
              </w:rPr>
            </w:pPr>
            <w:r w:rsidRPr="001975F2">
              <w:rPr>
                <w:sz w:val="18"/>
              </w:rPr>
              <w:t>both</w:t>
            </w:r>
          </w:p>
        </w:tc>
        <w:tc>
          <w:tcPr>
            <w:tcW w:w="1203" w:type="dxa"/>
            <w:vAlign w:val="center"/>
          </w:tcPr>
          <w:p w14:paraId="308E78DC" w14:textId="77777777" w:rsidR="00063634" w:rsidRPr="001975F2" w:rsidRDefault="00063634" w:rsidP="00063634">
            <w:pPr>
              <w:jc w:val="center"/>
              <w:rPr>
                <w:sz w:val="18"/>
              </w:rPr>
            </w:pPr>
            <w:r w:rsidRPr="001975F2">
              <w:rPr>
                <w:sz w:val="18"/>
              </w:rPr>
              <w:t>NA</w:t>
            </w:r>
          </w:p>
        </w:tc>
        <w:tc>
          <w:tcPr>
            <w:tcW w:w="983" w:type="dxa"/>
            <w:vAlign w:val="center"/>
          </w:tcPr>
          <w:p w14:paraId="64BF6065" w14:textId="77777777" w:rsidR="00063634" w:rsidRPr="001975F2" w:rsidRDefault="00063634" w:rsidP="00063634">
            <w:pPr>
              <w:jc w:val="center"/>
              <w:rPr>
                <w:sz w:val="18"/>
              </w:rPr>
            </w:pPr>
            <w:r w:rsidRPr="001975F2">
              <w:rPr>
                <w:sz w:val="18"/>
              </w:rPr>
              <w:t>NA</w:t>
            </w:r>
          </w:p>
        </w:tc>
        <w:tc>
          <w:tcPr>
            <w:tcW w:w="1082" w:type="dxa"/>
            <w:vAlign w:val="center"/>
          </w:tcPr>
          <w:p w14:paraId="1CE1DFAE" w14:textId="77777777" w:rsidR="00063634" w:rsidRPr="001975F2" w:rsidRDefault="00063634" w:rsidP="00063634">
            <w:pPr>
              <w:jc w:val="center"/>
              <w:rPr>
                <w:sz w:val="18"/>
              </w:rPr>
            </w:pPr>
            <w:r w:rsidRPr="001975F2">
              <w:rPr>
                <w:sz w:val="18"/>
              </w:rPr>
              <w:t>0.75000</w:t>
            </w:r>
          </w:p>
        </w:tc>
        <w:tc>
          <w:tcPr>
            <w:tcW w:w="1082" w:type="dxa"/>
            <w:vAlign w:val="center"/>
          </w:tcPr>
          <w:p w14:paraId="204ED9A6" w14:textId="77777777" w:rsidR="00063634" w:rsidRPr="001975F2" w:rsidRDefault="00063634" w:rsidP="00063634">
            <w:pPr>
              <w:jc w:val="center"/>
              <w:rPr>
                <w:sz w:val="18"/>
              </w:rPr>
            </w:pPr>
            <w:r w:rsidRPr="001975F2">
              <w:rPr>
                <w:sz w:val="18"/>
              </w:rPr>
              <w:t>0.75001</w:t>
            </w:r>
          </w:p>
        </w:tc>
        <w:tc>
          <w:tcPr>
            <w:tcW w:w="1103" w:type="dxa"/>
            <w:vAlign w:val="center"/>
          </w:tcPr>
          <w:p w14:paraId="0C007B11" w14:textId="77777777" w:rsidR="00063634" w:rsidRPr="001975F2" w:rsidRDefault="00063634" w:rsidP="00063634">
            <w:pPr>
              <w:jc w:val="center"/>
              <w:rPr>
                <w:sz w:val="18"/>
              </w:rPr>
            </w:pPr>
            <w:r w:rsidRPr="001975F2">
              <w:rPr>
                <w:sz w:val="18"/>
              </w:rPr>
              <w:t>0.750005</w:t>
            </w:r>
          </w:p>
        </w:tc>
        <w:tc>
          <w:tcPr>
            <w:tcW w:w="1020" w:type="dxa"/>
            <w:vAlign w:val="center"/>
          </w:tcPr>
          <w:p w14:paraId="097DF2C7" w14:textId="77777777" w:rsidR="00063634" w:rsidRPr="001975F2" w:rsidRDefault="00063634" w:rsidP="00063634">
            <w:pPr>
              <w:jc w:val="center"/>
              <w:rPr>
                <w:sz w:val="18"/>
              </w:rPr>
            </w:pPr>
            <w:r w:rsidRPr="001975F2">
              <w:rPr>
                <w:sz w:val="18"/>
              </w:rPr>
              <w:t>-2</w:t>
            </w:r>
          </w:p>
        </w:tc>
        <w:tc>
          <w:tcPr>
            <w:tcW w:w="898" w:type="dxa"/>
          </w:tcPr>
          <w:p w14:paraId="3FD7673A" w14:textId="77777777" w:rsidR="00063634" w:rsidRPr="001975F2" w:rsidRDefault="00063634" w:rsidP="00063634">
            <w:pPr>
              <w:pStyle w:val="ModelCode"/>
            </w:pPr>
            <w:proofErr w:type="spellStart"/>
            <w:r>
              <w:t>growth_beta</w:t>
            </w:r>
            <w:proofErr w:type="spellEnd"/>
          </w:p>
        </w:tc>
      </w:tr>
    </w:tbl>
    <w:p w14:paraId="251F9804" w14:textId="77777777" w:rsidR="00063634" w:rsidRDefault="00063634" w:rsidP="00063634">
      <w:r>
        <w:t xml:space="preserve">Note that the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r>
        <w:rPr>
          <w:rFonts w:eastAsiaTheme="minorEastAsia"/>
        </w:rPr>
        <w:t xml:space="preserve"> are treated as constants because the associated estimation phases are negative.</w:t>
      </w:r>
    </w:p>
    <w:p w14:paraId="48179B55" w14:textId="77777777" w:rsidR="00063634" w:rsidRDefault="00063634" w:rsidP="00063634">
      <w:pPr>
        <w:pStyle w:val="Heading2"/>
      </w:pPr>
      <w:r>
        <w:t>D. Model processes: maturity</w:t>
      </w:r>
    </w:p>
    <w:p w14:paraId="4CAEE977" w14:textId="77777777" w:rsidR="00063634" w:rsidRDefault="00063634" w:rsidP="00063634">
      <w:pPr>
        <w:rPr>
          <w:rFonts w:eastAsiaTheme="minorEastAsia"/>
        </w:rPr>
      </w:pPr>
      <w:r>
        <w:rPr>
          <w:rFonts w:eastAsiaTheme="minorEastAsia"/>
        </w:rPr>
        <w:t xml:space="preserve">Maturation of immature crab in TCSAM2013 model is based on sex- and size-specific probabilities of maturation, </w:t>
      </w: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oMath>
      <w:r>
        <w:rPr>
          <w:rFonts w:eastAsiaTheme="minorEastAsia"/>
        </w:rPr>
        <w:t xml:space="preserve">, where size </w:t>
      </w:r>
      <w:r w:rsidRPr="00A07CDD">
        <w:rPr>
          <w:rFonts w:eastAsiaTheme="minorEastAsia"/>
          <w:i/>
        </w:rPr>
        <w:t>z</w:t>
      </w:r>
      <w:r>
        <w:rPr>
          <w:rFonts w:eastAsiaTheme="minorEastAsia"/>
        </w:rPr>
        <w:t xml:space="preserve"> is pre-molt size. After molting, but before assessing growth, the numbers of crab remaining immature,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x,IMM,NS</m:t>
            </m:r>
          </m:sub>
          <m:sup>
            <m:r>
              <w:rPr>
                <w:rFonts w:ascii="Cambria Math" w:eastAsia="Times New Roman" w:hAnsi="Cambria Math" w:cs="Times New Roman"/>
              </w:rPr>
              <m:t>+</m:t>
            </m:r>
          </m:sup>
        </m:sSubSup>
        <m:d>
          <m:dPr>
            <m:ctrlPr>
              <w:rPr>
                <w:rFonts w:ascii="Cambria Math" w:eastAsia="Times New Roman" w:hAnsi="Cambria Math" w:cs="Times New Roman"/>
                <w:i/>
              </w:rPr>
            </m:ctrlPr>
          </m:dPr>
          <m:e>
            <m:r>
              <w:rPr>
                <w:rFonts w:ascii="Cambria Math" w:eastAsia="Times New Roman" w:hAnsi="Cambria Math" w:cs="Times New Roman"/>
              </w:rPr>
              <m:t>z</m:t>
            </m:r>
          </m:e>
        </m:d>
      </m:oMath>
      <w:r>
        <w:rPr>
          <w:rFonts w:eastAsiaTheme="minorEastAsia"/>
        </w:rPr>
        <w:t xml:space="preserve">, and those maturing,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x,MAT,NS</m:t>
            </m:r>
          </m:sub>
          <m:sup>
            <m:r>
              <w:rPr>
                <w:rFonts w:ascii="Cambria Math" w:eastAsia="Times New Roman" w:hAnsi="Cambria Math" w:cs="Times New Roman"/>
              </w:rPr>
              <m:t>+</m:t>
            </m:r>
          </m:sup>
        </m:sSubSup>
        <m:d>
          <m:dPr>
            <m:ctrlPr>
              <w:rPr>
                <w:rFonts w:ascii="Cambria Math" w:eastAsia="Times New Roman" w:hAnsi="Cambria Math" w:cs="Times New Roman"/>
                <w:i/>
              </w:rPr>
            </m:ctrlPr>
          </m:dPr>
          <m:e>
            <m:r>
              <w:rPr>
                <w:rFonts w:ascii="Cambria Math" w:eastAsia="Times New Roman" w:hAnsi="Cambria Math" w:cs="Times New Roman"/>
              </w:rPr>
              <m:t>z</m:t>
            </m:r>
          </m:e>
        </m:d>
      </m:oMath>
      <w:r>
        <w:rPr>
          <w:rFonts w:eastAsiaTheme="minorEastAsia"/>
        </w:rPr>
        <w:t xml:space="preserve">, at pre-molt size </w:t>
      </w:r>
      <w:r w:rsidRPr="00DA1586">
        <w:rPr>
          <w:rFonts w:eastAsiaTheme="minorEastAsia"/>
          <w:i/>
        </w:rPr>
        <w:t>z</w:t>
      </w:r>
      <w:r>
        <w:rPr>
          <w:rFonts w:eastAsiaTheme="minorEastAsia"/>
        </w:rPr>
        <w:t xml:space="preserve"> are given by:</w:t>
      </w:r>
    </w:p>
    <w:tbl>
      <w:tblPr>
        <w:tblStyle w:val="TableGrid"/>
        <w:tblW w:w="0" w:type="auto"/>
        <w:tblLook w:val="04A0" w:firstRow="1" w:lastRow="0" w:firstColumn="1" w:lastColumn="0" w:noHBand="0" w:noVBand="1"/>
      </w:tblPr>
      <w:tblGrid>
        <w:gridCol w:w="5328"/>
        <w:gridCol w:w="3510"/>
        <w:gridCol w:w="738"/>
      </w:tblGrid>
      <w:tr w:rsidR="00063634" w14:paraId="39493B90" w14:textId="77777777" w:rsidTr="00063634">
        <w:tc>
          <w:tcPr>
            <w:tcW w:w="5328" w:type="dxa"/>
            <w:vAlign w:val="center"/>
          </w:tcPr>
          <w:p w14:paraId="6D3F4F0C" w14:textId="77777777" w:rsidR="00063634" w:rsidRPr="00F63E40" w:rsidRDefault="00063634" w:rsidP="00063634">
            <w:pPr>
              <w:rPr>
                <w:rFonts w:eastAsia="Times New Roman" w:cs="Times New Roman"/>
              </w:rPr>
            </w:pPr>
            <m:oMathPara>
              <m:oMathParaPr>
                <m:jc m:val="left"/>
              </m:oMathParaPr>
              <m:oMath>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x,IMM,NS</m:t>
                          </m:r>
                        </m:sub>
                        <m:sup>
                          <m:r>
                            <w:rPr>
                              <w:rFonts w:ascii="Cambria Math" w:eastAsia="Times New Roman" w:hAnsi="Cambria Math" w:cs="Times New Roman"/>
                            </w:rPr>
                            <m:t>+</m:t>
                          </m:r>
                        </m:sup>
                      </m:sSubSup>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e>
                    <m:e>
                      <m:d>
                        <m:dPr>
                          <m:ctrlPr>
                            <w:rPr>
                              <w:rFonts w:ascii="Cambria Math" w:eastAsia="Times New Roman" w:hAnsi="Cambria Math" w:cs="Times New Roman"/>
                              <w:i/>
                            </w:rPr>
                          </m:ctrlPr>
                        </m:dPr>
                        <m:e>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m:t>
                          </m:r>
                        </m:sub>
                      </m:sSub>
                      <m:r>
                        <w:rPr>
                          <w:rFonts w:ascii="Cambria Math" w:eastAsia="Times New Roman" w:hAnsi="Cambria Math" w:cs="Times New Roman"/>
                        </w:rPr>
                        <m:t>(z)</m:t>
                      </m:r>
                    </m:e>
                  </m:m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x,MAT,NS</m:t>
                          </m:r>
                        </m:sub>
                        <m:sup>
                          <m:r>
                            <w:rPr>
                              <w:rFonts w:ascii="Cambria Math" w:eastAsia="Times New Roman" w:hAnsi="Cambria Math" w:cs="Times New Roman"/>
                            </w:rPr>
                            <m:t>+</m:t>
                          </m:r>
                        </m:sup>
                      </m:sSubSup>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e>
                    <m:e>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m:t>
                          </m:r>
                        </m:sub>
                      </m:sSub>
                      <m:r>
                        <w:rPr>
                          <w:rFonts w:ascii="Cambria Math" w:eastAsia="Times New Roman" w:hAnsi="Cambria Math" w:cs="Times New Roman"/>
                        </w:rPr>
                        <m:t>(z)</m:t>
                      </m:r>
                    </m:e>
                  </m:mr>
                </m:m>
              </m:oMath>
            </m:oMathPara>
          </w:p>
        </w:tc>
        <w:tc>
          <w:tcPr>
            <w:tcW w:w="3510" w:type="dxa"/>
            <w:vAlign w:val="center"/>
          </w:tcPr>
          <w:p w14:paraId="30C870E1" w14:textId="77777777" w:rsidR="00063634" w:rsidRDefault="00063634" w:rsidP="00063634"/>
        </w:tc>
        <w:tc>
          <w:tcPr>
            <w:tcW w:w="738" w:type="dxa"/>
            <w:vAlign w:val="center"/>
          </w:tcPr>
          <w:p w14:paraId="149F2269" w14:textId="77777777" w:rsidR="00063634" w:rsidRDefault="00063634" w:rsidP="00063634">
            <w:r>
              <w:t>D1a</w:t>
            </w:r>
          </w:p>
          <w:p w14:paraId="37F7D23D" w14:textId="77777777" w:rsidR="00063634" w:rsidRDefault="00063634" w:rsidP="00063634">
            <w:r>
              <w:t>D1b</w:t>
            </w:r>
          </w:p>
        </w:tc>
      </w:tr>
    </w:tbl>
    <w:p w14:paraId="497ECF24"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m:t>
            </m:r>
          </m:sub>
        </m:sSub>
        <m:r>
          <w:rPr>
            <w:rFonts w:ascii="Cambria Math" w:eastAsia="Times New Roman" w:hAnsi="Cambria Math" w:cs="Times New Roman"/>
          </w:rPr>
          <m:t>(z)</m:t>
        </m:r>
      </m:oMath>
      <w:r>
        <w:rPr>
          <w:rFonts w:eastAsiaTheme="minorEastAsia"/>
        </w:rPr>
        <w:t xml:space="preserve"> is the number of immature, new shell crab of sex </w:t>
      </w:r>
      <w:r w:rsidRPr="00DA1586">
        <w:rPr>
          <w:rFonts w:eastAsiaTheme="minorEastAsia"/>
          <w:i/>
        </w:rPr>
        <w:t>x</w:t>
      </w:r>
      <w:r>
        <w:rPr>
          <w:rFonts w:eastAsiaTheme="minorEastAsia"/>
        </w:rPr>
        <w:t xml:space="preserve"> at pre-molt size </w:t>
      </w:r>
      <w:r w:rsidRPr="00DA1586">
        <w:rPr>
          <w:rFonts w:eastAsiaTheme="minorEastAsia"/>
          <w:i/>
        </w:rPr>
        <w:t>z</w:t>
      </w:r>
      <w:r>
        <w:rPr>
          <w:rFonts w:eastAsiaTheme="minorEastAsia"/>
        </w:rPr>
        <w:t>.</w:t>
      </w:r>
    </w:p>
    <w:p w14:paraId="20DD6B07" w14:textId="77777777" w:rsidR="00063634" w:rsidRDefault="00063634" w:rsidP="00063634">
      <w:pPr>
        <w:rPr>
          <w:rFonts w:eastAsiaTheme="minorEastAsia"/>
        </w:rPr>
      </w:pPr>
      <w:r>
        <w:rPr>
          <w:rFonts w:eastAsiaTheme="minorEastAsia"/>
        </w:rPr>
        <w:t xml:space="preserve">The sex- and size-specific probabilities of maturing, </w:t>
      </w: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oMath>
      <w:r>
        <w:rPr>
          <w:rFonts w:eastAsiaTheme="minorEastAsia"/>
        </w:rPr>
        <w:t xml:space="preserve">, are related to the model parameters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oMath>
      <w:r>
        <w:rPr>
          <w:rFonts w:eastAsiaTheme="minorEastAsia"/>
        </w:rPr>
        <w:t xml:space="preserve"> by:</w:t>
      </w:r>
    </w:p>
    <w:tbl>
      <w:tblPr>
        <w:tblStyle w:val="TableGrid"/>
        <w:tblW w:w="0" w:type="auto"/>
        <w:tblLook w:val="04A0" w:firstRow="1" w:lastRow="0" w:firstColumn="1" w:lastColumn="0" w:noHBand="0" w:noVBand="1"/>
      </w:tblPr>
      <w:tblGrid>
        <w:gridCol w:w="3618"/>
        <w:gridCol w:w="5310"/>
        <w:gridCol w:w="648"/>
      </w:tblGrid>
      <w:tr w:rsidR="00063634" w14:paraId="6706769B" w14:textId="77777777" w:rsidTr="00063634">
        <w:tc>
          <w:tcPr>
            <w:tcW w:w="3618" w:type="dxa"/>
            <w:vAlign w:val="center"/>
          </w:tcPr>
          <w:p w14:paraId="695FA1F0"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FEMALE,z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sup>
                          </m:sSup>
                        </m:e>
                        <m:e>
                          <m:r>
                            <w:rPr>
                              <w:rFonts w:ascii="Cambria Math" w:eastAsia="Times New Roman" w:hAnsi="Cambria Math" w:cs="Times New Roman"/>
                            </w:rPr>
                            <m:t>z≤??</m:t>
                          </m:r>
                        </m:e>
                      </m:mr>
                      <m:mr>
                        <m:e>
                          <m:r>
                            <w:rPr>
                              <w:rFonts w:ascii="Cambria Math" w:eastAsia="Times New Roman" w:hAnsi="Cambria Math" w:cs="Times New Roman"/>
                            </w:rPr>
                            <m:t>1</m:t>
                          </m:r>
                        </m:e>
                        <m:e>
                          <m:r>
                            <w:rPr>
                              <w:rFonts w:ascii="Cambria Math" w:eastAsia="Times New Roman" w:hAnsi="Cambria Math" w:cs="Times New Roman"/>
                            </w:rPr>
                            <m:t>z&gt;??</m:t>
                          </m:r>
                        </m:e>
                      </m:mr>
                    </m:m>
                  </m:e>
                </m:d>
              </m:oMath>
            </m:oMathPara>
          </w:p>
        </w:tc>
        <w:tc>
          <w:tcPr>
            <w:tcW w:w="5310" w:type="dxa"/>
            <w:vAlign w:val="center"/>
          </w:tcPr>
          <w:p w14:paraId="14D46F73" w14:textId="77777777" w:rsidR="00063634" w:rsidRDefault="00063634" w:rsidP="00063634">
            <w:r>
              <w:t xml:space="preserve">female probabilities of maturing at pre-molt size </w:t>
            </w:r>
            <w:r w:rsidRPr="00111B28">
              <w:rPr>
                <w:i/>
              </w:rPr>
              <w:t>z</w:t>
            </w:r>
          </w:p>
        </w:tc>
        <w:tc>
          <w:tcPr>
            <w:tcW w:w="648" w:type="dxa"/>
            <w:vAlign w:val="center"/>
          </w:tcPr>
          <w:p w14:paraId="34C43A89" w14:textId="77777777" w:rsidR="00063634" w:rsidRDefault="00063634" w:rsidP="00063634">
            <w:r>
              <w:t>D2a</w:t>
            </w:r>
          </w:p>
        </w:tc>
      </w:tr>
      <w:tr w:rsidR="00063634" w14:paraId="3FC0FBB0" w14:textId="77777777" w:rsidTr="00063634">
        <w:tc>
          <w:tcPr>
            <w:tcW w:w="3618" w:type="dxa"/>
            <w:vAlign w:val="center"/>
          </w:tcPr>
          <w:p w14:paraId="7E00F42B"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MALE,z</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sup>
                </m:sSup>
              </m:oMath>
            </m:oMathPara>
          </w:p>
        </w:tc>
        <w:tc>
          <w:tcPr>
            <w:tcW w:w="5310" w:type="dxa"/>
            <w:vAlign w:val="center"/>
          </w:tcPr>
          <w:p w14:paraId="05A409FD" w14:textId="77777777" w:rsidR="00063634" w:rsidRDefault="00063634" w:rsidP="00063634">
            <w:r>
              <w:t xml:space="preserve">male probabilities of maturing at pre-molt size </w:t>
            </w:r>
            <w:r w:rsidRPr="00111B28">
              <w:rPr>
                <w:i/>
              </w:rPr>
              <w:t>z</w:t>
            </w:r>
          </w:p>
        </w:tc>
        <w:tc>
          <w:tcPr>
            <w:tcW w:w="648" w:type="dxa"/>
            <w:vAlign w:val="center"/>
          </w:tcPr>
          <w:p w14:paraId="011FE5D6" w14:textId="77777777" w:rsidR="00063634" w:rsidRDefault="00063634" w:rsidP="00063634">
            <w:r>
              <w:t>D2b</w:t>
            </w:r>
          </w:p>
        </w:tc>
      </w:tr>
    </w:tbl>
    <w:p w14:paraId="69846A93" w14:textId="77777777" w:rsidR="00063634" w:rsidRDefault="00063634" w:rsidP="00063634">
      <w:proofErr w:type="gramStart"/>
      <w:r>
        <w:t>where</w:t>
      </w:r>
      <w:proofErr w:type="gramEnd"/>
      <w:r>
        <w:t xml:space="preserve"> each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oMath>
      <w:r>
        <w:t xml:space="preserve"> is an estimated parameter (16 parameters), as is each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oMath>
      <w:r>
        <w:rPr>
          <w:rFonts w:eastAsiaTheme="minorEastAsia"/>
        </w:rPr>
        <w:t xml:space="preserve"> (32 parameters).</w:t>
      </w:r>
      <w:r>
        <w:t xml:space="preserve"> Second difference penalties on the parameter estimates,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m:t>
            </m:r>
          </m:sub>
          <m:sup>
            <m:r>
              <w:rPr>
                <w:rFonts w:ascii="Cambria Math" w:eastAsia="Times New Roman" w:hAnsi="Cambria Math" w:cs="Times New Roman"/>
              </w:rPr>
              <m:t>m</m:t>
            </m:r>
          </m:sup>
        </m:sSubSup>
      </m:oMath>
      <w:r>
        <w:t>, are applied in the model’s objective function to promote relatively smooth changes with size. These penalties are of the form</w:t>
      </w:r>
    </w:p>
    <w:tbl>
      <w:tblPr>
        <w:tblStyle w:val="TableGrid"/>
        <w:tblW w:w="0" w:type="auto"/>
        <w:tblLook w:val="04A0" w:firstRow="1" w:lastRow="0" w:firstColumn="1" w:lastColumn="0" w:noHBand="0" w:noVBand="1"/>
      </w:tblPr>
      <w:tblGrid>
        <w:gridCol w:w="3618"/>
        <w:gridCol w:w="5310"/>
        <w:gridCol w:w="648"/>
      </w:tblGrid>
      <w:tr w:rsidR="00063634" w14:paraId="47A60A0B" w14:textId="77777777" w:rsidTr="00063634">
        <w:tc>
          <w:tcPr>
            <w:tcW w:w="3618" w:type="dxa"/>
            <w:vAlign w:val="center"/>
          </w:tcPr>
          <w:p w14:paraId="17F97454"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m:t>
                    </m:r>
                  </m:sub>
                  <m:sup>
                    <m:r>
                      <w:rPr>
                        <w:rFonts w:ascii="Cambria Math" w:eastAsia="Times New Roman" w:hAnsi="Cambria Math" w:cs="Times New Roman"/>
                      </w:rPr>
                      <m:t>m</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r>
                              <m:rPr>
                                <m:sty m:val="p"/>
                              </m:rPr>
                              <w:rPr>
                                <w:rFonts w:ascii="Cambria Math" w:eastAsia="Times New Roman" w:hAnsi="Cambria Math" w:cs="Times New Roman"/>
                              </w:rPr>
                              <m:t>∇</m:t>
                            </m:r>
                            <m:r>
                              <w:rPr>
                                <w:rFonts w:ascii="Cambria Math" w:eastAsia="Times New Roman" w:hAnsi="Cambria Math" w:cs="Times New Roman"/>
                              </w:rPr>
                              <m:t>(</m:t>
                            </m:r>
                            <m:r>
                              <m:rPr>
                                <m:sty m:val="p"/>
                              </m:rP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e>
                        </m:d>
                      </m:e>
                      <m:sup>
                        <m:r>
                          <w:rPr>
                            <w:rFonts w:ascii="Cambria Math" w:eastAsia="Times New Roman" w:hAnsi="Cambria Math" w:cs="Times New Roman"/>
                          </w:rPr>
                          <m:t>2</m:t>
                        </m:r>
                      </m:sup>
                    </m:sSup>
                  </m:e>
                </m:nary>
              </m:oMath>
            </m:oMathPara>
          </w:p>
        </w:tc>
        <w:tc>
          <w:tcPr>
            <w:tcW w:w="5310" w:type="dxa"/>
            <w:vAlign w:val="center"/>
          </w:tcPr>
          <w:p w14:paraId="57F075B5" w14:textId="77777777" w:rsidR="00063634" w:rsidRDefault="00063634" w:rsidP="00063634">
            <w:r>
              <w:t>2</w:t>
            </w:r>
            <w:r w:rsidRPr="008B0D65">
              <w:rPr>
                <w:vertAlign w:val="superscript"/>
              </w:rPr>
              <w:t>nd</w:t>
            </w:r>
            <w:r>
              <w:t>-difference (smoothness) likelihood penalty</w:t>
            </w:r>
          </w:p>
        </w:tc>
        <w:tc>
          <w:tcPr>
            <w:tcW w:w="648" w:type="dxa"/>
            <w:vAlign w:val="center"/>
          </w:tcPr>
          <w:p w14:paraId="3EE08DA0" w14:textId="77777777" w:rsidR="00063634" w:rsidRDefault="00063634" w:rsidP="00063634">
            <w:r>
              <w:t>D3</w:t>
            </w:r>
          </w:p>
        </w:tc>
      </w:tr>
      <w:tr w:rsidR="00063634" w14:paraId="2DFB75F6" w14:textId="77777777" w:rsidTr="00063634">
        <w:tc>
          <w:tcPr>
            <w:tcW w:w="3618" w:type="dxa"/>
            <w:vAlign w:val="center"/>
          </w:tcPr>
          <w:p w14:paraId="47DC1672" w14:textId="77777777" w:rsidR="00063634" w:rsidRPr="00F63E40" w:rsidRDefault="00063634" w:rsidP="00063634">
            <w:pPr>
              <w:rPr>
                <w:rFonts w:eastAsia="Times New Roman" w:cs="Times New Roman"/>
              </w:rPr>
            </w:pPr>
            <m:oMathPara>
              <m:oMathParaPr>
                <m:jc m:val="left"/>
              </m:oMathParaPr>
              <m:oMath>
                <m:r>
                  <m:rPr>
                    <m:sty m:val="p"/>
                  </m:rP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x,z-1</m:t>
                    </m:r>
                  </m:sub>
                  <m:sup>
                    <m:r>
                      <w:rPr>
                        <w:rFonts w:ascii="Cambria Math" w:eastAsia="Times New Roman" w:hAnsi="Cambria Math" w:cs="Times New Roman"/>
                      </w:rPr>
                      <m:t>mat</m:t>
                    </m:r>
                  </m:sup>
                </m:sSubSup>
              </m:oMath>
            </m:oMathPara>
          </w:p>
        </w:tc>
        <w:tc>
          <w:tcPr>
            <w:tcW w:w="5310" w:type="dxa"/>
            <w:vAlign w:val="center"/>
          </w:tcPr>
          <w:p w14:paraId="6155F412" w14:textId="77777777" w:rsidR="00063634" w:rsidRDefault="00063634" w:rsidP="00063634">
            <w:r>
              <w:t>first difference</w:t>
            </w:r>
          </w:p>
        </w:tc>
        <w:tc>
          <w:tcPr>
            <w:tcW w:w="648" w:type="dxa"/>
            <w:vAlign w:val="center"/>
          </w:tcPr>
          <w:p w14:paraId="39813C84" w14:textId="77777777" w:rsidR="00063634" w:rsidRDefault="00063634" w:rsidP="00063634">
            <w:r>
              <w:t>D4</w:t>
            </w:r>
          </w:p>
        </w:tc>
      </w:tr>
    </w:tbl>
    <w:p w14:paraId="22E92853" w14:textId="77777777" w:rsidR="00063634" w:rsidRDefault="00063634" w:rsidP="00063634"/>
    <w:p w14:paraId="65BCB657" w14:textId="77777777" w:rsidR="00063634" w:rsidRDefault="00063634" w:rsidP="00063634">
      <w:pPr>
        <w:rPr>
          <w:rFonts w:eastAsiaTheme="minorEastAsia"/>
        </w:rPr>
      </w:pPr>
      <w:r>
        <w:rPr>
          <w:rFonts w:eastAsiaTheme="minorEastAsia"/>
        </w:rPr>
        <w:t>The bounds, initial values and estimation phases used for the parameters in the 2013 model are:</w:t>
      </w:r>
    </w:p>
    <w:tbl>
      <w:tblPr>
        <w:tblStyle w:val="TableGrid"/>
        <w:tblW w:w="5000" w:type="pct"/>
        <w:tblLook w:val="04A0" w:firstRow="1" w:lastRow="0" w:firstColumn="1" w:lastColumn="0" w:noHBand="0" w:noVBand="1"/>
      </w:tblPr>
      <w:tblGrid>
        <w:gridCol w:w="1798"/>
        <w:gridCol w:w="1486"/>
        <w:gridCol w:w="1584"/>
        <w:gridCol w:w="1570"/>
        <w:gridCol w:w="1569"/>
        <w:gridCol w:w="1569"/>
      </w:tblGrid>
      <w:tr w:rsidR="00063634" w14:paraId="72A2889D" w14:textId="77777777" w:rsidTr="00063634">
        <w:tc>
          <w:tcPr>
            <w:tcW w:w="939" w:type="pct"/>
            <w:vAlign w:val="center"/>
          </w:tcPr>
          <w:p w14:paraId="13AC1EAB" w14:textId="77777777" w:rsidR="00063634" w:rsidRDefault="00063634" w:rsidP="00063634">
            <w:pPr>
              <w:jc w:val="center"/>
            </w:pPr>
            <w:r>
              <w:t>parameters</w:t>
            </w:r>
          </w:p>
        </w:tc>
        <w:tc>
          <w:tcPr>
            <w:tcW w:w="776" w:type="pct"/>
            <w:vAlign w:val="center"/>
          </w:tcPr>
          <w:p w14:paraId="4D2151A6" w14:textId="77777777" w:rsidR="00063634" w:rsidRDefault="00063634" w:rsidP="00063634">
            <w:pPr>
              <w:jc w:val="center"/>
            </w:pPr>
            <w:r>
              <w:t>lower bound</w:t>
            </w:r>
          </w:p>
        </w:tc>
        <w:tc>
          <w:tcPr>
            <w:tcW w:w="827" w:type="pct"/>
            <w:vAlign w:val="center"/>
          </w:tcPr>
          <w:p w14:paraId="12462ABE" w14:textId="77777777" w:rsidR="00063634" w:rsidRDefault="00063634" w:rsidP="00063634">
            <w:pPr>
              <w:jc w:val="center"/>
            </w:pPr>
            <w:r>
              <w:t>upper bound</w:t>
            </w:r>
          </w:p>
        </w:tc>
        <w:tc>
          <w:tcPr>
            <w:tcW w:w="820" w:type="pct"/>
            <w:vAlign w:val="center"/>
          </w:tcPr>
          <w:p w14:paraId="28E281E8" w14:textId="77777777" w:rsidR="00063634" w:rsidRDefault="00063634" w:rsidP="00063634">
            <w:pPr>
              <w:jc w:val="center"/>
            </w:pPr>
            <w:r>
              <w:t>initial value</w:t>
            </w:r>
          </w:p>
        </w:tc>
        <w:tc>
          <w:tcPr>
            <w:tcW w:w="819" w:type="pct"/>
            <w:vAlign w:val="center"/>
          </w:tcPr>
          <w:p w14:paraId="149E74AE" w14:textId="77777777" w:rsidR="00063634" w:rsidRDefault="00063634" w:rsidP="00063634">
            <w:pPr>
              <w:jc w:val="center"/>
            </w:pPr>
            <w:r>
              <w:t>phase</w:t>
            </w:r>
          </w:p>
        </w:tc>
        <w:tc>
          <w:tcPr>
            <w:tcW w:w="819" w:type="pct"/>
          </w:tcPr>
          <w:p w14:paraId="1DEEF10F" w14:textId="77777777" w:rsidR="00063634" w:rsidRDefault="00063634" w:rsidP="00063634">
            <w:pPr>
              <w:jc w:val="center"/>
            </w:pPr>
            <w:r>
              <w:t>code name</w:t>
            </w:r>
          </w:p>
        </w:tc>
      </w:tr>
      <w:tr w:rsidR="00063634" w14:paraId="555929ED" w14:textId="77777777" w:rsidTr="00063634">
        <w:tc>
          <w:tcPr>
            <w:tcW w:w="939" w:type="pct"/>
            <w:vAlign w:val="center"/>
          </w:tcPr>
          <w:p w14:paraId="605FE9C4" w14:textId="77777777" w:rsidR="00063634" w:rsidRPr="00287E48" w:rsidRDefault="00063634" w:rsidP="00063634">
            <w:pPr>
              <w:jc w:val="cente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oMath>
            </m:oMathPara>
          </w:p>
        </w:tc>
        <w:tc>
          <w:tcPr>
            <w:tcW w:w="776" w:type="pct"/>
            <w:vAlign w:val="center"/>
          </w:tcPr>
          <w:p w14:paraId="5A97F246" w14:textId="77777777" w:rsidR="00063634" w:rsidRDefault="00063634" w:rsidP="00063634">
            <w:pPr>
              <w:jc w:val="center"/>
            </w:pPr>
            <w:r>
              <w:t>-16</w:t>
            </w:r>
          </w:p>
        </w:tc>
        <w:tc>
          <w:tcPr>
            <w:tcW w:w="827" w:type="pct"/>
            <w:vAlign w:val="center"/>
          </w:tcPr>
          <w:p w14:paraId="12363AC1" w14:textId="77777777" w:rsidR="00063634" w:rsidRDefault="00063634" w:rsidP="00063634">
            <w:pPr>
              <w:jc w:val="center"/>
            </w:pPr>
            <w:r>
              <w:t>0</w:t>
            </w:r>
          </w:p>
        </w:tc>
        <w:tc>
          <w:tcPr>
            <w:tcW w:w="820" w:type="pct"/>
            <w:vAlign w:val="center"/>
          </w:tcPr>
          <w:p w14:paraId="4578B0FD" w14:textId="77777777" w:rsidR="00063634" w:rsidRDefault="00063634" w:rsidP="00063634">
            <w:pPr>
              <w:jc w:val="center"/>
            </w:pPr>
            <w:r>
              <w:t>-1.0</w:t>
            </w:r>
          </w:p>
        </w:tc>
        <w:tc>
          <w:tcPr>
            <w:tcW w:w="819" w:type="pct"/>
            <w:vAlign w:val="center"/>
          </w:tcPr>
          <w:p w14:paraId="422AC090" w14:textId="77777777" w:rsidR="00063634" w:rsidRDefault="00063634" w:rsidP="00063634">
            <w:pPr>
              <w:jc w:val="center"/>
            </w:pPr>
            <w:r>
              <w:t>5</w:t>
            </w:r>
          </w:p>
        </w:tc>
        <w:tc>
          <w:tcPr>
            <w:tcW w:w="819" w:type="pct"/>
          </w:tcPr>
          <w:p w14:paraId="7D2A284E" w14:textId="77777777" w:rsidR="00063634" w:rsidRDefault="00063634" w:rsidP="00063634">
            <w:pPr>
              <w:pStyle w:val="ModelCode"/>
            </w:pPr>
            <w:proofErr w:type="spellStart"/>
            <w:r>
              <w:t>matestm</w:t>
            </w:r>
            <w:proofErr w:type="spellEnd"/>
          </w:p>
        </w:tc>
      </w:tr>
      <w:tr w:rsidR="00063634" w14:paraId="14C68E98" w14:textId="77777777" w:rsidTr="00063634">
        <w:tc>
          <w:tcPr>
            <w:tcW w:w="939" w:type="pct"/>
            <w:vAlign w:val="center"/>
          </w:tcPr>
          <w:p w14:paraId="58AA5106" w14:textId="77777777" w:rsidR="00063634" w:rsidRDefault="00063634" w:rsidP="00063634">
            <w:pPr>
              <w:jc w:val="center"/>
              <w:rPr>
                <w:rFonts w:eastAsia="Calibri" w:cs="Times New Roman"/>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oMath>
            </m:oMathPara>
          </w:p>
        </w:tc>
        <w:tc>
          <w:tcPr>
            <w:tcW w:w="776" w:type="pct"/>
            <w:vAlign w:val="center"/>
          </w:tcPr>
          <w:p w14:paraId="18F32A8C" w14:textId="77777777" w:rsidR="00063634" w:rsidRDefault="00063634" w:rsidP="00063634">
            <w:pPr>
              <w:jc w:val="center"/>
            </w:pPr>
            <w:r>
              <w:t>-16</w:t>
            </w:r>
          </w:p>
        </w:tc>
        <w:tc>
          <w:tcPr>
            <w:tcW w:w="827" w:type="pct"/>
            <w:vAlign w:val="center"/>
          </w:tcPr>
          <w:p w14:paraId="43B40EC2" w14:textId="77777777" w:rsidR="00063634" w:rsidRDefault="00063634" w:rsidP="00063634">
            <w:pPr>
              <w:jc w:val="center"/>
            </w:pPr>
            <w:r>
              <w:t>0</w:t>
            </w:r>
          </w:p>
        </w:tc>
        <w:tc>
          <w:tcPr>
            <w:tcW w:w="820" w:type="pct"/>
            <w:vAlign w:val="center"/>
          </w:tcPr>
          <w:p w14:paraId="6DA6F068" w14:textId="77777777" w:rsidR="00063634" w:rsidRDefault="00063634" w:rsidP="00063634">
            <w:pPr>
              <w:jc w:val="center"/>
            </w:pPr>
            <w:r>
              <w:t>-1.0</w:t>
            </w:r>
          </w:p>
        </w:tc>
        <w:tc>
          <w:tcPr>
            <w:tcW w:w="819" w:type="pct"/>
            <w:vAlign w:val="center"/>
          </w:tcPr>
          <w:p w14:paraId="3861AE02" w14:textId="77777777" w:rsidR="00063634" w:rsidRDefault="00063634" w:rsidP="00063634">
            <w:pPr>
              <w:jc w:val="center"/>
            </w:pPr>
            <w:r>
              <w:t>5</w:t>
            </w:r>
          </w:p>
        </w:tc>
        <w:tc>
          <w:tcPr>
            <w:tcW w:w="819" w:type="pct"/>
          </w:tcPr>
          <w:p w14:paraId="165D4FAE" w14:textId="77777777" w:rsidR="00063634" w:rsidRDefault="00063634" w:rsidP="00063634">
            <w:pPr>
              <w:pStyle w:val="ModelCode"/>
            </w:pPr>
            <w:proofErr w:type="spellStart"/>
            <w:r>
              <w:t>matestf</w:t>
            </w:r>
            <w:proofErr w:type="spellEnd"/>
          </w:p>
        </w:tc>
      </w:tr>
    </w:tbl>
    <w:p w14:paraId="20592288" w14:textId="77777777" w:rsidR="00063634" w:rsidRDefault="00063634" w:rsidP="00063634">
      <w:pPr>
        <w:pStyle w:val="Heading2"/>
      </w:pPr>
      <w:r>
        <w:t>E. Model processes: recruitment</w:t>
      </w:r>
    </w:p>
    <w:p w14:paraId="168E6F8F" w14:textId="77777777" w:rsidR="00063634" w:rsidRDefault="00063634" w:rsidP="00063634">
      <w:pPr>
        <w:rPr>
          <w:rFonts w:eastAsiaTheme="minorEastAsia"/>
        </w:rPr>
      </w:pPr>
      <w:r>
        <w:rPr>
          <w:rFonts w:eastAsiaTheme="minorEastAsia"/>
        </w:rPr>
        <w:t>Recruitment of immature (new shell) crab in TCSAM2013</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063634" w14:paraId="12215588" w14:textId="77777777" w:rsidTr="00063634">
        <w:tc>
          <w:tcPr>
            <w:tcW w:w="4968" w:type="dxa"/>
            <w:vAlign w:val="center"/>
          </w:tcPr>
          <w:p w14:paraId="715A849B"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y,x,z</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m:oMathPara>
          </w:p>
        </w:tc>
        <w:tc>
          <w:tcPr>
            <w:tcW w:w="3960" w:type="dxa"/>
            <w:vAlign w:val="center"/>
          </w:tcPr>
          <w:p w14:paraId="389E2F56" w14:textId="77777777" w:rsidR="00063634" w:rsidRDefault="00063634" w:rsidP="00063634">
            <w:r>
              <w:t xml:space="preserve">recruitment of immature, new shell crab </w:t>
            </w:r>
          </w:p>
        </w:tc>
        <w:tc>
          <w:tcPr>
            <w:tcW w:w="648" w:type="dxa"/>
            <w:vAlign w:val="center"/>
          </w:tcPr>
          <w:p w14:paraId="278AC7D7" w14:textId="77777777" w:rsidR="00063634" w:rsidRDefault="00063634" w:rsidP="00063634">
            <w:r>
              <w:t>E1</w:t>
            </w:r>
          </w:p>
        </w:tc>
      </w:tr>
    </w:tbl>
    <w:p w14:paraId="23DAEE64"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and </w:t>
      </w:r>
      <w:r>
        <w:rPr>
          <w:rFonts w:eastAsiaTheme="minorEastAsia"/>
          <w:i/>
        </w:rPr>
        <w:t>z</w:t>
      </w:r>
      <w:r>
        <w:rPr>
          <w:rFonts w:eastAsiaTheme="minorEastAsia"/>
        </w:rPr>
        <w:t xml:space="preserve"> is size.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oMath>
      <w:r>
        <w:rPr>
          <w:rFonts w:eastAsiaTheme="minorEastAsia"/>
        </w:rPr>
        <w:t xml:space="preserve"> </w:t>
      </w:r>
      <w:proofErr w:type="gramStart"/>
      <w:r>
        <w:rPr>
          <w:rFonts w:eastAsiaTheme="minorEastAsia"/>
        </w:rPr>
        <w:t>represents</w:t>
      </w:r>
      <w:proofErr w:type="gramEnd"/>
      <w:r>
        <w:rPr>
          <w:rFonts w:eastAsiaTheme="minorEastAsia"/>
        </w:rPr>
        <w:t xml:space="preserve"> total sex-specific recruitment in year </w:t>
      </w:r>
      <w:r w:rsidRPr="00FF2E13">
        <w:rPr>
          <w:rFonts w:eastAsiaTheme="minorEastAsia"/>
          <w:i/>
        </w:rPr>
        <w:t>y</w:t>
      </w:r>
      <w:r>
        <w:rPr>
          <w:rFonts w:eastAsiaTheme="minorEastAsia"/>
        </w:rPr>
        <w:t xml:space="preserve"> and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w:r>
        <w:rPr>
          <w:rFonts w:eastAsiaTheme="minorEastAsia"/>
        </w:rPr>
        <w:t xml:space="preserve"> represents the size distribution of recruits, which is assumed identical for males and females.</w:t>
      </w:r>
    </w:p>
    <w:p w14:paraId="20F83DB5" w14:textId="77777777" w:rsidR="00063634" w:rsidRDefault="00063634" w:rsidP="00063634">
      <w:pPr>
        <w:rPr>
          <w:rFonts w:eastAsiaTheme="minorEastAsia"/>
        </w:rPr>
      </w:pPr>
      <w:r>
        <w:rPr>
          <w:rFonts w:eastAsiaTheme="minorEastAsia"/>
        </w:rPr>
        <w:t xml:space="preserve">Sex-specific recruitment,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oMath>
      <w:r>
        <w:rPr>
          <w:rFonts w:eastAsiaTheme="minorEastAsia"/>
        </w:rPr>
        <w:t>, is parameterized as</w:t>
      </w:r>
    </w:p>
    <w:tbl>
      <w:tblPr>
        <w:tblStyle w:val="TableGrid"/>
        <w:tblW w:w="0" w:type="auto"/>
        <w:tblLook w:val="04A0" w:firstRow="1" w:lastRow="0" w:firstColumn="1" w:lastColumn="0" w:noHBand="0" w:noVBand="1"/>
      </w:tblPr>
      <w:tblGrid>
        <w:gridCol w:w="4968"/>
        <w:gridCol w:w="3960"/>
        <w:gridCol w:w="648"/>
      </w:tblGrid>
      <w:tr w:rsidR="00063634" w14:paraId="564B9BDE" w14:textId="77777777" w:rsidTr="00063634">
        <w:tc>
          <w:tcPr>
            <w:tcW w:w="4968" w:type="dxa"/>
            <w:vAlign w:val="center"/>
          </w:tcPr>
          <w:p w14:paraId="6E641840"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pLnR</m:t>
                                  </m:r>
                                </m:e>
                                <m:sup>
                                  <m:r>
                                    <w:rPr>
                                      <w:rFonts w:ascii="Cambria Math" w:eastAsia="Times New Roman" w:hAnsi="Cambria Math" w:cs="Times New Roman"/>
                                    </w:rPr>
                                    <m:t>H</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sup>
                          </m:sSup>
                        </m:e>
                        <m:e>
                          <m:r>
                            <w:rPr>
                              <w:rFonts w:ascii="Cambria Math" w:eastAsia="Times New Roman" w:hAnsi="Cambria Math" w:cs="Times New Roman"/>
                            </w:rPr>
                            <m:t>y≤1973</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pLnR+</m:t>
                              </m:r>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sup>
                          </m:sSup>
                        </m:e>
                        <m:e>
                          <m:r>
                            <w:rPr>
                              <w:rFonts w:ascii="Cambria Math" w:eastAsia="Times New Roman" w:hAnsi="Cambria Math" w:cs="Times New Roman"/>
                            </w:rPr>
                            <m:t>1974≤y</m:t>
                          </m:r>
                        </m:e>
                      </m:mr>
                    </m:m>
                  </m:e>
                </m:d>
              </m:oMath>
            </m:oMathPara>
          </w:p>
        </w:tc>
        <w:tc>
          <w:tcPr>
            <w:tcW w:w="3960" w:type="dxa"/>
            <w:vAlign w:val="center"/>
          </w:tcPr>
          <w:p w14:paraId="110344BE" w14:textId="77777777" w:rsidR="00063634" w:rsidRDefault="00063634" w:rsidP="00063634">
            <w:r>
              <w:t xml:space="preserve">sex-specific recruitment of </w:t>
            </w:r>
          </w:p>
          <w:p w14:paraId="4570D94E" w14:textId="77777777" w:rsidR="00063634" w:rsidRDefault="00063634" w:rsidP="00063634">
            <w:r>
              <w:t xml:space="preserve">immature, new shell crab </w:t>
            </w:r>
          </w:p>
        </w:tc>
        <w:tc>
          <w:tcPr>
            <w:tcW w:w="648" w:type="dxa"/>
            <w:vAlign w:val="center"/>
          </w:tcPr>
          <w:p w14:paraId="154D6C97" w14:textId="77777777" w:rsidR="00063634" w:rsidRDefault="00063634" w:rsidP="00063634">
            <w:r>
              <w:t>E2</w:t>
            </w:r>
          </w:p>
        </w:tc>
      </w:tr>
    </w:tbl>
    <w:p w14:paraId="2DA78AA3" w14:textId="77777777" w:rsidR="00063634" w:rsidRDefault="00063634" w:rsidP="00063634">
      <w:pPr>
        <w:rPr>
          <w:rFonts w:eastAsiaTheme="minorEastAsia"/>
        </w:rPr>
      </w:pPr>
      <w:proofErr w:type="gramStart"/>
      <w:r>
        <w:t>where</w:t>
      </w:r>
      <w:proofErr w:type="gramEnd"/>
      <w:r>
        <w:t xml:space="preserve"> the sex ratio at recruitment is assumed to be 1:1 and the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r>
        <w:rPr>
          <w:rFonts w:eastAsiaTheme="minorEastAsia"/>
        </w:rPr>
        <w:t xml:space="preserve">and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r>
        <w:rPr>
          <w:rFonts w:eastAsiaTheme="minorEastAsia"/>
        </w:rPr>
        <w:t xml:space="preserve"> are “devs” parameter vectors, with the constraint that the elements of a “</w:t>
      </w:r>
      <w:proofErr w:type="spellStart"/>
      <w:r>
        <w:rPr>
          <w:rFonts w:eastAsiaTheme="minorEastAsia"/>
        </w:rPr>
        <w:t>devs</w:t>
      </w:r>
      <w:proofErr w:type="spellEnd"/>
      <w:r>
        <w:rPr>
          <w:rFonts w:eastAsiaTheme="minorEastAsia"/>
        </w:rPr>
        <w:t>” vector sums to zero. Independent parameter sets are used for the “historic” period during model spin-up (1949-1973) and the “current” period (1974-2013).</w:t>
      </w:r>
    </w:p>
    <w:p w14:paraId="0F7E53C7" w14:textId="77777777" w:rsidR="00063634" w:rsidRDefault="00063634" w:rsidP="00063634">
      <w:pPr>
        <w:rPr>
          <w:rFonts w:eastAsiaTheme="minorEastAsia"/>
        </w:rPr>
      </w:pPr>
      <w:r>
        <w:rPr>
          <w:rFonts w:eastAsiaTheme="minorEastAsia"/>
        </w:rPr>
        <w:t xml:space="preserve">The size distribution for recruits,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w:r>
        <w:rPr>
          <w:rFonts w:eastAsiaTheme="minorEastAsia"/>
        </w:rPr>
        <w:t xml:space="preserve">, is based on a gamma-type distribution and is parameterized as </w:t>
      </w:r>
    </w:p>
    <w:tbl>
      <w:tblPr>
        <w:tblStyle w:val="TableGrid"/>
        <w:tblW w:w="0" w:type="auto"/>
        <w:tblLook w:val="04A0" w:firstRow="1" w:lastRow="0" w:firstColumn="1" w:lastColumn="0" w:noHBand="0" w:noVBand="1"/>
      </w:tblPr>
      <w:tblGrid>
        <w:gridCol w:w="4968"/>
        <w:gridCol w:w="3960"/>
        <w:gridCol w:w="648"/>
      </w:tblGrid>
      <w:tr w:rsidR="00063634" w14:paraId="4120A834" w14:textId="77777777" w:rsidTr="00063634">
        <w:tc>
          <w:tcPr>
            <w:tcW w:w="4968" w:type="dxa"/>
            <w:vAlign w:val="center"/>
          </w:tcPr>
          <w:p w14:paraId="7C60B47C"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c</m:t>
                    </m:r>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e>
                  <m:sup>
                    <m:f>
                      <m:fPr>
                        <m:ctrlPr>
                          <w:rPr>
                            <w:rFonts w:ascii="Cambria Math" w:eastAsia="Times New Roman" w:hAnsi="Cambria Math" w:cs="Times New Roman"/>
                            <w:i/>
                          </w:rPr>
                        </m:ctrlPr>
                      </m:fPr>
                      <m:num>
                        <m:r>
                          <w:rPr>
                            <w:rFonts w:ascii="Cambria Math" w:eastAsia="Times New Roman" w:hAnsi="Cambria Math" w:cs="Times New Roman"/>
                          </w:rPr>
                          <m:t>α</m:t>
                        </m:r>
                      </m:num>
                      <m:den>
                        <m:r>
                          <w:rPr>
                            <w:rFonts w:ascii="Cambria Math" w:eastAsia="Times New Roman" w:hAnsi="Cambria Math" w:cs="Times New Roman"/>
                          </w:rPr>
                          <m:t>β</m:t>
                        </m:r>
                      </m:den>
                    </m:f>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num>
                      <m:den>
                        <m:r>
                          <w:rPr>
                            <w:rFonts w:ascii="Cambria Math" w:eastAsia="Times New Roman" w:hAnsi="Cambria Math" w:cs="Times New Roman"/>
                          </w:rPr>
                          <m:t>β</m:t>
                        </m:r>
                      </m:den>
                    </m:f>
                  </m:sup>
                </m:sSup>
              </m:oMath>
            </m:oMathPara>
          </w:p>
        </w:tc>
        <w:tc>
          <w:tcPr>
            <w:tcW w:w="3960" w:type="dxa"/>
            <w:vAlign w:val="center"/>
          </w:tcPr>
          <w:p w14:paraId="24F8E5EB" w14:textId="77777777" w:rsidR="00063634" w:rsidRDefault="00063634" w:rsidP="00063634">
            <w:r>
              <w:t xml:space="preserve">size distribution of recruiting crab </w:t>
            </w:r>
          </w:p>
        </w:tc>
        <w:tc>
          <w:tcPr>
            <w:tcW w:w="648" w:type="dxa"/>
            <w:vAlign w:val="center"/>
          </w:tcPr>
          <w:p w14:paraId="7B993F5C" w14:textId="77777777" w:rsidR="00063634" w:rsidRDefault="00063634" w:rsidP="00063634">
            <w:r>
              <w:t>E3</w:t>
            </w:r>
          </w:p>
        </w:tc>
      </w:tr>
    </w:tbl>
    <w:p w14:paraId="1CE1AF6E" w14:textId="77777777" w:rsidR="00063634" w:rsidRDefault="00063634" w:rsidP="00063634">
      <w:proofErr w:type="gramStart"/>
      <w:r>
        <w:t>where</w:t>
      </w:r>
      <w:proofErr w:type="gramEnd"/>
      <w:r>
        <w:t xml:space="preserve"> </w:t>
      </w:r>
      <m:oMath>
        <m:r>
          <w:rPr>
            <w:rFonts w:ascii="Cambria Math" w:eastAsia="Times New Roman" w:hAnsi="Cambria Math" w:cs="Times New Roman"/>
          </w:rPr>
          <m:t>α</m:t>
        </m:r>
      </m:oMath>
      <w:r>
        <w:rPr>
          <w:rFonts w:eastAsiaTheme="minorEastAsia"/>
        </w:rPr>
        <w:t xml:space="preserve"> and </w:t>
      </w:r>
      <m:oMath>
        <m:r>
          <w:rPr>
            <w:rFonts w:ascii="Cambria Math" w:eastAsia="Times New Roman" w:hAnsi="Cambria Math" w:cs="Times New Roman"/>
          </w:rPr>
          <m:t>β</m:t>
        </m:r>
      </m:oMath>
      <w:r>
        <w:rPr>
          <w:rFonts w:eastAsiaTheme="minorEastAsia"/>
        </w:rPr>
        <w:t xml:space="preserve"> are parameters, </w:t>
      </w: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r>
          <w:rPr>
            <w:rFonts w:ascii="Cambria Math" w:eastAsia="Times New Roman" w:hAnsi="Cambria Math" w:cs="Times New Roman"/>
          </w:rPr>
          <m:t>=z+2.5-</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min</m:t>
            </m:r>
          </m:sub>
        </m:sSub>
      </m:oMath>
      <w:r>
        <w:rPr>
          <w:rFonts w:eastAsiaTheme="minorEastAsia"/>
        </w:rPr>
        <w:t xml:space="preserve">, and </w:t>
      </w:r>
      <m:oMath>
        <m:r>
          <w:rPr>
            <w:rFonts w:ascii="Cambria Math" w:eastAsia="Times New Roman" w:hAnsi="Cambria Math" w:cs="Times New Roman"/>
          </w:rPr>
          <m:t>c=</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e>
              <m:sup>
                <m:f>
                  <m:fPr>
                    <m:ctrlPr>
                      <w:rPr>
                        <w:rFonts w:ascii="Cambria Math" w:eastAsia="Times New Roman" w:hAnsi="Cambria Math" w:cs="Times New Roman"/>
                        <w:i/>
                      </w:rPr>
                    </m:ctrlPr>
                  </m:fPr>
                  <m:num>
                    <m:r>
                      <w:rPr>
                        <w:rFonts w:ascii="Cambria Math" w:eastAsia="Times New Roman" w:hAnsi="Cambria Math" w:cs="Times New Roman"/>
                      </w:rPr>
                      <m:t>α</m:t>
                    </m:r>
                  </m:num>
                  <m:den>
                    <m:r>
                      <w:rPr>
                        <w:rFonts w:ascii="Cambria Math" w:eastAsia="Times New Roman" w:hAnsi="Cambria Math" w:cs="Times New Roman"/>
                      </w:rPr>
                      <m:t>β</m:t>
                    </m:r>
                  </m:den>
                </m:f>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num>
                  <m:den>
                    <m:r>
                      <w:rPr>
                        <w:rFonts w:ascii="Cambria Math" w:eastAsia="Times New Roman" w:hAnsi="Cambria Math" w:cs="Times New Roman"/>
                      </w:rPr>
                      <m:t>β</m:t>
                    </m:r>
                  </m:den>
                </m:f>
              </m:sup>
            </m:sSup>
          </m:e>
        </m:nary>
      </m:oMath>
      <w:r>
        <w:rPr>
          <w:rFonts w:eastAsiaTheme="minorEastAsia"/>
        </w:rPr>
        <w:t xml:space="preserve"> is a normalization constant so that </w:t>
      </w:r>
      <m:oMath>
        <m:r>
          <w:rPr>
            <w:rFonts w:ascii="Cambria Math" w:eastAsiaTheme="minorEastAsia" w:hAnsi="Cambria Math"/>
          </w:rPr>
          <m:t>1=</m:t>
        </m:r>
        <m:nary>
          <m:naryPr>
            <m:chr m:val="∑"/>
            <m:limLoc m:val="undOvr"/>
            <m:supHide m:val="1"/>
            <m:ctrlPr>
              <w:rPr>
                <w:rFonts w:ascii="Cambria Math" w:eastAsiaTheme="minorEastAsia" w:hAnsi="Cambria Math"/>
                <w:i/>
              </w:rPr>
            </m:ctrlPr>
          </m:naryPr>
          <m:sub>
            <m:r>
              <w:rPr>
                <w:rFonts w:ascii="Cambria Math" w:eastAsiaTheme="minorEastAsia" w:hAnsi="Cambria Math"/>
              </w:rPr>
              <m:t>z</m:t>
            </m:r>
          </m:sub>
          <m:sup/>
          <m:e>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e>
        </m:nary>
      </m:oMath>
      <w:r>
        <w:rPr>
          <w:rFonts w:eastAsiaTheme="minorEastAsia"/>
        </w:rPr>
        <w:t xml:space="preserve">. </w:t>
      </w:r>
      <w:proofErr w:type="spellStart"/>
      <w:proofErr w:type="gramStart"/>
      <w:r w:rsidRPr="005F207B">
        <w:rPr>
          <w:rFonts w:eastAsiaTheme="minorEastAsia"/>
          <w:i/>
        </w:rPr>
        <w:t>z</w:t>
      </w:r>
      <w:r w:rsidRPr="005F207B">
        <w:rPr>
          <w:rFonts w:eastAsiaTheme="minorEastAsia"/>
          <w:i/>
          <w:vertAlign w:val="subscript"/>
        </w:rPr>
        <w:t>min</w:t>
      </w:r>
      <w:proofErr w:type="spellEnd"/>
      <w:proofErr w:type="gramEnd"/>
      <w:r>
        <w:rPr>
          <w:rFonts w:eastAsiaTheme="minorEastAsia"/>
        </w:rPr>
        <w:t xml:space="preserve"> is the smallest model size bin (27 mm) and the constant 2.5 represents one-half the size bin spacing.</w:t>
      </w:r>
    </w:p>
    <w:p w14:paraId="1913CEF4" w14:textId="77777777" w:rsidR="00063634" w:rsidRPr="00BA36D9" w:rsidRDefault="00063634" w:rsidP="00063634">
      <w:pPr>
        <w:rPr>
          <w:rFonts w:eastAsiaTheme="minorEastAsia"/>
        </w:rPr>
      </w:pPr>
      <w:r>
        <w:rPr>
          <w:rFonts w:eastAsiaTheme="minorEastAsia"/>
        </w:rPr>
        <w:t>Penalties are imposed on the “</w:t>
      </w:r>
      <w:proofErr w:type="spellStart"/>
      <w:r>
        <w:rPr>
          <w:rFonts w:eastAsiaTheme="minorEastAsia"/>
        </w:rPr>
        <w:t>devs</w:t>
      </w:r>
      <w:proofErr w:type="spellEnd"/>
      <w:r>
        <w:rPr>
          <w:rFonts w:eastAsiaTheme="minorEastAsia"/>
        </w:rPr>
        <w:t>” parameter vectors</w:t>
      </w:r>
      <w: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r>
        <w:rPr>
          <w:rFonts w:eastAsiaTheme="minorEastAsia"/>
        </w:rPr>
        <w:t xml:space="preserve">and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r>
        <w:rPr>
          <w:rFonts w:eastAsiaTheme="minorEastAsia"/>
        </w:rPr>
        <w:t xml:space="preserve"> in the objective function as follows:</w:t>
      </w:r>
    </w:p>
    <w:tbl>
      <w:tblPr>
        <w:tblStyle w:val="TableGrid"/>
        <w:tblW w:w="0" w:type="auto"/>
        <w:tblLook w:val="04A0" w:firstRow="1" w:lastRow="0" w:firstColumn="1" w:lastColumn="0" w:noHBand="0" w:noVBand="1"/>
      </w:tblPr>
      <w:tblGrid>
        <w:gridCol w:w="5328"/>
        <w:gridCol w:w="3600"/>
        <w:gridCol w:w="648"/>
      </w:tblGrid>
      <w:tr w:rsidR="00063634" w14:paraId="659D9AC1" w14:textId="77777777" w:rsidTr="00063634">
        <w:tc>
          <w:tcPr>
            <w:tcW w:w="5328" w:type="dxa"/>
            <w:vAlign w:val="center"/>
          </w:tcPr>
          <w:p w14:paraId="27F71EC4" w14:textId="77777777" w:rsidR="00063634" w:rsidRPr="00F63E40" w:rsidRDefault="00063634" w:rsidP="00063634">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m:t>
                    </m:r>
                  </m:fName>
                  <m:e>
                    <m:d>
                      <m:dPr>
                        <m:ctrlPr>
                          <w:rPr>
                            <w:rFonts w:ascii="Cambria Math" w:eastAsia="Times New Roman" w:hAnsi="Cambria Math" w:cs="Times New Roman"/>
                            <w:i/>
                          </w:rPr>
                        </m:ctrlPr>
                      </m:dPr>
                      <m:e>
                        <m:r>
                          <w:rPr>
                            <w:rFonts w:ascii="Cambria Math" w:eastAsia="Times New Roman" w:hAnsi="Cambria Math" w:cs="Times New Roman"/>
                          </w:rPr>
                          <m:t>δR</m:t>
                        </m:r>
                      </m:e>
                    </m:d>
                  </m:e>
                </m:func>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e>
                      <m:sup>
                        <m:r>
                          <w:rPr>
                            <w:rFonts w:ascii="Cambria Math" w:eastAsia="Times New Roman" w:hAnsi="Cambria Math" w:cs="Times New Roman"/>
                          </w:rPr>
                          <m:t>2</m:t>
                        </m:r>
                      </m:sup>
                    </m:sSup>
                  </m:e>
                </m:nary>
              </m:oMath>
            </m:oMathPara>
          </w:p>
        </w:tc>
        <w:tc>
          <w:tcPr>
            <w:tcW w:w="3600" w:type="dxa"/>
            <w:vAlign w:val="center"/>
          </w:tcPr>
          <w:p w14:paraId="4E63FA8D" w14:textId="77777777" w:rsidR="00063634" w:rsidRPr="00A47042" w:rsidRDefault="00063634" w:rsidP="00063634">
            <w:r>
              <w:t xml:space="preserve">Penalty function on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p>
        </w:tc>
        <w:tc>
          <w:tcPr>
            <w:tcW w:w="648" w:type="dxa"/>
            <w:vAlign w:val="center"/>
          </w:tcPr>
          <w:p w14:paraId="6C8FD9A6" w14:textId="77777777" w:rsidR="00063634" w:rsidRDefault="00063634" w:rsidP="00063634">
            <w:r>
              <w:t>E4</w:t>
            </w:r>
          </w:p>
        </w:tc>
      </w:tr>
      <w:tr w:rsidR="00063634" w14:paraId="6D107519" w14:textId="77777777" w:rsidTr="00063634">
        <w:tc>
          <w:tcPr>
            <w:tcW w:w="5328" w:type="dxa"/>
            <w:vAlign w:val="center"/>
          </w:tcPr>
          <w:p w14:paraId="6A46DC11" w14:textId="77777777" w:rsidR="00063634" w:rsidRPr="00E61FF1" w:rsidRDefault="00063634" w:rsidP="00063634">
            <w:pPr>
              <w:rPr>
                <w:rFonts w:eastAsia="MS Mincho"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rPr>
                              <m:t>δR</m:t>
                            </m:r>
                          </m:e>
                          <m:sup>
                            <m:r>
                              <w:rPr>
                                <w:rFonts w:ascii="Cambria Math" w:eastAsia="Times New Roman" w:hAnsi="Cambria Math" w:cs="Times New Roman"/>
                              </w:rPr>
                              <m:t>H</m:t>
                            </m:r>
                          </m:sup>
                        </m:sSup>
                      </m:e>
                    </m:d>
                  </m:e>
                </m:func>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y-1</m:t>
                                </m:r>
                              </m:sub>
                              <m:sup>
                                <m:r>
                                  <w:rPr>
                                    <w:rFonts w:ascii="Cambria Math" w:eastAsia="Times New Roman" w:hAnsi="Cambria Math" w:cs="Times New Roman"/>
                                  </w:rPr>
                                  <m:t>H</m:t>
                                </m:r>
                              </m:sup>
                            </m:sSubSup>
                          </m:e>
                        </m:d>
                      </m:e>
                      <m:sup>
                        <m:r>
                          <w:rPr>
                            <w:rFonts w:ascii="Cambria Math" w:eastAsia="Times New Roman" w:hAnsi="Cambria Math" w:cs="Times New Roman"/>
                          </w:rPr>
                          <m:t>2</m:t>
                        </m:r>
                      </m:sup>
                    </m:sSup>
                  </m:e>
                </m:nary>
              </m:oMath>
            </m:oMathPara>
          </w:p>
        </w:tc>
        <w:tc>
          <w:tcPr>
            <w:tcW w:w="3600" w:type="dxa"/>
            <w:vAlign w:val="center"/>
          </w:tcPr>
          <w:p w14:paraId="3B755EFA" w14:textId="77777777" w:rsidR="00063634" w:rsidRDefault="00063634" w:rsidP="00063634">
            <w:r>
              <w:t>1</w:t>
            </w:r>
            <w:r w:rsidRPr="00E61FF1">
              <w:rPr>
                <w:vertAlign w:val="superscript"/>
              </w:rPr>
              <w:t>st</w:t>
            </w:r>
            <w:r>
              <w:t xml:space="preserve"> difference penalty function on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p>
        </w:tc>
        <w:tc>
          <w:tcPr>
            <w:tcW w:w="648" w:type="dxa"/>
            <w:vAlign w:val="center"/>
          </w:tcPr>
          <w:p w14:paraId="20C97EC1" w14:textId="77777777" w:rsidR="00063634" w:rsidRDefault="00063634" w:rsidP="00063634">
            <w:r>
              <w:t>E5</w:t>
            </w:r>
          </w:p>
        </w:tc>
      </w:tr>
    </w:tbl>
    <w:p w14:paraId="2B6928C2" w14:textId="77777777" w:rsidR="00063634" w:rsidRDefault="00063634" w:rsidP="00063634"/>
    <w:p w14:paraId="7C4D6ADF" w14:textId="77777777" w:rsidR="00063634" w:rsidRDefault="00063634" w:rsidP="00063634">
      <w:pPr>
        <w:rPr>
          <w:rFonts w:eastAsiaTheme="minorEastAsia"/>
        </w:rPr>
      </w:pPr>
      <w:r>
        <w:rPr>
          <w:rFonts w:eastAsiaTheme="minorEastAsia"/>
        </w:rPr>
        <w:t>The bounds, initial values and estimation phases used for the parameters used in the 2013 model are:</w:t>
      </w:r>
    </w:p>
    <w:tbl>
      <w:tblPr>
        <w:tblStyle w:val="TableGrid"/>
        <w:tblW w:w="4050" w:type="pct"/>
        <w:tblLook w:val="04A0" w:firstRow="1" w:lastRow="0" w:firstColumn="1" w:lastColumn="0" w:noHBand="0" w:noVBand="1"/>
      </w:tblPr>
      <w:tblGrid>
        <w:gridCol w:w="2059"/>
        <w:gridCol w:w="911"/>
        <w:gridCol w:w="984"/>
        <w:gridCol w:w="977"/>
        <w:gridCol w:w="977"/>
        <w:gridCol w:w="1849"/>
      </w:tblGrid>
      <w:tr w:rsidR="00063634" w14:paraId="22F89ABE" w14:textId="77777777" w:rsidTr="00063634">
        <w:tc>
          <w:tcPr>
            <w:tcW w:w="1327" w:type="pct"/>
            <w:vAlign w:val="center"/>
          </w:tcPr>
          <w:p w14:paraId="4109E965" w14:textId="77777777" w:rsidR="00063634" w:rsidRDefault="00063634" w:rsidP="00063634">
            <w:pPr>
              <w:jc w:val="center"/>
            </w:pPr>
            <w:r>
              <w:t>parameters</w:t>
            </w:r>
          </w:p>
        </w:tc>
        <w:tc>
          <w:tcPr>
            <w:tcW w:w="587" w:type="pct"/>
            <w:vAlign w:val="center"/>
          </w:tcPr>
          <w:p w14:paraId="344B8F40" w14:textId="77777777" w:rsidR="00063634" w:rsidRDefault="00063634" w:rsidP="00063634">
            <w:pPr>
              <w:jc w:val="center"/>
            </w:pPr>
            <w:r>
              <w:t>lower bound</w:t>
            </w:r>
          </w:p>
        </w:tc>
        <w:tc>
          <w:tcPr>
            <w:tcW w:w="634" w:type="pct"/>
            <w:vAlign w:val="center"/>
          </w:tcPr>
          <w:p w14:paraId="51C34FA2" w14:textId="77777777" w:rsidR="00063634" w:rsidRDefault="00063634" w:rsidP="00063634">
            <w:pPr>
              <w:jc w:val="center"/>
            </w:pPr>
            <w:r>
              <w:t>upper bound</w:t>
            </w:r>
          </w:p>
        </w:tc>
        <w:tc>
          <w:tcPr>
            <w:tcW w:w="630" w:type="pct"/>
            <w:vAlign w:val="center"/>
          </w:tcPr>
          <w:p w14:paraId="4CD2DB55" w14:textId="77777777" w:rsidR="00063634" w:rsidRDefault="00063634" w:rsidP="00063634">
            <w:pPr>
              <w:jc w:val="center"/>
            </w:pPr>
            <w:r>
              <w:t>initial value</w:t>
            </w:r>
          </w:p>
        </w:tc>
        <w:tc>
          <w:tcPr>
            <w:tcW w:w="630" w:type="pct"/>
            <w:vAlign w:val="center"/>
          </w:tcPr>
          <w:p w14:paraId="503531C8" w14:textId="77777777" w:rsidR="00063634" w:rsidRDefault="00063634" w:rsidP="00063634">
            <w:pPr>
              <w:jc w:val="center"/>
            </w:pPr>
            <w:r>
              <w:t>phase</w:t>
            </w:r>
          </w:p>
        </w:tc>
        <w:tc>
          <w:tcPr>
            <w:tcW w:w="1192" w:type="pct"/>
            <w:vAlign w:val="center"/>
          </w:tcPr>
          <w:p w14:paraId="23C3A0B2" w14:textId="77777777" w:rsidR="00063634" w:rsidRDefault="00063634" w:rsidP="00063634">
            <w:pPr>
              <w:jc w:val="center"/>
            </w:pPr>
            <w:r>
              <w:t>code name</w:t>
            </w:r>
          </w:p>
        </w:tc>
      </w:tr>
      <w:tr w:rsidR="00063634" w14:paraId="57E6E843" w14:textId="77777777" w:rsidTr="00063634">
        <w:tc>
          <w:tcPr>
            <w:tcW w:w="1327" w:type="pct"/>
            <w:vAlign w:val="center"/>
          </w:tcPr>
          <w:p w14:paraId="365528D7" w14:textId="77777777" w:rsidR="00063634" w:rsidRPr="00B329C7" w:rsidRDefault="00063634" w:rsidP="00063634">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pLnR</m:t>
                    </m:r>
                  </m:e>
                  <m:sup>
                    <m:r>
                      <w:rPr>
                        <w:rFonts w:ascii="Cambria Math" w:eastAsia="Times New Roman" w:hAnsi="Cambria Math" w:cs="Times New Roman"/>
                      </w:rPr>
                      <m:t>H</m:t>
                    </m:r>
                  </m:sup>
                </m:sSup>
              </m:oMath>
            </m:oMathPara>
          </w:p>
        </w:tc>
        <w:tc>
          <w:tcPr>
            <w:tcW w:w="587" w:type="pct"/>
          </w:tcPr>
          <w:p w14:paraId="7C0C9452" w14:textId="77777777" w:rsidR="00063634" w:rsidRDefault="00063634" w:rsidP="00063634">
            <w:pPr>
              <w:jc w:val="center"/>
            </w:pPr>
            <w:r>
              <w:t>--</w:t>
            </w:r>
          </w:p>
        </w:tc>
        <w:tc>
          <w:tcPr>
            <w:tcW w:w="634" w:type="pct"/>
          </w:tcPr>
          <w:p w14:paraId="09A3144A" w14:textId="77777777" w:rsidR="00063634" w:rsidRDefault="00063634" w:rsidP="00063634">
            <w:pPr>
              <w:jc w:val="center"/>
            </w:pPr>
            <w:r>
              <w:t>--</w:t>
            </w:r>
          </w:p>
        </w:tc>
        <w:tc>
          <w:tcPr>
            <w:tcW w:w="630" w:type="pct"/>
            <w:vAlign w:val="center"/>
          </w:tcPr>
          <w:p w14:paraId="504E1028" w14:textId="77777777" w:rsidR="00063634" w:rsidRDefault="00063634" w:rsidP="00063634">
            <w:pPr>
              <w:jc w:val="center"/>
            </w:pPr>
            <w:r>
              <w:t>0.0</w:t>
            </w:r>
          </w:p>
        </w:tc>
        <w:tc>
          <w:tcPr>
            <w:tcW w:w="630" w:type="pct"/>
            <w:vAlign w:val="center"/>
          </w:tcPr>
          <w:p w14:paraId="5DCEADFD" w14:textId="77777777" w:rsidR="00063634" w:rsidRDefault="00063634" w:rsidP="00063634">
            <w:pPr>
              <w:jc w:val="center"/>
            </w:pPr>
            <w:r>
              <w:t>1</w:t>
            </w:r>
          </w:p>
        </w:tc>
        <w:tc>
          <w:tcPr>
            <w:tcW w:w="1192" w:type="pct"/>
          </w:tcPr>
          <w:p w14:paraId="5CF5AC7C" w14:textId="77777777" w:rsidR="00063634" w:rsidRDefault="00063634" w:rsidP="00063634">
            <w:pPr>
              <w:pStyle w:val="ModelCode"/>
              <w:jc w:val="center"/>
            </w:pPr>
            <w:proofErr w:type="spellStart"/>
            <w:r w:rsidRPr="004057C0">
              <w:t>pMnLnRecEarly</w:t>
            </w:r>
            <w:proofErr w:type="spellEnd"/>
          </w:p>
        </w:tc>
      </w:tr>
      <w:tr w:rsidR="00063634" w14:paraId="5F052AEB" w14:textId="77777777" w:rsidTr="00063634">
        <w:tc>
          <w:tcPr>
            <w:tcW w:w="1327" w:type="pct"/>
            <w:vAlign w:val="center"/>
          </w:tcPr>
          <w:p w14:paraId="50693CAA" w14:textId="77777777" w:rsidR="00063634" w:rsidRPr="00B329C7" w:rsidRDefault="00063634" w:rsidP="00063634">
            <w:pPr>
              <w:rPr>
                <w:rFonts w:eastAsia="Calibri" w:cs="Times New Roman"/>
              </w:rPr>
            </w:pPr>
            <m:oMathPara>
              <m:oMathParaPr>
                <m:jc m:val="left"/>
              </m:oMathParaPr>
              <m:oMath>
                <m:r>
                  <w:rPr>
                    <w:rFonts w:ascii="Cambria Math" w:eastAsia="Times New Roman" w:hAnsi="Cambria Math" w:cs="Times New Roman"/>
                  </w:rPr>
                  <m:t>pLnR</m:t>
                </m:r>
              </m:oMath>
            </m:oMathPara>
          </w:p>
        </w:tc>
        <w:tc>
          <w:tcPr>
            <w:tcW w:w="587" w:type="pct"/>
          </w:tcPr>
          <w:p w14:paraId="704915EE" w14:textId="77777777" w:rsidR="00063634" w:rsidRDefault="00063634" w:rsidP="00063634">
            <w:pPr>
              <w:jc w:val="center"/>
            </w:pPr>
            <w:r>
              <w:t>--</w:t>
            </w:r>
          </w:p>
        </w:tc>
        <w:tc>
          <w:tcPr>
            <w:tcW w:w="634" w:type="pct"/>
          </w:tcPr>
          <w:p w14:paraId="3EDB32F0" w14:textId="77777777" w:rsidR="00063634" w:rsidRDefault="00063634" w:rsidP="00063634">
            <w:pPr>
              <w:jc w:val="center"/>
            </w:pPr>
            <w:r>
              <w:t>--</w:t>
            </w:r>
          </w:p>
        </w:tc>
        <w:tc>
          <w:tcPr>
            <w:tcW w:w="630" w:type="pct"/>
            <w:vAlign w:val="center"/>
          </w:tcPr>
          <w:p w14:paraId="7A3DF52E" w14:textId="77777777" w:rsidR="00063634" w:rsidRDefault="00063634" w:rsidP="00063634">
            <w:pPr>
              <w:jc w:val="center"/>
            </w:pPr>
            <w:r>
              <w:t>11.4</w:t>
            </w:r>
          </w:p>
        </w:tc>
        <w:tc>
          <w:tcPr>
            <w:tcW w:w="630" w:type="pct"/>
            <w:vAlign w:val="center"/>
          </w:tcPr>
          <w:p w14:paraId="35F3D74E" w14:textId="77777777" w:rsidR="00063634" w:rsidRDefault="00063634" w:rsidP="00063634">
            <w:pPr>
              <w:jc w:val="center"/>
            </w:pPr>
            <w:r>
              <w:t>1</w:t>
            </w:r>
          </w:p>
        </w:tc>
        <w:tc>
          <w:tcPr>
            <w:tcW w:w="1192" w:type="pct"/>
          </w:tcPr>
          <w:p w14:paraId="66978CE5" w14:textId="77777777" w:rsidR="00063634" w:rsidRDefault="00063634" w:rsidP="00063634">
            <w:pPr>
              <w:pStyle w:val="ModelCode"/>
              <w:jc w:val="center"/>
            </w:pPr>
            <w:proofErr w:type="spellStart"/>
            <w:r w:rsidRPr="004057C0">
              <w:t>pMnLnRec</w:t>
            </w:r>
            <w:proofErr w:type="spellEnd"/>
          </w:p>
        </w:tc>
      </w:tr>
      <w:tr w:rsidR="00063634" w14:paraId="70D9C73A" w14:textId="77777777" w:rsidTr="00063634">
        <w:tc>
          <w:tcPr>
            <w:tcW w:w="1327" w:type="pct"/>
            <w:vAlign w:val="center"/>
          </w:tcPr>
          <w:p w14:paraId="644C71A1"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m:oMathPara>
          </w:p>
        </w:tc>
        <w:tc>
          <w:tcPr>
            <w:tcW w:w="587" w:type="pct"/>
          </w:tcPr>
          <w:p w14:paraId="63B01BC8" w14:textId="77777777" w:rsidR="00063634" w:rsidRDefault="00063634" w:rsidP="00063634">
            <w:pPr>
              <w:jc w:val="center"/>
            </w:pPr>
            <w:r>
              <w:t>-15</w:t>
            </w:r>
          </w:p>
        </w:tc>
        <w:tc>
          <w:tcPr>
            <w:tcW w:w="634" w:type="pct"/>
          </w:tcPr>
          <w:p w14:paraId="7626AFE1" w14:textId="77777777" w:rsidR="00063634" w:rsidRDefault="00063634" w:rsidP="00063634">
            <w:pPr>
              <w:jc w:val="center"/>
            </w:pPr>
            <w:r>
              <w:t>15</w:t>
            </w:r>
          </w:p>
        </w:tc>
        <w:tc>
          <w:tcPr>
            <w:tcW w:w="630" w:type="pct"/>
            <w:vAlign w:val="center"/>
          </w:tcPr>
          <w:p w14:paraId="45363DFA" w14:textId="77777777" w:rsidR="00063634" w:rsidRDefault="00063634" w:rsidP="00063634">
            <w:pPr>
              <w:jc w:val="center"/>
            </w:pPr>
            <w:r>
              <w:t>0</w:t>
            </w:r>
          </w:p>
        </w:tc>
        <w:tc>
          <w:tcPr>
            <w:tcW w:w="630" w:type="pct"/>
            <w:vAlign w:val="center"/>
          </w:tcPr>
          <w:p w14:paraId="4CF48798" w14:textId="77777777" w:rsidR="00063634" w:rsidRDefault="00063634" w:rsidP="00063634">
            <w:pPr>
              <w:jc w:val="center"/>
            </w:pPr>
            <w:r>
              <w:t>1</w:t>
            </w:r>
          </w:p>
        </w:tc>
        <w:tc>
          <w:tcPr>
            <w:tcW w:w="1192" w:type="pct"/>
          </w:tcPr>
          <w:p w14:paraId="5C02C203" w14:textId="77777777" w:rsidR="00063634" w:rsidRDefault="00063634" w:rsidP="00063634">
            <w:pPr>
              <w:pStyle w:val="ModelCode"/>
              <w:jc w:val="center"/>
            </w:pPr>
            <w:proofErr w:type="spellStart"/>
            <w:r w:rsidRPr="004057C0">
              <w:t>pRecDevsEarly</w:t>
            </w:r>
            <w:proofErr w:type="spellEnd"/>
          </w:p>
        </w:tc>
      </w:tr>
      <w:tr w:rsidR="00063634" w14:paraId="18107BFE" w14:textId="77777777" w:rsidTr="00063634">
        <w:tc>
          <w:tcPr>
            <w:tcW w:w="1327" w:type="pct"/>
            <w:vAlign w:val="center"/>
          </w:tcPr>
          <w:p w14:paraId="6DBCE99D" w14:textId="77777777" w:rsidR="00063634" w:rsidRPr="00DE3C2E" w:rsidRDefault="00063634" w:rsidP="00063634">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m:oMathPara>
          </w:p>
        </w:tc>
        <w:tc>
          <w:tcPr>
            <w:tcW w:w="587" w:type="pct"/>
          </w:tcPr>
          <w:p w14:paraId="035B1B4F" w14:textId="77777777" w:rsidR="00063634" w:rsidRDefault="00063634" w:rsidP="00063634">
            <w:pPr>
              <w:jc w:val="center"/>
            </w:pPr>
            <w:r>
              <w:t>-15</w:t>
            </w:r>
          </w:p>
        </w:tc>
        <w:tc>
          <w:tcPr>
            <w:tcW w:w="634" w:type="pct"/>
          </w:tcPr>
          <w:p w14:paraId="59334F22" w14:textId="77777777" w:rsidR="00063634" w:rsidRDefault="00063634" w:rsidP="00063634">
            <w:pPr>
              <w:jc w:val="center"/>
            </w:pPr>
            <w:r>
              <w:t>15</w:t>
            </w:r>
          </w:p>
        </w:tc>
        <w:tc>
          <w:tcPr>
            <w:tcW w:w="630" w:type="pct"/>
            <w:vAlign w:val="center"/>
          </w:tcPr>
          <w:p w14:paraId="206FB65A" w14:textId="77777777" w:rsidR="00063634" w:rsidRDefault="00063634" w:rsidP="00063634">
            <w:pPr>
              <w:jc w:val="center"/>
            </w:pPr>
            <w:r>
              <w:t>0</w:t>
            </w:r>
          </w:p>
        </w:tc>
        <w:tc>
          <w:tcPr>
            <w:tcW w:w="630" w:type="pct"/>
            <w:vAlign w:val="center"/>
          </w:tcPr>
          <w:p w14:paraId="78B35CDB" w14:textId="77777777" w:rsidR="00063634" w:rsidRDefault="00063634" w:rsidP="00063634">
            <w:pPr>
              <w:jc w:val="center"/>
            </w:pPr>
            <w:r>
              <w:t>1</w:t>
            </w:r>
          </w:p>
        </w:tc>
        <w:tc>
          <w:tcPr>
            <w:tcW w:w="1192" w:type="pct"/>
          </w:tcPr>
          <w:p w14:paraId="13FE2650" w14:textId="77777777" w:rsidR="00063634" w:rsidRDefault="00063634" w:rsidP="00063634">
            <w:pPr>
              <w:pStyle w:val="ModelCode"/>
              <w:jc w:val="center"/>
            </w:pPr>
            <w:proofErr w:type="spellStart"/>
            <w:r w:rsidRPr="004057C0">
              <w:t>pRecDevs</w:t>
            </w:r>
            <w:proofErr w:type="spellEnd"/>
          </w:p>
        </w:tc>
      </w:tr>
      <w:tr w:rsidR="00063634" w14:paraId="51422D57" w14:textId="77777777" w:rsidTr="00063634">
        <w:tc>
          <w:tcPr>
            <w:tcW w:w="1327" w:type="pct"/>
            <w:vAlign w:val="center"/>
          </w:tcPr>
          <w:p w14:paraId="4B718A34" w14:textId="77777777" w:rsidR="00063634" w:rsidRPr="00DE3C2E" w:rsidRDefault="00063634" w:rsidP="00063634">
            <w:pPr>
              <w:rPr>
                <w:rFonts w:eastAsia="Calibri" w:cs="Times New Roman"/>
              </w:rPr>
            </w:pPr>
            <m:oMathPara>
              <m:oMathParaPr>
                <m:jc m:val="left"/>
              </m:oMathParaPr>
              <m:oMath>
                <m:r>
                  <w:rPr>
                    <w:rFonts w:ascii="Cambria Math" w:eastAsia="Times New Roman" w:hAnsi="Cambria Math" w:cs="Times New Roman"/>
                  </w:rPr>
                  <m:t>α</m:t>
                </m:r>
              </m:oMath>
            </m:oMathPara>
          </w:p>
        </w:tc>
        <w:tc>
          <w:tcPr>
            <w:tcW w:w="587" w:type="pct"/>
          </w:tcPr>
          <w:p w14:paraId="5DCFB8F1" w14:textId="77777777" w:rsidR="00063634" w:rsidRDefault="00063634" w:rsidP="00063634">
            <w:pPr>
              <w:jc w:val="center"/>
            </w:pPr>
            <w:r>
              <w:t>11.49</w:t>
            </w:r>
          </w:p>
        </w:tc>
        <w:tc>
          <w:tcPr>
            <w:tcW w:w="634" w:type="pct"/>
          </w:tcPr>
          <w:p w14:paraId="04F6DD68" w14:textId="77777777" w:rsidR="00063634" w:rsidRDefault="00063634" w:rsidP="00063634">
            <w:pPr>
              <w:jc w:val="center"/>
            </w:pPr>
            <w:r>
              <w:t>11.51</w:t>
            </w:r>
          </w:p>
        </w:tc>
        <w:tc>
          <w:tcPr>
            <w:tcW w:w="630" w:type="pct"/>
            <w:vAlign w:val="center"/>
          </w:tcPr>
          <w:p w14:paraId="0D9888D2" w14:textId="77777777" w:rsidR="00063634" w:rsidRDefault="00063634" w:rsidP="00063634">
            <w:pPr>
              <w:jc w:val="center"/>
            </w:pPr>
            <w:r>
              <w:t>11.50</w:t>
            </w:r>
          </w:p>
        </w:tc>
        <w:tc>
          <w:tcPr>
            <w:tcW w:w="630" w:type="pct"/>
            <w:vAlign w:val="center"/>
          </w:tcPr>
          <w:p w14:paraId="2FC58FF2" w14:textId="77777777" w:rsidR="00063634" w:rsidRDefault="00063634" w:rsidP="00063634">
            <w:pPr>
              <w:jc w:val="center"/>
            </w:pPr>
            <w:r>
              <w:t>-8</w:t>
            </w:r>
          </w:p>
        </w:tc>
        <w:tc>
          <w:tcPr>
            <w:tcW w:w="1192" w:type="pct"/>
          </w:tcPr>
          <w:p w14:paraId="492FFE78" w14:textId="77777777" w:rsidR="00063634" w:rsidRDefault="00063634" w:rsidP="00063634">
            <w:pPr>
              <w:pStyle w:val="ModelCode"/>
              <w:jc w:val="center"/>
            </w:pPr>
            <w:r>
              <w:t>alpha1_rec</w:t>
            </w:r>
          </w:p>
        </w:tc>
      </w:tr>
      <w:tr w:rsidR="00063634" w14:paraId="7CF61F21" w14:textId="77777777" w:rsidTr="00063634">
        <w:tc>
          <w:tcPr>
            <w:tcW w:w="1327" w:type="pct"/>
            <w:vAlign w:val="center"/>
          </w:tcPr>
          <w:p w14:paraId="72D24416" w14:textId="77777777" w:rsidR="00063634" w:rsidRPr="00DE3C2E" w:rsidRDefault="00063634" w:rsidP="00063634">
            <w:pPr>
              <w:rPr>
                <w:rFonts w:eastAsia="Calibri" w:cs="Times New Roman"/>
              </w:rPr>
            </w:pPr>
            <m:oMathPara>
              <m:oMathParaPr>
                <m:jc m:val="left"/>
              </m:oMathParaPr>
              <m:oMath>
                <m:r>
                  <w:rPr>
                    <w:rFonts w:ascii="Cambria Math" w:eastAsia="Times New Roman" w:hAnsi="Cambria Math" w:cs="Times New Roman"/>
                  </w:rPr>
                  <m:t>β</m:t>
                </m:r>
              </m:oMath>
            </m:oMathPara>
          </w:p>
        </w:tc>
        <w:tc>
          <w:tcPr>
            <w:tcW w:w="587" w:type="pct"/>
          </w:tcPr>
          <w:p w14:paraId="078AE5E6" w14:textId="77777777" w:rsidR="00063634" w:rsidRDefault="00063634" w:rsidP="00063634">
            <w:pPr>
              <w:jc w:val="center"/>
            </w:pPr>
            <w:r>
              <w:t>3.99</w:t>
            </w:r>
          </w:p>
        </w:tc>
        <w:tc>
          <w:tcPr>
            <w:tcW w:w="634" w:type="pct"/>
          </w:tcPr>
          <w:p w14:paraId="76A25D3A" w14:textId="77777777" w:rsidR="00063634" w:rsidRDefault="00063634" w:rsidP="00063634">
            <w:pPr>
              <w:jc w:val="center"/>
            </w:pPr>
            <w:r>
              <w:t>4.01</w:t>
            </w:r>
          </w:p>
        </w:tc>
        <w:tc>
          <w:tcPr>
            <w:tcW w:w="630" w:type="pct"/>
            <w:vAlign w:val="center"/>
          </w:tcPr>
          <w:p w14:paraId="4DDF6E82" w14:textId="77777777" w:rsidR="00063634" w:rsidRDefault="00063634" w:rsidP="00063634">
            <w:pPr>
              <w:jc w:val="center"/>
            </w:pPr>
            <w:r>
              <w:t>4.00</w:t>
            </w:r>
          </w:p>
        </w:tc>
        <w:tc>
          <w:tcPr>
            <w:tcW w:w="630" w:type="pct"/>
            <w:vAlign w:val="center"/>
          </w:tcPr>
          <w:p w14:paraId="0F9F5569" w14:textId="77777777" w:rsidR="00063634" w:rsidRDefault="00063634" w:rsidP="00063634">
            <w:pPr>
              <w:jc w:val="center"/>
            </w:pPr>
            <w:r>
              <w:t>-8</w:t>
            </w:r>
          </w:p>
        </w:tc>
        <w:tc>
          <w:tcPr>
            <w:tcW w:w="1192" w:type="pct"/>
          </w:tcPr>
          <w:p w14:paraId="6E9C4B00" w14:textId="77777777" w:rsidR="00063634" w:rsidRDefault="00063634" w:rsidP="00063634">
            <w:pPr>
              <w:pStyle w:val="ModelCode"/>
              <w:jc w:val="center"/>
            </w:pPr>
            <w:proofErr w:type="spellStart"/>
            <w:r>
              <w:t>beta_rec</w:t>
            </w:r>
            <w:proofErr w:type="spellEnd"/>
          </w:p>
        </w:tc>
      </w:tr>
    </w:tbl>
    <w:p w14:paraId="091536FE" w14:textId="77777777" w:rsidR="00063634" w:rsidRPr="00302F3F" w:rsidRDefault="00063634" w:rsidP="00063634">
      <w:proofErr w:type="gramStart"/>
      <w:r>
        <w:t>where</w:t>
      </w:r>
      <w:proofErr w:type="gramEnd"/>
      <w:r>
        <w:t xml:space="preserve"> parameters with phase &lt; 0 are not estimated (i.e., treated as constants).</w:t>
      </w:r>
    </w:p>
    <w:p w14:paraId="0DEB6772" w14:textId="77777777" w:rsidR="00063634" w:rsidRDefault="00063634" w:rsidP="00063634">
      <w:pPr>
        <w:pStyle w:val="Heading2"/>
      </w:pPr>
      <w:r>
        <w:t>F. Model processes: fisheries</w:t>
      </w:r>
    </w:p>
    <w:p w14:paraId="1AEC4A98" w14:textId="77777777" w:rsidR="00063634" w:rsidRDefault="00063634" w:rsidP="00063634">
      <w:pPr>
        <w:rPr>
          <w:rFonts w:eastAsiaTheme="minorEastAsia"/>
        </w:rPr>
      </w:pPr>
      <w:r>
        <w:rPr>
          <w:rFonts w:eastAsiaTheme="minorEastAsia"/>
        </w:rPr>
        <w:t xml:space="preserve">Four fisheries that catch Tanner crab are included in TCSAM2013: 1) the directed Tanner crab fishery, 2) the snow crab fishery, 3) the BBRKC fishery and 4) the various </w:t>
      </w:r>
      <w:proofErr w:type="spellStart"/>
      <w:r>
        <w:rPr>
          <w:rFonts w:eastAsiaTheme="minorEastAsia"/>
        </w:rPr>
        <w:t>groundfish</w:t>
      </w:r>
      <w:proofErr w:type="spellEnd"/>
      <w:r>
        <w:rPr>
          <w:rFonts w:eastAsiaTheme="minorEastAsia"/>
        </w:rPr>
        <w:t xml:space="preserve"> fisheries (lumped as one </w:t>
      </w:r>
      <w:proofErr w:type="spellStart"/>
      <w:r>
        <w:rPr>
          <w:rFonts w:eastAsiaTheme="minorEastAsia"/>
        </w:rPr>
        <w:t>bycatch</w:t>
      </w:r>
      <w:proofErr w:type="spellEnd"/>
      <w:r>
        <w:rPr>
          <w:rFonts w:eastAsiaTheme="minorEastAsia"/>
        </w:rPr>
        <w:t xml:space="preserve"> fishery). Crab (males only) are assumed to be retained exclusively in the directed fishery. </w:t>
      </w:r>
      <w:proofErr w:type="spellStart"/>
      <w:r>
        <w:rPr>
          <w:rFonts w:eastAsiaTheme="minorEastAsia"/>
        </w:rPr>
        <w:t>Bycatch</w:t>
      </w:r>
      <w:proofErr w:type="spellEnd"/>
      <w:r>
        <w:rPr>
          <w:rFonts w:eastAsiaTheme="minorEastAsia"/>
        </w:rPr>
        <w:t xml:space="preserve"> of non-retained Tanner crab (males and females) is assumed to occur in all four fisheries; discard mortality fractions for the (discarded) </w:t>
      </w:r>
      <w:proofErr w:type="spellStart"/>
      <w:r>
        <w:rPr>
          <w:rFonts w:eastAsiaTheme="minorEastAsia"/>
        </w:rPr>
        <w:t>bycatch</w:t>
      </w:r>
      <w:proofErr w:type="spellEnd"/>
      <w:r>
        <w:rPr>
          <w:rFonts w:eastAsiaTheme="minorEastAsia"/>
        </w:rPr>
        <w:t xml:space="preserve"> are assumed to differ between the crab and </w:t>
      </w:r>
      <w:proofErr w:type="spellStart"/>
      <w:r>
        <w:rPr>
          <w:rFonts w:eastAsiaTheme="minorEastAsia"/>
        </w:rPr>
        <w:t>groundfish</w:t>
      </w:r>
      <w:proofErr w:type="spellEnd"/>
      <w:r>
        <w:rPr>
          <w:rFonts w:eastAsiaTheme="minorEastAsia"/>
        </w:rPr>
        <w:t xml:space="preserve"> fisheries due to the differences in gear used (pots vs. primarily bottom trawl). </w:t>
      </w:r>
    </w:p>
    <w:p w14:paraId="75F67C50" w14:textId="77777777" w:rsidR="00063634" w:rsidRDefault="00063634" w:rsidP="00063634">
      <w:pPr>
        <w:rPr>
          <w:rFonts w:eastAsiaTheme="minorEastAsia"/>
        </w:rPr>
      </w:pPr>
      <w:r>
        <w:rPr>
          <w:rFonts w:eastAsiaTheme="minorEastAsia"/>
        </w:rPr>
        <w:t xml:space="preserve">The predicted number of crab killed in fishery </w:t>
      </w:r>
      <w:r w:rsidRPr="000C2C80">
        <w:rPr>
          <w:rFonts w:eastAsiaTheme="minorEastAsia"/>
          <w:i/>
        </w:rPr>
        <w:t>f</w:t>
      </w:r>
      <w:r>
        <w:rPr>
          <w:rFonts w:eastAsiaTheme="minorEastAsia"/>
        </w:rPr>
        <w:t xml:space="preserve"> by year in TCSAM2013 model</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063634" w14:paraId="1A249FBD" w14:textId="77777777" w:rsidTr="00063634">
        <w:tc>
          <w:tcPr>
            <w:tcW w:w="4968" w:type="dxa"/>
            <w:vAlign w:val="center"/>
          </w:tcPr>
          <w:p w14:paraId="0C0BF3C4"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f</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den>
                </m:f>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sup>
                    </m:sSup>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1</m:t>
                    </m:r>
                  </m:sup>
                </m:sSubSup>
              </m:oMath>
            </m:oMathPara>
          </w:p>
        </w:tc>
        <w:tc>
          <w:tcPr>
            <w:tcW w:w="3960" w:type="dxa"/>
            <w:vAlign w:val="center"/>
          </w:tcPr>
          <w:p w14:paraId="41934C7E" w14:textId="77777777" w:rsidR="00063634" w:rsidRDefault="00063634" w:rsidP="00063634">
            <w:r>
              <w:t xml:space="preserve">estimated crab mortality in fishery </w:t>
            </w:r>
            <w:r w:rsidRPr="000C2C80">
              <w:rPr>
                <w:i/>
              </w:rPr>
              <w:t>f</w:t>
            </w:r>
            <w:r>
              <w:t xml:space="preserve"> </w:t>
            </w:r>
          </w:p>
        </w:tc>
        <w:tc>
          <w:tcPr>
            <w:tcW w:w="648" w:type="dxa"/>
            <w:vAlign w:val="center"/>
          </w:tcPr>
          <w:p w14:paraId="4AEA50A5" w14:textId="77777777" w:rsidR="00063634" w:rsidRDefault="00063634" w:rsidP="00063634">
            <w:r>
              <w:t>F1</w:t>
            </w:r>
          </w:p>
        </w:tc>
      </w:tr>
    </w:tbl>
    <w:p w14:paraId="0A10C851" w14:textId="77777777" w:rsidR="00063634" w:rsidRDefault="00063634" w:rsidP="00063634">
      <w:pPr>
        <w:rPr>
          <w:rFonts w:eastAsiaTheme="minorEastAsia"/>
        </w:rPr>
      </w:pPr>
      <w:r>
        <w:rPr>
          <w:rFonts w:eastAsiaTheme="minorEastAsia"/>
        </w:rPr>
        <w:t xml:space="preserve">where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752D12">
        <w:rPr>
          <w:rFonts w:eastAsiaTheme="minorEastAsia"/>
          <w:i/>
        </w:rPr>
        <w:t>m</w:t>
      </w:r>
      <w:r>
        <w:rPr>
          <w:rFonts w:eastAsiaTheme="minorEastAsia"/>
        </w:rPr>
        <w:t xml:space="preserve"> is maturity state, </w:t>
      </w:r>
      <w:r w:rsidRPr="00752D12">
        <w:rPr>
          <w:rFonts w:eastAsiaTheme="minorEastAsia"/>
          <w:i/>
        </w:rPr>
        <w:t>s</w:t>
      </w:r>
      <w:r>
        <w:rPr>
          <w:rFonts w:eastAsiaTheme="minorEastAsia"/>
        </w:rPr>
        <w:t xml:space="preserve"> is shell condition and </w:t>
      </w:r>
      <w:r>
        <w:rPr>
          <w:rFonts w:eastAsiaTheme="minorEastAsia"/>
          <w:i/>
        </w:rPr>
        <w:t>z</w:t>
      </w:r>
      <w:r>
        <w:rPr>
          <w:rFonts w:eastAsiaTheme="minorEastAsia"/>
        </w:rPr>
        <w:t xml:space="preserve"> is size,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xml:space="preserve"> is sex/maturity state/shell condition/size-specific fishing mortality in year </w:t>
      </w:r>
      <w:r w:rsidRPr="005F30EC">
        <w:rPr>
          <w:rFonts w:eastAsiaTheme="minorEastAsia"/>
          <w:i/>
        </w:rPr>
        <w:t>y</w:t>
      </w:r>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f</m:t>
            </m:r>
          </m:sub>
          <m:sup/>
          <m:e>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e>
        </m:nary>
      </m:oMath>
      <w:r>
        <w:rPr>
          <w:rFonts w:eastAsiaTheme="minorEastAsia"/>
        </w:rPr>
        <w:t xml:space="preserve"> is total fishing mortality sex </w:t>
      </w:r>
      <w:r w:rsidRPr="00457659">
        <w:rPr>
          <w:rFonts w:eastAsiaTheme="minorEastAsia"/>
          <w:i/>
        </w:rPr>
        <w:t>x</w:t>
      </w:r>
      <w:r>
        <w:rPr>
          <w:rFonts w:eastAsiaTheme="minorEastAsia"/>
        </w:rPr>
        <w:t xml:space="preserve"> crab in maturity state </w:t>
      </w:r>
      <w:r w:rsidRPr="00457659">
        <w:rPr>
          <w:rFonts w:eastAsiaTheme="minorEastAsia"/>
          <w:i/>
        </w:rPr>
        <w:t>m</w:t>
      </w:r>
      <w:r>
        <w:rPr>
          <w:rFonts w:eastAsiaTheme="minorEastAsia"/>
        </w:rPr>
        <w:t xml:space="preserve"> and shell condition </w:t>
      </w:r>
      <w:r w:rsidRPr="00457659">
        <w:rPr>
          <w:rFonts w:eastAsiaTheme="minorEastAsia"/>
          <w:i/>
        </w:rPr>
        <w:t>s</w:t>
      </w:r>
      <w:r>
        <w:rPr>
          <w:rFonts w:eastAsiaTheme="minorEastAsia"/>
        </w:rPr>
        <w:t xml:space="preserve"> at size </w:t>
      </w:r>
      <w:r w:rsidRPr="00457659">
        <w:rPr>
          <w:rFonts w:eastAsiaTheme="minorEastAsia"/>
          <w:i/>
        </w:rPr>
        <w:t>z</w:t>
      </w:r>
      <w:r>
        <w:rPr>
          <w:rFonts w:eastAsiaTheme="minorEastAsia"/>
        </w:rPr>
        <w:t xml:space="preserve"> at the time the fisheries occur in year </w:t>
      </w:r>
      <w:r w:rsidRPr="00457659">
        <w:rPr>
          <w:rFonts w:eastAsiaTheme="minorEastAsia"/>
          <w:i/>
        </w:rPr>
        <w:t>y</w:t>
      </w:r>
      <w:r>
        <w:rPr>
          <w:rFonts w:eastAsiaTheme="minorEastAsia"/>
        </w:rPr>
        <w:t xml:space="preserve">. Note that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xml:space="preserve"> represents the estimated </w:t>
      </w:r>
      <w:r w:rsidRPr="00D80E90">
        <w:rPr>
          <w:rFonts w:eastAsiaTheme="minorEastAsia"/>
          <w:i/>
        </w:rPr>
        <w:t>mortality</w:t>
      </w:r>
      <w:r>
        <w:rPr>
          <w:rFonts w:eastAsiaTheme="minorEastAsia"/>
        </w:rPr>
        <w:t xml:space="preserve"> in numbers associated with fishery </w:t>
      </w:r>
      <w:r w:rsidRPr="00D80E90">
        <w:rPr>
          <w:rFonts w:eastAsiaTheme="minorEastAsia"/>
          <w:i/>
        </w:rPr>
        <w:t>f</w:t>
      </w:r>
      <w:r>
        <w:rPr>
          <w:rFonts w:eastAsiaTheme="minorEastAsia"/>
        </w:rPr>
        <w:t xml:space="preserve">, not the numbers </w:t>
      </w:r>
      <w:r w:rsidRPr="00D80E90">
        <w:rPr>
          <w:rFonts w:eastAsiaTheme="minorEastAsia"/>
          <w:i/>
        </w:rPr>
        <w:t>captured</w:t>
      </w:r>
      <w:r>
        <w:rPr>
          <w:rFonts w:eastAsiaTheme="minorEastAsia"/>
        </w:rPr>
        <w:t xml:space="preserve"> (i.e., brought on deck). These differ because discard mortality is not 100% in the fisheries).</w:t>
      </w:r>
    </w:p>
    <w:p w14:paraId="40E176CF" w14:textId="77777777" w:rsidR="00063634" w:rsidRDefault="00063634" w:rsidP="00063634">
      <w:pPr>
        <w:rPr>
          <w:rFonts w:eastAsiaTheme="minorEastAsia"/>
        </w:rPr>
      </w:pPr>
      <w:r>
        <w:rPr>
          <w:rFonts w:eastAsiaTheme="minorEastAsia"/>
        </w:rPr>
        <w:t xml:space="preserve">The total fishing mortality rate for each fishery is decomposed into two multiplicative components: 1) the mortality rate on fully-selected crab, </w:t>
      </w: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f</m:t>
            </m:r>
          </m:sup>
        </m:sSubSup>
      </m:oMath>
      <w:r>
        <w:rPr>
          <w:rFonts w:eastAsiaTheme="minorEastAsia"/>
        </w:rPr>
        <w:t xml:space="preserve">, and 2) a size-specific selectivity function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as follows:</w:t>
      </w:r>
    </w:p>
    <w:tbl>
      <w:tblPr>
        <w:tblStyle w:val="TableGrid"/>
        <w:tblW w:w="0" w:type="auto"/>
        <w:tblLook w:val="04A0" w:firstRow="1" w:lastRow="0" w:firstColumn="1" w:lastColumn="0" w:noHBand="0" w:noVBand="1"/>
      </w:tblPr>
      <w:tblGrid>
        <w:gridCol w:w="5688"/>
        <w:gridCol w:w="3240"/>
        <w:gridCol w:w="648"/>
      </w:tblGrid>
      <w:tr w:rsidR="00063634" w14:paraId="7F00FE6F" w14:textId="77777777" w:rsidTr="00063634">
        <w:tc>
          <w:tcPr>
            <w:tcW w:w="5688" w:type="dxa"/>
            <w:vAlign w:val="center"/>
          </w:tcPr>
          <w:p w14:paraId="2497C38F"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m:t>
                    </m:r>
                  </m:sub>
                  <m:sup>
                    <m:r>
                      <w:rPr>
                        <w:rFonts w:ascii="Cambria Math" w:eastAsia="Times New Roman" w:hAnsi="Cambria Math" w:cs="Times New Roman"/>
                      </w:rPr>
                      <m:t>f</m:t>
                    </m:r>
                  </m:sup>
                </m:sSubSup>
              </m:oMath>
            </m:oMathPara>
          </w:p>
        </w:tc>
        <w:tc>
          <w:tcPr>
            <w:tcW w:w="3240" w:type="dxa"/>
            <w:vAlign w:val="center"/>
          </w:tcPr>
          <w:p w14:paraId="6D360F0D" w14:textId="77777777" w:rsidR="00063634" w:rsidRDefault="00063634" w:rsidP="00063634">
            <w:r>
              <w:t xml:space="preserve">fishing mortality rate in fishery </w:t>
            </w:r>
            <w:r w:rsidRPr="008A4A6D">
              <w:rPr>
                <w:i/>
              </w:rPr>
              <w:t>f</w:t>
            </w:r>
          </w:p>
        </w:tc>
        <w:tc>
          <w:tcPr>
            <w:tcW w:w="648" w:type="dxa"/>
            <w:vAlign w:val="center"/>
          </w:tcPr>
          <w:p w14:paraId="4DEC5836" w14:textId="77777777" w:rsidR="00063634" w:rsidRDefault="00063634" w:rsidP="00063634">
            <w:r>
              <w:t>F2</w:t>
            </w:r>
          </w:p>
        </w:tc>
      </w:tr>
    </w:tbl>
    <w:p w14:paraId="642DDAF6" w14:textId="77777777" w:rsidR="00063634" w:rsidRDefault="00063634" w:rsidP="00063634">
      <w:pPr>
        <w:rPr>
          <w:rFonts w:eastAsiaTheme="minorEastAsia"/>
        </w:rPr>
      </w:pPr>
    </w:p>
    <w:p w14:paraId="4E360C1F" w14:textId="77777777" w:rsidR="00063634" w:rsidRDefault="00063634" w:rsidP="00063634">
      <w:pPr>
        <w:pStyle w:val="Heading2"/>
      </w:pPr>
      <w:r>
        <w:t>Fully-selected fishing mortality</w:t>
      </w:r>
    </w:p>
    <w:p w14:paraId="0A7BEBAA" w14:textId="77777777" w:rsidR="00063634" w:rsidRDefault="00063634" w:rsidP="00063634">
      <w:pPr>
        <w:rPr>
          <w:rFonts w:eastAsiaTheme="minorEastAsia"/>
        </w:rPr>
      </w:pPr>
      <w:r>
        <w:rPr>
          <w:rFonts w:eastAsiaTheme="minorEastAsia"/>
        </w:rPr>
        <w:t>The manner in which the fully-selected fishing mortality rate is further decomposed is time-dependent and specific to each fishery. Consequently, this decomposition is discussed below specific to each fishery.</w:t>
      </w:r>
    </w:p>
    <w:p w14:paraId="4F0C8989" w14:textId="77777777" w:rsidR="00063634" w:rsidRDefault="00063634" w:rsidP="00063634">
      <w:pPr>
        <w:rPr>
          <w:rFonts w:eastAsiaTheme="minorEastAsia"/>
        </w:rPr>
      </w:pPr>
      <w:r>
        <w:rPr>
          <w:rFonts w:eastAsiaTheme="minorEastAsia"/>
        </w:rPr>
        <w:t>Considering Tanner crab total fishing mortality (retained + discards) in the directed Tanner crab fishery (TCF) first, the fully-selected fishing mortality is modeled differently in three time periods:</w:t>
      </w:r>
    </w:p>
    <w:tbl>
      <w:tblPr>
        <w:tblStyle w:val="TableGrid"/>
        <w:tblW w:w="0" w:type="auto"/>
        <w:tblLook w:val="04A0" w:firstRow="1" w:lastRow="0" w:firstColumn="1" w:lastColumn="0" w:noHBand="0" w:noVBand="1"/>
      </w:tblPr>
      <w:tblGrid>
        <w:gridCol w:w="5688"/>
        <w:gridCol w:w="3240"/>
        <w:gridCol w:w="648"/>
      </w:tblGrid>
      <w:tr w:rsidR="00063634" w14:paraId="0CE0A667" w14:textId="77777777" w:rsidTr="00063634">
        <w:tc>
          <w:tcPr>
            <w:tcW w:w="5688" w:type="dxa"/>
            <w:vAlign w:val="center"/>
          </w:tcPr>
          <w:p w14:paraId="2F053020"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0.05</m:t>
                          </m:r>
                        </m:e>
                        <m:e>
                          <m:r>
                            <w:rPr>
                              <w:rFonts w:ascii="Cambria Math" w:eastAsia="Times New Roman" w:hAnsi="Cambria Math" w:cs="Times New Roman"/>
                            </w:rPr>
                            <m:t>y&lt;1965</m:t>
                          </m:r>
                        </m:e>
                      </m:mr>
                      <m:mr>
                        <m:e>
                          <m:r>
                            <w:rPr>
                              <w:rFonts w:ascii="Cambria Math" w:eastAsia="Times New Roman" w:hAnsi="Cambria Math" w:cs="Times New Roman"/>
                            </w:rPr>
                            <m:t>0</m:t>
                          </m:r>
                        </m:e>
                        <m:e>
                          <m:r>
                            <w:rPr>
                              <w:rFonts w:ascii="Cambria Math" w:eastAsia="Times New Roman" w:hAnsi="Cambria Math" w:cs="Times New Roman"/>
                            </w:rPr>
                            <m:t>1965≤y, fishery closed</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sup>
                          </m:sSup>
                        </m:e>
                        <m:e>
                          <m:r>
                            <w:rPr>
                              <w:rFonts w:ascii="Cambria Math" w:eastAsia="Times New Roman" w:hAnsi="Cambria Math" w:cs="Times New Roman"/>
                            </w:rPr>
                            <m:t>1965≤y,fishery open</m:t>
                          </m:r>
                        </m:e>
                      </m:mr>
                    </m:m>
                  </m:e>
                </m:d>
              </m:oMath>
            </m:oMathPara>
          </w:p>
        </w:tc>
        <w:tc>
          <w:tcPr>
            <w:tcW w:w="3240" w:type="dxa"/>
            <w:vAlign w:val="center"/>
          </w:tcPr>
          <w:p w14:paraId="75140FEB" w14:textId="77777777" w:rsidR="00063634" w:rsidRDefault="00063634" w:rsidP="00063634">
            <w:r>
              <w:t>fully-selected fishing mortality rate in the directed Tanner crab fishery</w:t>
            </w:r>
          </w:p>
        </w:tc>
        <w:tc>
          <w:tcPr>
            <w:tcW w:w="648" w:type="dxa"/>
            <w:vAlign w:val="center"/>
          </w:tcPr>
          <w:p w14:paraId="1DB3917A" w14:textId="77777777" w:rsidR="00063634" w:rsidRDefault="00063634" w:rsidP="00063634">
            <w:r>
              <w:t>F3</w:t>
            </w:r>
          </w:p>
        </w:tc>
      </w:tr>
    </w:tbl>
    <w:p w14:paraId="215C6FEC"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oMath>
      <w:r>
        <w:rPr>
          <w:rFonts w:eastAsiaTheme="minorEastAsia"/>
        </w:rPr>
        <w:t xml:space="preserve">is a parameter representing the mean ln-scale fishing mortality in the Tanner crab fishery since 1964 (catch data for this fishery begins in 1965)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oMath>
      <w:r>
        <w:rPr>
          <w:rFonts w:eastAsiaTheme="minorEastAsia"/>
        </w:rPr>
        <w:t xml:space="preserve"> represents a “</w:t>
      </w:r>
      <w:proofErr w:type="spellStart"/>
      <w:r>
        <w:rPr>
          <w:rFonts w:eastAsiaTheme="minorEastAsia"/>
        </w:rPr>
        <w:t>devs</w:t>
      </w:r>
      <w:proofErr w:type="spellEnd"/>
      <w:r>
        <w:rPr>
          <w:rFonts w:eastAsiaTheme="minorEastAsia"/>
        </w:rPr>
        <w:t>” parameter vector with elements defined for each year the fishery was open. Prior to 1965, a small directed fishing mortality rate (0.05) is assumed.</w:t>
      </w:r>
    </w:p>
    <w:p w14:paraId="723E748B" w14:textId="77777777" w:rsidR="00063634" w:rsidRDefault="00063634" w:rsidP="00063634">
      <w:pPr>
        <w:rPr>
          <w:rFonts w:eastAsiaTheme="minorEastAsia"/>
        </w:rPr>
      </w:pPr>
      <w:r>
        <w:rPr>
          <w:rFonts w:eastAsiaTheme="minorEastAsia"/>
        </w:rPr>
        <w:t xml:space="preserve">For Tanner crab </w:t>
      </w:r>
      <w:proofErr w:type="spellStart"/>
      <w:r>
        <w:rPr>
          <w:rFonts w:eastAsiaTheme="minorEastAsia"/>
        </w:rPr>
        <w:t>bycatch</w:t>
      </w:r>
      <w:proofErr w:type="spellEnd"/>
      <w:r>
        <w:rPr>
          <w:rFonts w:eastAsiaTheme="minorEastAsia"/>
        </w:rPr>
        <w:t xml:space="preserve"> in the snow crab fishery (SCF), the fully-selected discard fishing mortality is modeled differently in three time periods using:</w:t>
      </w:r>
    </w:p>
    <w:tbl>
      <w:tblPr>
        <w:tblStyle w:val="TableGrid"/>
        <w:tblW w:w="0" w:type="auto"/>
        <w:tblLook w:val="04A0" w:firstRow="1" w:lastRow="0" w:firstColumn="1" w:lastColumn="0" w:noHBand="0" w:noVBand="1"/>
      </w:tblPr>
      <w:tblGrid>
        <w:gridCol w:w="5688"/>
        <w:gridCol w:w="3240"/>
        <w:gridCol w:w="648"/>
      </w:tblGrid>
      <w:tr w:rsidR="00063634" w14:paraId="564D3F39" w14:textId="77777777" w:rsidTr="00063634">
        <w:tc>
          <w:tcPr>
            <w:tcW w:w="5688" w:type="dxa"/>
            <w:vAlign w:val="center"/>
          </w:tcPr>
          <w:p w14:paraId="6109E118"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0.01</m:t>
                          </m:r>
                        </m:e>
                        <m:e>
                          <m:r>
                            <w:rPr>
                              <w:rFonts w:ascii="Cambria Math" w:eastAsia="Times New Roman" w:hAnsi="Cambria Math" w:cs="Times New Roman"/>
                            </w:rPr>
                            <m:t>y&lt;1978</m:t>
                          </m:r>
                        </m:e>
                      </m:mr>
                      <m:mr>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e>
                        <m:e>
                          <m:r>
                            <w:rPr>
                              <w:rFonts w:ascii="Cambria Math" w:eastAsia="Times New Roman" w:hAnsi="Cambria Math" w:cs="Times New Roman"/>
                            </w:rPr>
                            <m:t>1978≤y≤1991</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sup>
                          </m:sSup>
                        </m:e>
                        <m:e>
                          <m:r>
                            <w:rPr>
                              <w:rFonts w:ascii="Cambria Math" w:eastAsia="Times New Roman" w:hAnsi="Cambria Math" w:cs="Times New Roman"/>
                            </w:rPr>
                            <m:t>1992≤y</m:t>
                          </m:r>
                        </m:e>
                      </m:mr>
                    </m:m>
                  </m:e>
                </m:d>
              </m:oMath>
            </m:oMathPara>
          </w:p>
        </w:tc>
        <w:tc>
          <w:tcPr>
            <w:tcW w:w="3240" w:type="dxa"/>
            <w:vAlign w:val="center"/>
          </w:tcPr>
          <w:p w14:paraId="530D4570" w14:textId="77777777" w:rsidR="00063634" w:rsidRDefault="00063634" w:rsidP="00063634">
            <w:r>
              <w:t>fully-selected discard fishing mortality rate in the snow crab fishery</w:t>
            </w:r>
          </w:p>
        </w:tc>
        <w:tc>
          <w:tcPr>
            <w:tcW w:w="648" w:type="dxa"/>
            <w:vAlign w:val="center"/>
          </w:tcPr>
          <w:p w14:paraId="3F2DACDC" w14:textId="77777777" w:rsidR="00063634" w:rsidRDefault="00063634" w:rsidP="00063634">
            <w:r>
              <w:t>F4</w:t>
            </w:r>
          </w:p>
        </w:tc>
      </w:tr>
    </w:tbl>
    <w:p w14:paraId="6C7F5C99" w14:textId="77777777" w:rsidR="00063634" w:rsidRDefault="00063634" w:rsidP="00063634">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oMath>
      <w:r>
        <w:rPr>
          <w:rFonts w:eastAsiaTheme="minorEastAsia"/>
        </w:rPr>
        <w:t xml:space="preserve">is a parameter representing the mean ln-scale bycatch fishing mortality in the snow crab fishery since 1992 (when reliable observer-based Tanner crab discard data in the snow crab fishery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oMath>
      <w:r>
        <w:rPr>
          <w:rFonts w:eastAsiaTheme="minorEastAsia"/>
        </w:rPr>
        <w:t xml:space="preserve"> represents a “devs” parameter vector with elements defined for each year in this time period. Prior to 1978, a small annual discard mortality rate associated with this fishery (0.01) is assumed. Annual effort data (total </w:t>
      </w:r>
      <w:proofErr w:type="spellStart"/>
      <w:r>
        <w:rPr>
          <w:rFonts w:eastAsiaTheme="minorEastAsia"/>
        </w:rPr>
        <w:t>potlifts</w:t>
      </w:r>
      <w:proofErr w:type="spell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oMath>
      <w:r>
        <w:rPr>
          <w:rFonts w:eastAsiaTheme="minorEastAsia"/>
        </w:rPr>
        <w:t xml:space="preserve">) is used to extend predictions of Tanner crab discard mortality in this fishery into the period 1978-1991. To do this, the assumption is made that effort in the snow crab fishery is proportional to Tanner crab discard fishing mortality and estimate the proportionality constant,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oMath>
      <w:r>
        <w:rPr>
          <w:rFonts w:eastAsiaTheme="minorEastAsia"/>
        </w:rPr>
        <w:t>, using a ratio estimator between effort and discard mortality in the period 1992-present:</w:t>
      </w:r>
    </w:p>
    <w:tbl>
      <w:tblPr>
        <w:tblStyle w:val="TableGrid"/>
        <w:tblW w:w="0" w:type="auto"/>
        <w:tblLook w:val="04A0" w:firstRow="1" w:lastRow="0" w:firstColumn="1" w:lastColumn="0" w:noHBand="0" w:noVBand="1"/>
      </w:tblPr>
      <w:tblGrid>
        <w:gridCol w:w="5688"/>
        <w:gridCol w:w="3240"/>
        <w:gridCol w:w="648"/>
      </w:tblGrid>
      <w:tr w:rsidR="00063634" w14:paraId="765CBC71" w14:textId="77777777" w:rsidTr="00063634">
        <w:tc>
          <w:tcPr>
            <w:tcW w:w="5688" w:type="dxa"/>
            <w:vAlign w:val="center"/>
          </w:tcPr>
          <w:p w14:paraId="6D105330" w14:textId="77777777" w:rsidR="00063634" w:rsidRPr="00F63E40" w:rsidRDefault="00063634" w:rsidP="00063634">
            <w:pPr>
              <w:rPr>
                <w:rFonts w:eastAsia="Times New Roman"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r>
                  <w:rPr>
                    <w:rFonts w:ascii="Cambria Math" w:eastAsia="Times New Roman" w:hAnsi="Cambria Math" w:cs="Times New Roman"/>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SCF</m:t>
                                </m:r>
                              </m:sup>
                            </m:sSubSup>
                          </m:e>
                        </m:nary>
                      </m:e>
                    </m:d>
                  </m:num>
                  <m:den>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e>
                        </m:nary>
                      </m:e>
                    </m:d>
                  </m:den>
                </m:f>
              </m:oMath>
            </m:oMathPara>
          </w:p>
        </w:tc>
        <w:tc>
          <w:tcPr>
            <w:tcW w:w="3240" w:type="dxa"/>
            <w:vAlign w:val="center"/>
          </w:tcPr>
          <w:p w14:paraId="26545126" w14:textId="77777777" w:rsidR="00063634" w:rsidRDefault="00063634" w:rsidP="00063634">
            <w:r>
              <w:t>ratio estimator relating fishing mortality rate to effort in the snow crab fishery</w:t>
            </w:r>
          </w:p>
        </w:tc>
        <w:tc>
          <w:tcPr>
            <w:tcW w:w="648" w:type="dxa"/>
            <w:vAlign w:val="center"/>
          </w:tcPr>
          <w:p w14:paraId="0BB9EA43" w14:textId="77777777" w:rsidR="00063634" w:rsidRDefault="00063634" w:rsidP="00063634">
            <w:r>
              <w:t>F5</w:t>
            </w:r>
          </w:p>
        </w:tc>
      </w:tr>
    </w:tbl>
    <w:p w14:paraId="5EB62C6A"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w:r w:rsidRPr="00155AFA">
        <w:rPr>
          <w:rFonts w:eastAsiaTheme="minorEastAsia"/>
          <w:i/>
        </w:rPr>
        <w:t>N</w:t>
      </w:r>
      <w:r>
        <w:rPr>
          <w:rFonts w:eastAsiaTheme="minorEastAsia"/>
        </w:rPr>
        <w:t xml:space="preserve"> is the number of years, 1992-present.</w:t>
      </w:r>
    </w:p>
    <w:p w14:paraId="0DD2D7F8" w14:textId="77777777" w:rsidR="00063634" w:rsidRDefault="00063634" w:rsidP="00063634">
      <w:pPr>
        <w:rPr>
          <w:rFonts w:eastAsiaTheme="minorEastAsia"/>
        </w:rPr>
      </w:pPr>
      <w:r>
        <w:rPr>
          <w:rFonts w:eastAsiaTheme="minorEastAsia"/>
        </w:rPr>
        <w:t xml:space="preserve">For Tanner crab </w:t>
      </w:r>
      <w:proofErr w:type="spellStart"/>
      <w:r>
        <w:rPr>
          <w:rFonts w:eastAsiaTheme="minorEastAsia"/>
        </w:rPr>
        <w:t>bycatch</w:t>
      </w:r>
      <w:proofErr w:type="spellEnd"/>
      <w:r>
        <w:rPr>
          <w:rFonts w:eastAsiaTheme="minorEastAsia"/>
        </w:rPr>
        <w:t xml:space="preserve"> in the BBRKC fishery (RKF), the fully-selected discard fishing mortality when the fishery was open is modeled differently in three time periods using:</w:t>
      </w:r>
    </w:p>
    <w:tbl>
      <w:tblPr>
        <w:tblStyle w:val="TableGrid"/>
        <w:tblW w:w="0" w:type="auto"/>
        <w:tblLook w:val="04A0" w:firstRow="1" w:lastRow="0" w:firstColumn="1" w:lastColumn="0" w:noHBand="0" w:noVBand="1"/>
      </w:tblPr>
      <w:tblGrid>
        <w:gridCol w:w="6678"/>
        <w:gridCol w:w="2250"/>
        <w:gridCol w:w="648"/>
      </w:tblGrid>
      <w:tr w:rsidR="00063634" w14:paraId="2E4E83F2" w14:textId="77777777" w:rsidTr="00063634">
        <w:tc>
          <w:tcPr>
            <w:tcW w:w="6678" w:type="dxa"/>
            <w:vAlign w:val="center"/>
          </w:tcPr>
          <w:p w14:paraId="6CB4096D"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0.02</m:t>
                          </m:r>
                        </m:e>
                        <m:e>
                          <m:r>
                            <w:rPr>
                              <w:rFonts w:ascii="Cambria Math" w:eastAsia="Times New Roman" w:hAnsi="Cambria Math" w:cs="Times New Roman"/>
                            </w:rPr>
                            <m:t>y&lt;1953</m:t>
                          </m:r>
                        </m:e>
                      </m:mr>
                      <m:mr>
                        <m:e>
                          <m:r>
                            <w:rPr>
                              <w:rFonts w:ascii="Cambria Math" w:eastAsia="Times New Roman" w:hAnsi="Cambria Math" w:cs="Times New Roman"/>
                            </w:rPr>
                            <m:t>max</m:t>
                          </m:r>
                          <m:d>
                            <m:dPr>
                              <m:begChr m:val="{"/>
                              <m:endChr m:val="}"/>
                              <m:ctrlPr>
                                <w:rPr>
                                  <w:rFonts w:ascii="Cambria Math" w:eastAsia="Times New Roman" w:hAnsi="Cambria Math" w:cs="Times New Roman"/>
                                  <w:i/>
                                </w:rPr>
                              </m:ctrlPr>
                            </m:dPr>
                            <m:e>
                              <m:r>
                                <w:rPr>
                                  <w:rFonts w:ascii="Cambria Math" w:eastAsia="Times New Roman" w:hAnsi="Cambria Math" w:cs="Times New Roman"/>
                                </w:rPr>
                                <m:t>0.01,-ln</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e>
                              </m:d>
                            </m:e>
                          </m:d>
                        </m:e>
                        <m:e>
                          <m:r>
                            <w:rPr>
                              <w:rFonts w:ascii="Cambria Math" w:eastAsia="Times New Roman" w:hAnsi="Cambria Math" w:cs="Times New Roman"/>
                            </w:rPr>
                            <m:t>1953≤y≤1991</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sup>
                          </m:sSup>
                        </m:e>
                        <m:e>
                          <m:r>
                            <w:rPr>
                              <w:rFonts w:ascii="Cambria Math" w:eastAsia="Times New Roman" w:hAnsi="Cambria Math" w:cs="Times New Roman"/>
                            </w:rPr>
                            <m:t>1992≤y</m:t>
                          </m:r>
                        </m:e>
                      </m:mr>
                    </m:m>
                  </m:e>
                </m:d>
              </m:oMath>
            </m:oMathPara>
          </w:p>
        </w:tc>
        <w:tc>
          <w:tcPr>
            <w:tcW w:w="2250" w:type="dxa"/>
            <w:vAlign w:val="center"/>
          </w:tcPr>
          <w:p w14:paraId="51DA8D9D" w14:textId="77777777" w:rsidR="00063634" w:rsidRDefault="00063634" w:rsidP="00063634">
            <w:r>
              <w:t>fully-selected discard fishing mortality rate in the BBRKC fishery</w:t>
            </w:r>
          </w:p>
        </w:tc>
        <w:tc>
          <w:tcPr>
            <w:tcW w:w="648" w:type="dxa"/>
            <w:vAlign w:val="center"/>
          </w:tcPr>
          <w:p w14:paraId="487792FB" w14:textId="77777777" w:rsidR="00063634" w:rsidRDefault="00063634" w:rsidP="00063634">
            <w:r>
              <w:t>F6</w:t>
            </w:r>
          </w:p>
        </w:tc>
      </w:tr>
    </w:tbl>
    <w:p w14:paraId="1528AFD0" w14:textId="77777777" w:rsidR="00063634" w:rsidRDefault="00063634" w:rsidP="00063634">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oMath>
      <w:r>
        <w:rPr>
          <w:rFonts w:eastAsiaTheme="minorEastAsia"/>
        </w:rPr>
        <w:t xml:space="preserve">is a parameter representing the mean ln-scale bycatch fishing mortality in the BBRKC fishery since 1992 (when observer-based Tanner crab discard data in the BBRKC fishery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represents a “devs” parameter vector with elements defined for each year in this period that the fishery was open. Prior to 1953, a small annual discard mortality rate associated with this fishery (0.02) was assumed. Annual effort data (total </w:t>
      </w:r>
      <w:proofErr w:type="spellStart"/>
      <w:r>
        <w:rPr>
          <w:rFonts w:eastAsiaTheme="minorEastAsia"/>
        </w:rPr>
        <w:t>potlifts</w:t>
      </w:r>
      <w:proofErr w:type="spell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was used to extend predictions of Tanner crab discard mortality in this fishery into the period 1953-1991. To do this, we made the assumption that effort in the BBRKC fishery is proportional to Tanner crab discard fishing mortality and estimate the proportionality constant,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oMath>
      <w:r>
        <w:rPr>
          <w:rFonts w:eastAsiaTheme="minorEastAsia"/>
        </w:rPr>
        <w:t>, using a ratio estimator between effort and discard mortality in the period 1992-present:</w:t>
      </w:r>
    </w:p>
    <w:tbl>
      <w:tblPr>
        <w:tblStyle w:val="TableGrid"/>
        <w:tblW w:w="0" w:type="auto"/>
        <w:tblLook w:val="04A0" w:firstRow="1" w:lastRow="0" w:firstColumn="1" w:lastColumn="0" w:noHBand="0" w:noVBand="1"/>
      </w:tblPr>
      <w:tblGrid>
        <w:gridCol w:w="5688"/>
        <w:gridCol w:w="3240"/>
        <w:gridCol w:w="648"/>
      </w:tblGrid>
      <w:tr w:rsidR="00063634" w14:paraId="227200EA" w14:textId="77777777" w:rsidTr="00063634">
        <w:tc>
          <w:tcPr>
            <w:tcW w:w="5688" w:type="dxa"/>
            <w:vAlign w:val="center"/>
          </w:tcPr>
          <w:p w14:paraId="54ED6A52" w14:textId="77777777" w:rsidR="00063634" w:rsidRPr="00F63E40" w:rsidRDefault="00063634" w:rsidP="00063634">
            <w:pPr>
              <w:rPr>
                <w:rFonts w:eastAsia="Times New Roman"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r>
                  <w:rPr>
                    <w:rFonts w:ascii="Cambria Math" w:eastAsia="Times New Roman" w:hAnsi="Cambria Math" w:cs="Times New Roman"/>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sup>
                                </m:sSup>
                              </m:e>
                            </m:d>
                          </m:e>
                        </m:nary>
                      </m:e>
                    </m:d>
                  </m:num>
                  <m:den>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e>
                        </m:nary>
                      </m:e>
                    </m:d>
                  </m:den>
                </m:f>
              </m:oMath>
            </m:oMathPara>
          </w:p>
        </w:tc>
        <w:tc>
          <w:tcPr>
            <w:tcW w:w="3240" w:type="dxa"/>
            <w:vAlign w:val="center"/>
          </w:tcPr>
          <w:p w14:paraId="3314A8A0" w14:textId="77777777" w:rsidR="00063634" w:rsidRDefault="00063634" w:rsidP="00063634">
            <w:r>
              <w:t>ratio estimator relating fishing mortality rate to effort in the BBRKC fishery</w:t>
            </w:r>
          </w:p>
        </w:tc>
        <w:tc>
          <w:tcPr>
            <w:tcW w:w="648" w:type="dxa"/>
            <w:vAlign w:val="center"/>
          </w:tcPr>
          <w:p w14:paraId="3A95DDFD" w14:textId="77777777" w:rsidR="00063634" w:rsidRDefault="00063634" w:rsidP="00063634">
            <w:r>
              <w:t>F7</w:t>
            </w:r>
          </w:p>
        </w:tc>
      </w:tr>
    </w:tbl>
    <w:p w14:paraId="0A99C7DC"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w:r w:rsidRPr="00155AFA">
        <w:rPr>
          <w:rFonts w:eastAsiaTheme="minorEastAsia"/>
          <w:i/>
        </w:rPr>
        <w:t>N</w:t>
      </w:r>
      <w:r>
        <w:rPr>
          <w:rFonts w:eastAsiaTheme="minorEastAsia"/>
        </w:rPr>
        <w:t xml:space="preserve"> is the number of years, 1992-present, when the BBRKC fishery was open. For any year that the BBRKC fishery was closed, </w:t>
      </w: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was set to 0.</w:t>
      </w:r>
    </w:p>
    <w:p w14:paraId="4894F4E6" w14:textId="77777777" w:rsidR="00063634" w:rsidRDefault="00063634" w:rsidP="00063634">
      <w:pPr>
        <w:rPr>
          <w:rFonts w:eastAsiaTheme="minorEastAsia"/>
        </w:rPr>
      </w:pPr>
      <w:r>
        <w:rPr>
          <w:rFonts w:eastAsiaTheme="minorEastAsia"/>
        </w:rPr>
        <w:t xml:space="preserve">Finally, for Tanner crab </w:t>
      </w:r>
      <w:proofErr w:type="spellStart"/>
      <w:r>
        <w:rPr>
          <w:rFonts w:eastAsiaTheme="minorEastAsia"/>
        </w:rPr>
        <w:t>bycatch</w:t>
      </w:r>
      <w:proofErr w:type="spellEnd"/>
      <w:r>
        <w:rPr>
          <w:rFonts w:eastAsiaTheme="minorEastAsia"/>
        </w:rPr>
        <w:t xml:space="preserve"> in the </w:t>
      </w:r>
      <w:proofErr w:type="spellStart"/>
      <w:r>
        <w:rPr>
          <w:rFonts w:eastAsiaTheme="minorEastAsia"/>
        </w:rPr>
        <w:t>groundfish</w:t>
      </w:r>
      <w:proofErr w:type="spellEnd"/>
      <w:r>
        <w:rPr>
          <w:rFonts w:eastAsiaTheme="minorEastAsia"/>
        </w:rPr>
        <w:t xml:space="preserve"> fisheries (GTF), the fully-selected discard fishing mortality in the fishery was modeled differently in two time periods using:</w:t>
      </w:r>
    </w:p>
    <w:tbl>
      <w:tblPr>
        <w:tblStyle w:val="TableGrid"/>
        <w:tblW w:w="0" w:type="auto"/>
        <w:tblLook w:val="04A0" w:firstRow="1" w:lastRow="0" w:firstColumn="1" w:lastColumn="0" w:noHBand="0" w:noVBand="1"/>
      </w:tblPr>
      <w:tblGrid>
        <w:gridCol w:w="6678"/>
        <w:gridCol w:w="2250"/>
        <w:gridCol w:w="648"/>
      </w:tblGrid>
      <w:tr w:rsidR="00063634" w14:paraId="5C43AE98" w14:textId="77777777" w:rsidTr="00063634">
        <w:tc>
          <w:tcPr>
            <w:tcW w:w="6678" w:type="dxa"/>
            <w:vAlign w:val="center"/>
          </w:tcPr>
          <w:p w14:paraId="1583FB51"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GTF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y=1992</m:t>
                              </m:r>
                            </m:sub>
                            <m:sup>
                              <m:r>
                                <w:rPr>
                                  <w:rFonts w:ascii="Cambria Math" w:eastAsia="Times New Roman" w:hAnsi="Cambria Math" w:cs="Times New Roman"/>
                                </w:rPr>
                                <m:t>present</m:t>
                              </m:r>
                            </m:sup>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sup>
                              </m:sSup>
                            </m:e>
                          </m:nary>
                        </m:e>
                        <m:e>
                          <m:r>
                            <w:rPr>
                              <w:rFonts w:ascii="Cambria Math" w:eastAsia="Times New Roman" w:hAnsi="Cambria Math" w:cs="Times New Roman"/>
                            </w:rPr>
                            <m:t>y&lt;1973</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sup>
                          </m:sSup>
                        </m:e>
                        <m:e>
                          <m:r>
                            <w:rPr>
                              <w:rFonts w:ascii="Cambria Math" w:eastAsia="Times New Roman" w:hAnsi="Cambria Math" w:cs="Times New Roman"/>
                            </w:rPr>
                            <m:t>1973≤y</m:t>
                          </m:r>
                        </m:e>
                      </m:mr>
                    </m:m>
                  </m:e>
                </m:d>
              </m:oMath>
            </m:oMathPara>
          </w:p>
        </w:tc>
        <w:tc>
          <w:tcPr>
            <w:tcW w:w="2250" w:type="dxa"/>
            <w:vAlign w:val="center"/>
          </w:tcPr>
          <w:p w14:paraId="034D0B27" w14:textId="77777777" w:rsidR="00063634" w:rsidRDefault="00063634" w:rsidP="00063634">
            <w:r>
              <w:t xml:space="preserve">fully-selected discard fishing mortality rate in the </w:t>
            </w:r>
            <w:proofErr w:type="spellStart"/>
            <w:r>
              <w:t>groundfish</w:t>
            </w:r>
            <w:proofErr w:type="spellEnd"/>
            <w:r>
              <w:t xml:space="preserve"> trawl fisheries</w:t>
            </w:r>
          </w:p>
        </w:tc>
        <w:tc>
          <w:tcPr>
            <w:tcW w:w="648" w:type="dxa"/>
            <w:vAlign w:val="center"/>
          </w:tcPr>
          <w:p w14:paraId="3DB1778A" w14:textId="77777777" w:rsidR="00063634" w:rsidRDefault="00063634" w:rsidP="00063634">
            <w:r>
              <w:t>F8</w:t>
            </w:r>
          </w:p>
        </w:tc>
      </w:tr>
    </w:tbl>
    <w:p w14:paraId="2B8DD64F" w14:textId="77777777" w:rsidR="00063634" w:rsidRDefault="00063634" w:rsidP="00063634">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oMath>
      <w:r>
        <w:rPr>
          <w:rFonts w:eastAsiaTheme="minorEastAsia"/>
        </w:rPr>
        <w:t xml:space="preserve">is a parameter representing the mean fully-selected </w:t>
      </w:r>
      <w:proofErr w:type="spellStart"/>
      <w:r>
        <w:rPr>
          <w:rFonts w:eastAsiaTheme="minorEastAsia"/>
        </w:rPr>
        <w:t>ln</w:t>
      </w:r>
      <w:proofErr w:type="spellEnd"/>
      <w:r>
        <w:rPr>
          <w:rFonts w:eastAsiaTheme="minorEastAsia"/>
        </w:rPr>
        <w:t xml:space="preserve">-scale </w:t>
      </w:r>
      <w:proofErr w:type="spellStart"/>
      <w:r>
        <w:rPr>
          <w:rFonts w:eastAsiaTheme="minorEastAsia"/>
        </w:rPr>
        <w:t>bycatch</w:t>
      </w:r>
      <w:proofErr w:type="spellEnd"/>
      <w:r>
        <w:rPr>
          <w:rFonts w:eastAsiaTheme="minorEastAsia"/>
        </w:rPr>
        <w:t xml:space="preserve"> fishing mortality in the </w:t>
      </w:r>
      <w:proofErr w:type="spellStart"/>
      <w:r>
        <w:rPr>
          <w:rFonts w:eastAsiaTheme="minorEastAsia"/>
        </w:rPr>
        <w:t>groundfish</w:t>
      </w:r>
      <w:proofErr w:type="spellEnd"/>
      <w:r>
        <w:rPr>
          <w:rFonts w:eastAsiaTheme="minorEastAsia"/>
        </w:rPr>
        <w:t xml:space="preserve"> fisheries since 1973 (when observer-based Tanner crab discard data in the </w:t>
      </w:r>
      <w:proofErr w:type="spellStart"/>
      <w:r>
        <w:rPr>
          <w:rFonts w:eastAsiaTheme="minorEastAsia"/>
        </w:rPr>
        <w:t>groundfish</w:t>
      </w:r>
      <w:proofErr w:type="spellEnd"/>
      <w:r>
        <w:rPr>
          <w:rFonts w:eastAsiaTheme="minorEastAsia"/>
        </w:rPr>
        <w:t xml:space="preserve"> fisheries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oMath>
      <w:r>
        <w:rPr>
          <w:rFonts w:eastAsiaTheme="minorEastAsia"/>
        </w:rPr>
        <w:t xml:space="preserve"> is a “</w:t>
      </w:r>
      <w:proofErr w:type="spellStart"/>
      <w:r>
        <w:rPr>
          <w:rFonts w:eastAsiaTheme="minorEastAsia"/>
        </w:rPr>
        <w:t>devs</w:t>
      </w:r>
      <w:proofErr w:type="spellEnd"/>
      <w:r>
        <w:rPr>
          <w:rFonts w:eastAsiaTheme="minorEastAsia"/>
        </w:rPr>
        <w:t xml:space="preserve">” parameter vector with elements representing the annual </w:t>
      </w:r>
      <w:proofErr w:type="spellStart"/>
      <w:r>
        <w:rPr>
          <w:rFonts w:eastAsiaTheme="minorEastAsia"/>
        </w:rPr>
        <w:t>ln</w:t>
      </w:r>
      <w:proofErr w:type="spellEnd"/>
      <w:r>
        <w:rPr>
          <w:rFonts w:eastAsiaTheme="minorEastAsia"/>
        </w:rPr>
        <w:t>-scale deviation from the mean. Prior to 1973, the fully-selected discard mortality rate associated with these fisheries was assumed to be constant and equal to the mean over the 1973-present period.</w:t>
      </w:r>
    </w:p>
    <w:p w14:paraId="7B636D69" w14:textId="77777777" w:rsidR="00063634" w:rsidRDefault="00063634" w:rsidP="00063634">
      <w:pPr>
        <w:rPr>
          <w:rFonts w:eastAsiaTheme="minorEastAsia"/>
        </w:rPr>
      </w:pPr>
      <w:r>
        <w:rPr>
          <w:rFonts w:eastAsiaTheme="minorEastAsia"/>
        </w:rPr>
        <w:t xml:space="preserve">The bounds (when set), initial values and estimation phases used for the fully-selected fishing mortality parameters and </w:t>
      </w:r>
      <w:proofErr w:type="spellStart"/>
      <w:r>
        <w:rPr>
          <w:rFonts w:eastAsiaTheme="minorEastAsia"/>
        </w:rPr>
        <w:t>devs</w:t>
      </w:r>
      <w:proofErr w:type="spellEnd"/>
      <w:r>
        <w:rPr>
          <w:rFonts w:eastAsiaTheme="minorEastAsia"/>
        </w:rPr>
        <w:t xml:space="preserve"> vectors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69AFF5C9" w14:textId="77777777" w:rsidTr="00063634">
        <w:tc>
          <w:tcPr>
            <w:tcW w:w="1327" w:type="pct"/>
            <w:vAlign w:val="center"/>
          </w:tcPr>
          <w:p w14:paraId="306957BF" w14:textId="77777777" w:rsidR="00063634" w:rsidRDefault="00063634" w:rsidP="00063634">
            <w:pPr>
              <w:jc w:val="center"/>
            </w:pPr>
            <w:r>
              <w:t>parameters</w:t>
            </w:r>
          </w:p>
        </w:tc>
        <w:tc>
          <w:tcPr>
            <w:tcW w:w="587" w:type="pct"/>
            <w:vAlign w:val="center"/>
          </w:tcPr>
          <w:p w14:paraId="545804F1" w14:textId="77777777" w:rsidR="00063634" w:rsidRDefault="00063634" w:rsidP="00063634">
            <w:pPr>
              <w:jc w:val="center"/>
            </w:pPr>
            <w:r>
              <w:t>lower bound</w:t>
            </w:r>
          </w:p>
        </w:tc>
        <w:tc>
          <w:tcPr>
            <w:tcW w:w="634" w:type="pct"/>
            <w:vAlign w:val="center"/>
          </w:tcPr>
          <w:p w14:paraId="4FC26120" w14:textId="77777777" w:rsidR="00063634" w:rsidRDefault="00063634" w:rsidP="00063634">
            <w:pPr>
              <w:jc w:val="center"/>
            </w:pPr>
            <w:r>
              <w:t>upper bound</w:t>
            </w:r>
          </w:p>
        </w:tc>
        <w:tc>
          <w:tcPr>
            <w:tcW w:w="630" w:type="pct"/>
            <w:vAlign w:val="center"/>
          </w:tcPr>
          <w:p w14:paraId="6F14DEB7" w14:textId="77777777" w:rsidR="00063634" w:rsidRDefault="00063634" w:rsidP="00063634">
            <w:pPr>
              <w:jc w:val="center"/>
            </w:pPr>
            <w:r>
              <w:t>initial value</w:t>
            </w:r>
          </w:p>
        </w:tc>
        <w:tc>
          <w:tcPr>
            <w:tcW w:w="630" w:type="pct"/>
            <w:vAlign w:val="center"/>
          </w:tcPr>
          <w:p w14:paraId="0EB1075F" w14:textId="77777777" w:rsidR="00063634" w:rsidRDefault="00063634" w:rsidP="00063634">
            <w:pPr>
              <w:jc w:val="center"/>
            </w:pPr>
            <w:r>
              <w:t>phase</w:t>
            </w:r>
          </w:p>
        </w:tc>
        <w:tc>
          <w:tcPr>
            <w:tcW w:w="1192" w:type="pct"/>
            <w:vAlign w:val="center"/>
          </w:tcPr>
          <w:p w14:paraId="387488C6" w14:textId="77777777" w:rsidR="00063634" w:rsidRDefault="00063634" w:rsidP="00063634">
            <w:pPr>
              <w:jc w:val="center"/>
            </w:pPr>
            <w:r>
              <w:t>code name</w:t>
            </w:r>
          </w:p>
        </w:tc>
      </w:tr>
      <w:tr w:rsidR="00063634" w14:paraId="1ECBC057" w14:textId="77777777" w:rsidTr="00063634">
        <w:tc>
          <w:tcPr>
            <w:tcW w:w="1327" w:type="pct"/>
            <w:vAlign w:val="center"/>
          </w:tcPr>
          <w:p w14:paraId="1E750267" w14:textId="77777777" w:rsidR="00063634" w:rsidRPr="00B329C7" w:rsidRDefault="00063634" w:rsidP="00063634">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oMath>
            </m:oMathPara>
          </w:p>
        </w:tc>
        <w:tc>
          <w:tcPr>
            <w:tcW w:w="587" w:type="pct"/>
          </w:tcPr>
          <w:p w14:paraId="09E9EFDB" w14:textId="77777777" w:rsidR="00063634" w:rsidRDefault="00063634" w:rsidP="00063634">
            <w:pPr>
              <w:jc w:val="center"/>
            </w:pPr>
            <w:r>
              <w:t>--</w:t>
            </w:r>
          </w:p>
        </w:tc>
        <w:tc>
          <w:tcPr>
            <w:tcW w:w="634" w:type="pct"/>
          </w:tcPr>
          <w:p w14:paraId="6EA34E24" w14:textId="77777777" w:rsidR="00063634" w:rsidRDefault="00063634" w:rsidP="00063634">
            <w:pPr>
              <w:jc w:val="center"/>
            </w:pPr>
            <w:r>
              <w:t>--</w:t>
            </w:r>
          </w:p>
        </w:tc>
        <w:tc>
          <w:tcPr>
            <w:tcW w:w="630" w:type="pct"/>
            <w:vAlign w:val="center"/>
          </w:tcPr>
          <w:p w14:paraId="09F9B404" w14:textId="77777777" w:rsidR="00063634" w:rsidRDefault="00063634" w:rsidP="00063634">
            <w:pPr>
              <w:jc w:val="center"/>
            </w:pPr>
            <w:r>
              <w:t>-0.7</w:t>
            </w:r>
          </w:p>
        </w:tc>
        <w:tc>
          <w:tcPr>
            <w:tcW w:w="630" w:type="pct"/>
            <w:vAlign w:val="center"/>
          </w:tcPr>
          <w:p w14:paraId="4B7BB75F" w14:textId="77777777" w:rsidR="00063634" w:rsidRDefault="00063634" w:rsidP="00063634">
            <w:pPr>
              <w:jc w:val="center"/>
            </w:pPr>
            <w:r>
              <w:t>1</w:t>
            </w:r>
          </w:p>
        </w:tc>
        <w:tc>
          <w:tcPr>
            <w:tcW w:w="1192" w:type="pct"/>
          </w:tcPr>
          <w:p w14:paraId="6436A102" w14:textId="77777777" w:rsidR="00063634" w:rsidRDefault="00063634" w:rsidP="00063634">
            <w:pPr>
              <w:pStyle w:val="ModelCode"/>
              <w:jc w:val="center"/>
            </w:pPr>
            <w:proofErr w:type="spellStart"/>
            <w:r>
              <w:t>pAvgLnFmTCF</w:t>
            </w:r>
            <w:proofErr w:type="spellEnd"/>
          </w:p>
        </w:tc>
      </w:tr>
      <w:tr w:rsidR="00063634" w14:paraId="5121B9C6" w14:textId="77777777" w:rsidTr="00063634">
        <w:tc>
          <w:tcPr>
            <w:tcW w:w="1327" w:type="pct"/>
            <w:vAlign w:val="center"/>
          </w:tcPr>
          <w:p w14:paraId="099E91B1"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oMath>
            </m:oMathPara>
          </w:p>
        </w:tc>
        <w:tc>
          <w:tcPr>
            <w:tcW w:w="587" w:type="pct"/>
          </w:tcPr>
          <w:p w14:paraId="2347DCBD" w14:textId="77777777" w:rsidR="00063634" w:rsidRDefault="00063634" w:rsidP="00063634">
            <w:pPr>
              <w:jc w:val="center"/>
            </w:pPr>
            <w:r>
              <w:t>-15</w:t>
            </w:r>
          </w:p>
        </w:tc>
        <w:tc>
          <w:tcPr>
            <w:tcW w:w="634" w:type="pct"/>
          </w:tcPr>
          <w:p w14:paraId="16EC034C" w14:textId="77777777" w:rsidR="00063634" w:rsidRDefault="00063634" w:rsidP="00063634">
            <w:pPr>
              <w:jc w:val="center"/>
            </w:pPr>
            <w:r>
              <w:t>15</w:t>
            </w:r>
          </w:p>
        </w:tc>
        <w:tc>
          <w:tcPr>
            <w:tcW w:w="630" w:type="pct"/>
            <w:vAlign w:val="center"/>
          </w:tcPr>
          <w:p w14:paraId="77473CC5" w14:textId="77777777" w:rsidR="00063634" w:rsidRDefault="00063634" w:rsidP="00063634">
            <w:pPr>
              <w:jc w:val="center"/>
            </w:pPr>
            <w:r>
              <w:t>0</w:t>
            </w:r>
          </w:p>
        </w:tc>
        <w:tc>
          <w:tcPr>
            <w:tcW w:w="630" w:type="pct"/>
            <w:vAlign w:val="center"/>
          </w:tcPr>
          <w:p w14:paraId="02F33A52" w14:textId="77777777" w:rsidR="00063634" w:rsidRDefault="00063634" w:rsidP="00063634">
            <w:pPr>
              <w:jc w:val="center"/>
            </w:pPr>
            <w:r>
              <w:t>2</w:t>
            </w:r>
          </w:p>
        </w:tc>
        <w:tc>
          <w:tcPr>
            <w:tcW w:w="1192" w:type="pct"/>
          </w:tcPr>
          <w:p w14:paraId="48110CB8" w14:textId="77777777" w:rsidR="00063634" w:rsidRDefault="00063634" w:rsidP="00063634">
            <w:pPr>
              <w:pStyle w:val="ModelCode"/>
              <w:jc w:val="center"/>
            </w:pPr>
            <w:proofErr w:type="spellStart"/>
            <w:r>
              <w:t>pFmDevsTCF</w:t>
            </w:r>
            <w:proofErr w:type="spellEnd"/>
          </w:p>
        </w:tc>
      </w:tr>
      <w:tr w:rsidR="00063634" w14:paraId="0DD6A87C" w14:textId="77777777" w:rsidTr="00063634">
        <w:tc>
          <w:tcPr>
            <w:tcW w:w="1327" w:type="pct"/>
            <w:vAlign w:val="center"/>
          </w:tcPr>
          <w:p w14:paraId="15E0C3FD" w14:textId="77777777" w:rsidR="00063634" w:rsidRPr="00DE3C2E" w:rsidRDefault="00063634" w:rsidP="00063634">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oMath>
            </m:oMathPara>
          </w:p>
        </w:tc>
        <w:tc>
          <w:tcPr>
            <w:tcW w:w="587" w:type="pct"/>
          </w:tcPr>
          <w:p w14:paraId="6ACB7954" w14:textId="77777777" w:rsidR="00063634" w:rsidRDefault="00063634" w:rsidP="00063634">
            <w:pPr>
              <w:jc w:val="center"/>
            </w:pPr>
            <w:r>
              <w:t>--</w:t>
            </w:r>
          </w:p>
        </w:tc>
        <w:tc>
          <w:tcPr>
            <w:tcW w:w="634" w:type="pct"/>
          </w:tcPr>
          <w:p w14:paraId="1AFA831B" w14:textId="77777777" w:rsidR="00063634" w:rsidRDefault="00063634" w:rsidP="00063634">
            <w:pPr>
              <w:jc w:val="center"/>
            </w:pPr>
            <w:r>
              <w:t>--</w:t>
            </w:r>
          </w:p>
        </w:tc>
        <w:tc>
          <w:tcPr>
            <w:tcW w:w="630" w:type="pct"/>
            <w:vAlign w:val="center"/>
          </w:tcPr>
          <w:p w14:paraId="17845264" w14:textId="77777777" w:rsidR="00063634" w:rsidRDefault="00063634" w:rsidP="00063634">
            <w:pPr>
              <w:jc w:val="center"/>
            </w:pPr>
            <w:r>
              <w:t>-3.0</w:t>
            </w:r>
          </w:p>
        </w:tc>
        <w:tc>
          <w:tcPr>
            <w:tcW w:w="630" w:type="pct"/>
            <w:vAlign w:val="center"/>
          </w:tcPr>
          <w:p w14:paraId="4A5986EA" w14:textId="77777777" w:rsidR="00063634" w:rsidRDefault="00063634" w:rsidP="00063634">
            <w:pPr>
              <w:jc w:val="center"/>
            </w:pPr>
            <w:r>
              <w:t>3</w:t>
            </w:r>
          </w:p>
        </w:tc>
        <w:tc>
          <w:tcPr>
            <w:tcW w:w="1192" w:type="pct"/>
          </w:tcPr>
          <w:p w14:paraId="6799AEE0" w14:textId="77777777" w:rsidR="00063634" w:rsidRDefault="00063634" w:rsidP="00063634">
            <w:pPr>
              <w:pStyle w:val="ModelCode"/>
              <w:jc w:val="center"/>
            </w:pPr>
            <w:proofErr w:type="spellStart"/>
            <w:r>
              <w:t>pAvgLnFmSCF</w:t>
            </w:r>
            <w:proofErr w:type="spellEnd"/>
          </w:p>
        </w:tc>
      </w:tr>
      <w:tr w:rsidR="00063634" w14:paraId="13BBE576" w14:textId="77777777" w:rsidTr="00063634">
        <w:tc>
          <w:tcPr>
            <w:tcW w:w="1327" w:type="pct"/>
            <w:vAlign w:val="center"/>
          </w:tcPr>
          <w:p w14:paraId="7F0A601B"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oMath>
            </m:oMathPara>
          </w:p>
        </w:tc>
        <w:tc>
          <w:tcPr>
            <w:tcW w:w="587" w:type="pct"/>
          </w:tcPr>
          <w:p w14:paraId="4C15DB74" w14:textId="77777777" w:rsidR="00063634" w:rsidRDefault="00063634" w:rsidP="00063634">
            <w:pPr>
              <w:jc w:val="center"/>
            </w:pPr>
            <w:r>
              <w:t>-15</w:t>
            </w:r>
          </w:p>
        </w:tc>
        <w:tc>
          <w:tcPr>
            <w:tcW w:w="634" w:type="pct"/>
          </w:tcPr>
          <w:p w14:paraId="7D90BD57" w14:textId="77777777" w:rsidR="00063634" w:rsidRDefault="00063634" w:rsidP="00063634">
            <w:pPr>
              <w:jc w:val="center"/>
            </w:pPr>
            <w:r>
              <w:t>15</w:t>
            </w:r>
          </w:p>
        </w:tc>
        <w:tc>
          <w:tcPr>
            <w:tcW w:w="630" w:type="pct"/>
            <w:vAlign w:val="center"/>
          </w:tcPr>
          <w:p w14:paraId="34BCA865" w14:textId="77777777" w:rsidR="00063634" w:rsidRDefault="00063634" w:rsidP="00063634">
            <w:pPr>
              <w:jc w:val="center"/>
            </w:pPr>
            <w:r>
              <w:t>0</w:t>
            </w:r>
          </w:p>
        </w:tc>
        <w:tc>
          <w:tcPr>
            <w:tcW w:w="630" w:type="pct"/>
            <w:vAlign w:val="center"/>
          </w:tcPr>
          <w:p w14:paraId="4494F2D9" w14:textId="77777777" w:rsidR="00063634" w:rsidRDefault="00063634" w:rsidP="00063634">
            <w:pPr>
              <w:jc w:val="center"/>
            </w:pPr>
            <w:r>
              <w:t>4</w:t>
            </w:r>
          </w:p>
        </w:tc>
        <w:tc>
          <w:tcPr>
            <w:tcW w:w="1192" w:type="pct"/>
          </w:tcPr>
          <w:p w14:paraId="2135459A" w14:textId="77777777" w:rsidR="00063634" w:rsidRDefault="00063634" w:rsidP="00063634">
            <w:pPr>
              <w:pStyle w:val="ModelCode"/>
              <w:jc w:val="center"/>
            </w:pPr>
            <w:proofErr w:type="spellStart"/>
            <w:r>
              <w:t>pFmDevsSCF</w:t>
            </w:r>
            <w:proofErr w:type="spellEnd"/>
          </w:p>
        </w:tc>
      </w:tr>
      <w:tr w:rsidR="00063634" w14:paraId="76C9CAE2" w14:textId="77777777" w:rsidTr="00063634">
        <w:tc>
          <w:tcPr>
            <w:tcW w:w="1327" w:type="pct"/>
            <w:vAlign w:val="center"/>
          </w:tcPr>
          <w:p w14:paraId="2A5EA268" w14:textId="77777777" w:rsidR="00063634" w:rsidRPr="00FA77DA" w:rsidRDefault="00063634" w:rsidP="00063634">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oMath>
            </m:oMathPara>
          </w:p>
        </w:tc>
        <w:tc>
          <w:tcPr>
            <w:tcW w:w="587" w:type="pct"/>
          </w:tcPr>
          <w:p w14:paraId="0B892EA6" w14:textId="77777777" w:rsidR="00063634" w:rsidRDefault="00063634" w:rsidP="00063634">
            <w:pPr>
              <w:jc w:val="center"/>
            </w:pPr>
            <w:r>
              <w:t>-5.25</w:t>
            </w:r>
          </w:p>
        </w:tc>
        <w:tc>
          <w:tcPr>
            <w:tcW w:w="634" w:type="pct"/>
          </w:tcPr>
          <w:p w14:paraId="28CF58FE" w14:textId="77777777" w:rsidR="00063634" w:rsidRDefault="00063634" w:rsidP="00063634">
            <w:pPr>
              <w:jc w:val="center"/>
            </w:pPr>
            <w:r>
              <w:t>-5.25</w:t>
            </w:r>
          </w:p>
        </w:tc>
        <w:tc>
          <w:tcPr>
            <w:tcW w:w="630" w:type="pct"/>
            <w:vAlign w:val="center"/>
          </w:tcPr>
          <w:p w14:paraId="3595D513" w14:textId="77777777" w:rsidR="00063634" w:rsidRDefault="00063634" w:rsidP="00063634">
            <w:pPr>
              <w:jc w:val="center"/>
            </w:pPr>
            <w:r>
              <w:t>-5.25</w:t>
            </w:r>
          </w:p>
        </w:tc>
        <w:tc>
          <w:tcPr>
            <w:tcW w:w="630" w:type="pct"/>
            <w:vAlign w:val="center"/>
          </w:tcPr>
          <w:p w14:paraId="501C1AB6" w14:textId="77777777" w:rsidR="00063634" w:rsidRDefault="00063634" w:rsidP="00063634">
            <w:pPr>
              <w:jc w:val="center"/>
            </w:pPr>
            <w:r>
              <w:t>-4</w:t>
            </w:r>
          </w:p>
        </w:tc>
        <w:tc>
          <w:tcPr>
            <w:tcW w:w="1192" w:type="pct"/>
          </w:tcPr>
          <w:p w14:paraId="613985AB" w14:textId="77777777" w:rsidR="00063634" w:rsidRDefault="00063634" w:rsidP="00063634">
            <w:pPr>
              <w:pStyle w:val="ModelCode"/>
              <w:jc w:val="center"/>
            </w:pPr>
            <w:proofErr w:type="spellStart"/>
            <w:r>
              <w:t>pAvgLnFmRKF</w:t>
            </w:r>
            <w:proofErr w:type="spellEnd"/>
          </w:p>
        </w:tc>
      </w:tr>
      <w:tr w:rsidR="00063634" w14:paraId="3C765392" w14:textId="77777777" w:rsidTr="00063634">
        <w:tc>
          <w:tcPr>
            <w:tcW w:w="1327" w:type="pct"/>
            <w:vAlign w:val="center"/>
          </w:tcPr>
          <w:p w14:paraId="3679312B" w14:textId="77777777" w:rsidR="00063634" w:rsidRPr="00FA77DA"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oMath>
            </m:oMathPara>
          </w:p>
        </w:tc>
        <w:tc>
          <w:tcPr>
            <w:tcW w:w="587" w:type="pct"/>
          </w:tcPr>
          <w:p w14:paraId="62601C34" w14:textId="77777777" w:rsidR="00063634" w:rsidRDefault="00063634" w:rsidP="00063634">
            <w:pPr>
              <w:jc w:val="center"/>
            </w:pPr>
            <w:r>
              <w:t>-15</w:t>
            </w:r>
          </w:p>
        </w:tc>
        <w:tc>
          <w:tcPr>
            <w:tcW w:w="634" w:type="pct"/>
          </w:tcPr>
          <w:p w14:paraId="1C26F213" w14:textId="77777777" w:rsidR="00063634" w:rsidRDefault="00063634" w:rsidP="00063634">
            <w:pPr>
              <w:jc w:val="center"/>
            </w:pPr>
            <w:r>
              <w:t>15</w:t>
            </w:r>
          </w:p>
        </w:tc>
        <w:tc>
          <w:tcPr>
            <w:tcW w:w="630" w:type="pct"/>
            <w:vAlign w:val="center"/>
          </w:tcPr>
          <w:p w14:paraId="1D218E0F" w14:textId="77777777" w:rsidR="00063634" w:rsidRDefault="00063634" w:rsidP="00063634">
            <w:pPr>
              <w:jc w:val="center"/>
            </w:pPr>
            <w:r>
              <w:t>0</w:t>
            </w:r>
          </w:p>
        </w:tc>
        <w:tc>
          <w:tcPr>
            <w:tcW w:w="630" w:type="pct"/>
            <w:vAlign w:val="center"/>
          </w:tcPr>
          <w:p w14:paraId="2B53900B" w14:textId="77777777" w:rsidR="00063634" w:rsidRDefault="00063634" w:rsidP="00063634">
            <w:pPr>
              <w:jc w:val="center"/>
            </w:pPr>
            <w:r>
              <w:t>-5</w:t>
            </w:r>
          </w:p>
        </w:tc>
        <w:tc>
          <w:tcPr>
            <w:tcW w:w="1192" w:type="pct"/>
          </w:tcPr>
          <w:p w14:paraId="3FC9D17C" w14:textId="77777777" w:rsidR="00063634" w:rsidRDefault="00063634" w:rsidP="00063634">
            <w:pPr>
              <w:pStyle w:val="ModelCode"/>
              <w:jc w:val="center"/>
            </w:pPr>
            <w:proofErr w:type="spellStart"/>
            <w:r>
              <w:t>pFmDevsRKF</w:t>
            </w:r>
            <w:proofErr w:type="spellEnd"/>
          </w:p>
        </w:tc>
      </w:tr>
      <w:tr w:rsidR="00063634" w14:paraId="16B7A983" w14:textId="77777777" w:rsidTr="00063634">
        <w:tc>
          <w:tcPr>
            <w:tcW w:w="1327" w:type="pct"/>
            <w:vAlign w:val="center"/>
          </w:tcPr>
          <w:p w14:paraId="2270D37E" w14:textId="77777777" w:rsidR="00063634" w:rsidRPr="00FA77DA" w:rsidRDefault="00063634" w:rsidP="00063634">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oMath>
            </m:oMathPara>
          </w:p>
        </w:tc>
        <w:tc>
          <w:tcPr>
            <w:tcW w:w="587" w:type="pct"/>
          </w:tcPr>
          <w:p w14:paraId="5D6E5F3D" w14:textId="77777777" w:rsidR="00063634" w:rsidRDefault="00063634" w:rsidP="00063634">
            <w:pPr>
              <w:jc w:val="center"/>
            </w:pPr>
            <w:r>
              <w:t>--</w:t>
            </w:r>
          </w:p>
        </w:tc>
        <w:tc>
          <w:tcPr>
            <w:tcW w:w="634" w:type="pct"/>
          </w:tcPr>
          <w:p w14:paraId="6E489886" w14:textId="77777777" w:rsidR="00063634" w:rsidRDefault="00063634" w:rsidP="00063634">
            <w:pPr>
              <w:jc w:val="center"/>
            </w:pPr>
            <w:r>
              <w:t>--</w:t>
            </w:r>
          </w:p>
        </w:tc>
        <w:tc>
          <w:tcPr>
            <w:tcW w:w="630" w:type="pct"/>
            <w:vAlign w:val="center"/>
          </w:tcPr>
          <w:p w14:paraId="72104610" w14:textId="77777777" w:rsidR="00063634" w:rsidRDefault="00063634" w:rsidP="00063634">
            <w:pPr>
              <w:jc w:val="center"/>
            </w:pPr>
            <w:r>
              <w:t>-4.0</w:t>
            </w:r>
          </w:p>
        </w:tc>
        <w:tc>
          <w:tcPr>
            <w:tcW w:w="630" w:type="pct"/>
            <w:vAlign w:val="center"/>
          </w:tcPr>
          <w:p w14:paraId="755CB78A" w14:textId="77777777" w:rsidR="00063634" w:rsidRDefault="00063634" w:rsidP="00063634">
            <w:pPr>
              <w:jc w:val="center"/>
            </w:pPr>
            <w:r>
              <w:t>2</w:t>
            </w:r>
          </w:p>
        </w:tc>
        <w:tc>
          <w:tcPr>
            <w:tcW w:w="1192" w:type="pct"/>
          </w:tcPr>
          <w:p w14:paraId="00FA2059" w14:textId="77777777" w:rsidR="00063634" w:rsidRDefault="00063634" w:rsidP="00063634">
            <w:pPr>
              <w:pStyle w:val="ModelCode"/>
              <w:jc w:val="center"/>
            </w:pPr>
            <w:proofErr w:type="spellStart"/>
            <w:r>
              <w:t>pAvgLnFmGTF</w:t>
            </w:r>
            <w:proofErr w:type="spellEnd"/>
          </w:p>
        </w:tc>
      </w:tr>
      <w:tr w:rsidR="00063634" w14:paraId="71A08EEE" w14:textId="77777777" w:rsidTr="00063634">
        <w:tc>
          <w:tcPr>
            <w:tcW w:w="1327" w:type="pct"/>
            <w:vAlign w:val="center"/>
          </w:tcPr>
          <w:p w14:paraId="1EEEBC64" w14:textId="77777777" w:rsidR="00063634" w:rsidRPr="00FA77DA"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oMath>
            </m:oMathPara>
          </w:p>
        </w:tc>
        <w:tc>
          <w:tcPr>
            <w:tcW w:w="587" w:type="pct"/>
          </w:tcPr>
          <w:p w14:paraId="47BE1757" w14:textId="77777777" w:rsidR="00063634" w:rsidRDefault="00063634" w:rsidP="00063634">
            <w:pPr>
              <w:jc w:val="center"/>
            </w:pPr>
            <w:r>
              <w:t>-15</w:t>
            </w:r>
          </w:p>
        </w:tc>
        <w:tc>
          <w:tcPr>
            <w:tcW w:w="634" w:type="pct"/>
          </w:tcPr>
          <w:p w14:paraId="62923FFB" w14:textId="77777777" w:rsidR="00063634" w:rsidRDefault="00063634" w:rsidP="00063634">
            <w:pPr>
              <w:jc w:val="center"/>
            </w:pPr>
            <w:r>
              <w:t>15</w:t>
            </w:r>
          </w:p>
        </w:tc>
        <w:tc>
          <w:tcPr>
            <w:tcW w:w="630" w:type="pct"/>
            <w:vAlign w:val="center"/>
          </w:tcPr>
          <w:p w14:paraId="1FAD5A79" w14:textId="77777777" w:rsidR="00063634" w:rsidRDefault="00063634" w:rsidP="00063634">
            <w:pPr>
              <w:jc w:val="center"/>
            </w:pPr>
            <w:r>
              <w:t>0</w:t>
            </w:r>
          </w:p>
        </w:tc>
        <w:tc>
          <w:tcPr>
            <w:tcW w:w="630" w:type="pct"/>
            <w:vAlign w:val="center"/>
          </w:tcPr>
          <w:p w14:paraId="5874A913" w14:textId="77777777" w:rsidR="00063634" w:rsidRDefault="00063634" w:rsidP="00063634">
            <w:pPr>
              <w:jc w:val="center"/>
            </w:pPr>
            <w:r>
              <w:t>3</w:t>
            </w:r>
          </w:p>
        </w:tc>
        <w:tc>
          <w:tcPr>
            <w:tcW w:w="1192" w:type="pct"/>
          </w:tcPr>
          <w:p w14:paraId="0E8724EF" w14:textId="77777777" w:rsidR="00063634" w:rsidRDefault="00063634" w:rsidP="00063634">
            <w:pPr>
              <w:pStyle w:val="ModelCode"/>
              <w:jc w:val="center"/>
            </w:pPr>
            <w:proofErr w:type="spellStart"/>
            <w:r>
              <w:t>pFmDevsGTF</w:t>
            </w:r>
            <w:proofErr w:type="spellEnd"/>
          </w:p>
        </w:tc>
      </w:tr>
    </w:tbl>
    <w:p w14:paraId="379843D0" w14:textId="77777777" w:rsidR="00063634" w:rsidRDefault="00063634" w:rsidP="00063634">
      <w:proofErr w:type="gramStart"/>
      <w:r>
        <w:t>where</w:t>
      </w:r>
      <w:proofErr w:type="gramEnd"/>
      <w:r>
        <w:t xml:space="preserve"> all parameters and parameter vectors were estimated (phase &gt; 0), except for those associated with the BBRKC fishery.</w:t>
      </w:r>
    </w:p>
    <w:p w14:paraId="676E4612" w14:textId="77777777" w:rsidR="00063634" w:rsidRDefault="00063634" w:rsidP="00063634">
      <w:pPr>
        <w:pStyle w:val="Heading2"/>
      </w:pPr>
      <w:r>
        <w:t>Fishery selectivity</w:t>
      </w:r>
    </w:p>
    <w:p w14:paraId="0C8313A2" w14:textId="77777777" w:rsidR="00063634" w:rsidRDefault="00063634" w:rsidP="00063634">
      <w:pPr>
        <w:rPr>
          <w:rFonts w:eastAsiaTheme="minorEastAsia"/>
        </w:rPr>
      </w:pPr>
      <w:r>
        <w:rPr>
          <w:rFonts w:eastAsiaTheme="minorEastAsia"/>
        </w:rPr>
        <w:t xml:space="preserve">The manner in which fishery selectivity is parameterized is also time-dependent and specific to each fishery, as with the fully-selected fishing mortality. However, the time periods used to define selectivity are not necessarily those used for the fully-selected fishing mortality. </w:t>
      </w:r>
    </w:p>
    <w:p w14:paraId="1B94E154" w14:textId="77777777" w:rsidR="00063634" w:rsidRDefault="00063634" w:rsidP="00063634">
      <w:pPr>
        <w:rPr>
          <w:rFonts w:eastAsiaTheme="minorEastAsia"/>
        </w:rPr>
      </w:pPr>
      <w:r>
        <w:rPr>
          <w:rFonts w:eastAsiaTheme="minorEastAsia"/>
        </w:rPr>
        <w:t>In the directed Tanner crab fishery (TCF), total selectivity (retained + discards) is modeled using sex-specific ascending logistic functions. For males, in addition, total selectivity is parameterized differently in three time periods, corresponding to differences in information about the fishery (pre-/post-1991) and differences in the fishery itself (pre-/post-rationalization in 2005):</w:t>
      </w:r>
    </w:p>
    <w:tbl>
      <w:tblPr>
        <w:tblStyle w:val="TableGrid"/>
        <w:tblW w:w="0" w:type="auto"/>
        <w:tblLook w:val="04A0" w:firstRow="1" w:lastRow="0" w:firstColumn="1" w:lastColumn="0" w:noHBand="0" w:noVBand="1"/>
      </w:tblPr>
      <w:tblGrid>
        <w:gridCol w:w="6678"/>
        <w:gridCol w:w="2250"/>
        <w:gridCol w:w="648"/>
      </w:tblGrid>
      <w:tr w:rsidR="00063634" w14:paraId="40091047" w14:textId="77777777" w:rsidTr="00063634">
        <w:tc>
          <w:tcPr>
            <w:tcW w:w="6678" w:type="dxa"/>
            <w:vAlign w:val="center"/>
          </w:tcPr>
          <w:p w14:paraId="39952530" w14:textId="77777777" w:rsidR="00063634" w:rsidRPr="001A72EB" w:rsidRDefault="00063634" w:rsidP="00063634">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y,FEMALE,m,s,z</m:t>
                    </m:r>
                  </m:sub>
                  <m:sup>
                    <m:r>
                      <w:rPr>
                        <w:rFonts w:ascii="Cambria Math" w:eastAsia="Times New Roman" w:hAnsi="Cambria Math" w:cs="Times New Roman"/>
                      </w:rPr>
                      <m:t>TCF</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TCF</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oMath>
            </m:oMathPara>
          </w:p>
        </w:tc>
        <w:tc>
          <w:tcPr>
            <w:tcW w:w="2250" w:type="dxa"/>
            <w:vAlign w:val="center"/>
          </w:tcPr>
          <w:p w14:paraId="29C07BD4" w14:textId="77777777" w:rsidR="00063634" w:rsidRDefault="00063634" w:rsidP="00063634">
            <w:r>
              <w:t>total selectivity for females in the directed Tanner crab fishery</w:t>
            </w:r>
          </w:p>
        </w:tc>
        <w:tc>
          <w:tcPr>
            <w:tcW w:w="648" w:type="dxa"/>
            <w:vAlign w:val="center"/>
          </w:tcPr>
          <w:p w14:paraId="585B423D" w14:textId="77777777" w:rsidR="00063634" w:rsidRDefault="00063634" w:rsidP="00063634">
            <w:r>
              <w:t>F9</w:t>
            </w:r>
          </w:p>
        </w:tc>
      </w:tr>
      <w:tr w:rsidR="00063634" w14:paraId="66FF5A40" w14:textId="77777777" w:rsidTr="00063634">
        <w:tc>
          <w:tcPr>
            <w:tcW w:w="6678" w:type="dxa"/>
            <w:vAlign w:val="center"/>
          </w:tcPr>
          <w:p w14:paraId="36C23FC5"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y,MALE,m,s,z</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y≤1990</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1991≤y≤1996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2005≤y≤2009</m:t>
                          </m:r>
                        </m:e>
                      </m:mr>
                    </m:m>
                  </m:e>
                </m:d>
              </m:oMath>
            </m:oMathPara>
          </w:p>
        </w:tc>
        <w:tc>
          <w:tcPr>
            <w:tcW w:w="2250" w:type="dxa"/>
            <w:vAlign w:val="center"/>
          </w:tcPr>
          <w:p w14:paraId="55154973" w14:textId="77777777" w:rsidR="00063634" w:rsidRDefault="00063634" w:rsidP="00063634">
            <w:r>
              <w:t>total selectivity for males in the directed Tanner crab fishery</w:t>
            </w:r>
          </w:p>
        </w:tc>
        <w:tc>
          <w:tcPr>
            <w:tcW w:w="648" w:type="dxa"/>
            <w:vAlign w:val="center"/>
          </w:tcPr>
          <w:p w14:paraId="2CAF954C" w14:textId="77777777" w:rsidR="00063634" w:rsidRDefault="00063634" w:rsidP="00063634">
            <w:r>
              <w:t>F10</w:t>
            </w:r>
          </w:p>
        </w:tc>
      </w:tr>
    </w:tbl>
    <w:p w14:paraId="6D363AB0" w14:textId="77777777" w:rsidR="00063634" w:rsidRDefault="00063634" w:rsidP="00063634">
      <w:pPr>
        <w:rPr>
          <w:rFonts w:eastAsiaTheme="minorEastAsia"/>
        </w:rPr>
      </w:pPr>
      <w:r>
        <w:rPr>
          <w:rFonts w:eastAsiaTheme="minorEastAsia"/>
        </w:rPr>
        <w:t xml:space="preserve">where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TCF(t)</m:t>
            </m:r>
          </m:sup>
        </m:sSubSup>
      </m:oMath>
      <w:r>
        <w:rPr>
          <w:rFonts w:eastAsiaTheme="minorEastAsia"/>
        </w:rPr>
        <w:t xml:space="preserve">are parameters controlling the slopes of the associated logistic selectivity curves,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oMath>
      <w:r>
        <w:rPr>
          <w:rFonts w:eastAsiaTheme="minorEastAsia"/>
        </w:rPr>
        <w:t xml:space="preserve"> is the parameter controlling the size of females at 50% selection, </w:t>
      </w:r>
      <m:oMath>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oMath>
      <w:r>
        <w:rPr>
          <w:rFonts w:eastAsiaTheme="minorEastAsia"/>
        </w:rPr>
        <w:t xml:space="preserve"> controls the size of 50%-selected males in the pre-1991 period, 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m:t>
            </m:r>
            <m:r>
              <w:rPr>
                <w:rFonts w:ascii="Cambria Math" w:eastAsia="Times New Roman" w:hAnsi="Cambria Math" w:cs="Times New Roman"/>
              </w:rPr>
              <m:t>E</m:t>
            </m:r>
          </m:sub>
          <m:sup>
            <m:r>
              <w:rPr>
                <w:rFonts w:ascii="Cambria Math" w:eastAsia="Times New Roman" w:hAnsi="Cambria Math" w:cs="Times New Roman"/>
              </w:rPr>
              <m:t>TCF</m:t>
            </m:r>
          </m:sup>
        </m:sSubSup>
      </m:oMath>
      <w:r>
        <w:rPr>
          <w:rFonts w:eastAsiaTheme="minorEastAsia"/>
        </w:rPr>
        <w:t xml:space="preserve"> controls the size of 50%-selected males in the post-1990 period. The latter three quantities are functions of estimable parameters as described in the following:</w:t>
      </w:r>
    </w:p>
    <w:tbl>
      <w:tblPr>
        <w:tblStyle w:val="TableGrid"/>
        <w:tblW w:w="0" w:type="auto"/>
        <w:tblLook w:val="04A0" w:firstRow="1" w:lastRow="0" w:firstColumn="1" w:lastColumn="0" w:noHBand="0" w:noVBand="1"/>
      </w:tblPr>
      <w:tblGrid>
        <w:gridCol w:w="5508"/>
        <w:gridCol w:w="3420"/>
        <w:gridCol w:w="648"/>
      </w:tblGrid>
      <w:tr w:rsidR="00063634" w14:paraId="3E34A09A" w14:textId="77777777" w:rsidTr="00063634">
        <w:tc>
          <w:tcPr>
            <w:tcW w:w="5508" w:type="dxa"/>
            <w:vAlign w:val="center"/>
          </w:tcPr>
          <w:p w14:paraId="5476724A" w14:textId="77777777" w:rsidR="00063634" w:rsidRPr="001A72EB" w:rsidRDefault="00063634" w:rsidP="00063634">
            <w:pPr>
              <w:rPr>
                <w:rFonts w:eastAsia="MS Mincho" w:cs="Times New Roman"/>
              </w:rPr>
            </w:pPr>
            <m:oMathPara>
              <m:oMathParaPr>
                <m:jc m:val="left"/>
              </m:oMathParaPr>
              <m:oMath>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r>
                  <w:rPr>
                    <w:rFonts w:ascii="Cambria Math" w:eastAsia="Times New Roman" w:hAnsi="Cambria Math" w:cs="Times New Roman"/>
                  </w:rPr>
                  <m:t>=</m:t>
                </m:r>
                <m:f>
                  <m:fPr>
                    <m:ctrlPr>
                      <w:rPr>
                        <w:rFonts w:ascii="Cambria Math" w:eastAsia="MS Mincho" w:hAnsi="Cambria Math" w:cs="Times New Roman"/>
                        <w:i/>
                      </w:rPr>
                    </m:ctrlPr>
                  </m:fPr>
                  <m:num>
                    <m:r>
                      <w:rPr>
                        <w:rFonts w:ascii="Cambria Math" w:eastAsia="MS Mincho" w:hAnsi="Cambria Math" w:cs="Times New Roman"/>
                      </w:rPr>
                      <m:t>1</m:t>
                    </m:r>
                  </m:num>
                  <m:den>
                    <m:r>
                      <w:rPr>
                        <w:rFonts w:ascii="Cambria Math" w:eastAsia="MS Mincho" w:hAnsi="Cambria Math" w:cs="Times New Roman"/>
                      </w:rPr>
                      <m:t>6</m:t>
                    </m:r>
                  </m:den>
                </m:f>
                <m:nary>
                  <m:naryPr>
                    <m:chr m:val="∑"/>
                    <m:limLoc m:val="undOvr"/>
                    <m:ctrlPr>
                      <w:rPr>
                        <w:rFonts w:ascii="Cambria Math" w:eastAsia="MS Mincho" w:hAnsi="Cambria Math" w:cs="Times New Roman"/>
                        <w:i/>
                      </w:rPr>
                    </m:ctrlPr>
                  </m:naryPr>
                  <m:sub>
                    <m:r>
                      <w:rPr>
                        <w:rFonts w:ascii="Cambria Math" w:eastAsia="MS Mincho" w:hAnsi="Cambria Math" w:cs="Times New Roman"/>
                      </w:rPr>
                      <m:t>y=1991</m:t>
                    </m:r>
                  </m:sub>
                  <m:sup>
                    <m:r>
                      <w:rPr>
                        <w:rFonts w:ascii="Cambria Math" w:eastAsia="MS Mincho" w:hAnsi="Cambria Math" w:cs="Times New Roman"/>
                      </w:rPr>
                      <m:t>1996</m:t>
                    </m:r>
                  </m:sup>
                  <m:e>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nary>
              </m:oMath>
            </m:oMathPara>
          </w:p>
        </w:tc>
        <w:tc>
          <w:tcPr>
            <w:tcW w:w="3420" w:type="dxa"/>
            <w:vAlign w:val="center"/>
          </w:tcPr>
          <w:p w14:paraId="5F0B6091" w14:textId="77777777" w:rsidR="00063634" w:rsidRDefault="00063634" w:rsidP="00063634">
            <w:r>
              <w:t>male size at 50%-selected used in pre-1991 period</w:t>
            </w:r>
          </w:p>
        </w:tc>
        <w:tc>
          <w:tcPr>
            <w:tcW w:w="648" w:type="dxa"/>
            <w:vAlign w:val="center"/>
          </w:tcPr>
          <w:p w14:paraId="528472CA" w14:textId="77777777" w:rsidR="00063634" w:rsidRDefault="00063634" w:rsidP="00063634">
            <w:r>
              <w:t>F11</w:t>
            </w:r>
          </w:p>
        </w:tc>
      </w:tr>
      <w:tr w:rsidR="00063634" w14:paraId="3C14C05C" w14:textId="77777777" w:rsidTr="00063634">
        <w:tc>
          <w:tcPr>
            <w:tcW w:w="5508" w:type="dxa"/>
            <w:vAlign w:val="center"/>
          </w:tcPr>
          <w:p w14:paraId="0401F908"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sup>
                </m:sSup>
              </m:oMath>
            </m:oMathPara>
          </w:p>
        </w:tc>
        <w:tc>
          <w:tcPr>
            <w:tcW w:w="3420" w:type="dxa"/>
            <w:vAlign w:val="center"/>
          </w:tcPr>
          <w:p w14:paraId="5ABB6D83" w14:textId="77777777" w:rsidR="00063634" w:rsidRDefault="00063634" w:rsidP="00063634">
            <w:r>
              <w:t>male size at 50%-selected used in post-1990 period</w:t>
            </w:r>
          </w:p>
        </w:tc>
        <w:tc>
          <w:tcPr>
            <w:tcW w:w="648" w:type="dxa"/>
            <w:vAlign w:val="center"/>
          </w:tcPr>
          <w:p w14:paraId="636530FA" w14:textId="77777777" w:rsidR="00063634" w:rsidRDefault="00063634" w:rsidP="00063634">
            <w:r>
              <w:t>F12</w:t>
            </w:r>
          </w:p>
        </w:tc>
      </w:tr>
    </w:tbl>
    <w:p w14:paraId="03246596" w14:textId="77777777" w:rsidR="00063634" w:rsidRDefault="00063634" w:rsidP="00063634">
      <w:pPr>
        <w:rPr>
          <w:rFonts w:eastAsiaTheme="minorEastAsia"/>
        </w:rPr>
      </w:pPr>
      <w:r>
        <w:t xml:space="preserve">where </w:t>
      </w:r>
      <m:oMath>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TCF</m:t>
            </m:r>
          </m:sup>
        </m:sSubSup>
      </m:oMath>
      <w:r>
        <w:rPr>
          <w:rFonts w:eastAsiaTheme="minorEastAsia"/>
        </w:rPr>
        <w:t xml:space="preserve"> is a parameter controlling the ln-scale mean male size at 50% selectivity post-1990 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w:r>
        <w:rPr>
          <w:rFonts w:eastAsiaTheme="minorEastAsia"/>
        </w:rPr>
        <w:t xml:space="preserve"> is a parameter vector controlling annual </w:t>
      </w:r>
      <w:proofErr w:type="spellStart"/>
      <w:r>
        <w:rPr>
          <w:rFonts w:eastAsiaTheme="minorEastAsia"/>
        </w:rPr>
        <w:t>ln</w:t>
      </w:r>
      <w:proofErr w:type="spellEnd"/>
      <w:r>
        <w:rPr>
          <w:rFonts w:eastAsiaTheme="minorEastAsia"/>
        </w:rPr>
        <w:t>-scale deviations in male size at 50% selectivity post-1990. As formulated, selectivity in the directed fishery is not a function of maturity state or shell condition.</w:t>
      </w:r>
    </w:p>
    <w:p w14:paraId="2659EF01" w14:textId="77777777" w:rsidR="00063634" w:rsidRDefault="00063634" w:rsidP="00063634">
      <w:pPr>
        <w:keepNext/>
        <w:keepLines/>
        <w:rPr>
          <w:rFonts w:eastAsiaTheme="minorEastAsia"/>
        </w:rPr>
      </w:pPr>
      <w:r>
        <w:rPr>
          <w:rFonts w:eastAsiaTheme="minorEastAsia"/>
        </w:rPr>
        <w:t>The bounds, initial values and estimation phases used in the 2013 model for the 5 parameters describing total selectivity in the directed Tanner crab fishery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00DDA972" w14:textId="77777777" w:rsidTr="00063634">
        <w:tc>
          <w:tcPr>
            <w:tcW w:w="1327" w:type="pct"/>
            <w:vAlign w:val="center"/>
          </w:tcPr>
          <w:p w14:paraId="6332C617" w14:textId="77777777" w:rsidR="00063634" w:rsidRDefault="00063634" w:rsidP="00063634">
            <w:pPr>
              <w:keepNext/>
              <w:keepLines/>
              <w:jc w:val="center"/>
            </w:pPr>
            <w:r>
              <w:t>parameters</w:t>
            </w:r>
          </w:p>
        </w:tc>
        <w:tc>
          <w:tcPr>
            <w:tcW w:w="587" w:type="pct"/>
            <w:vAlign w:val="center"/>
          </w:tcPr>
          <w:p w14:paraId="2DE65133" w14:textId="77777777" w:rsidR="00063634" w:rsidRDefault="00063634" w:rsidP="00063634">
            <w:pPr>
              <w:keepNext/>
              <w:keepLines/>
              <w:jc w:val="center"/>
            </w:pPr>
            <w:r>
              <w:t>lower bound</w:t>
            </w:r>
          </w:p>
        </w:tc>
        <w:tc>
          <w:tcPr>
            <w:tcW w:w="634" w:type="pct"/>
            <w:vAlign w:val="center"/>
          </w:tcPr>
          <w:p w14:paraId="77C5DA21" w14:textId="77777777" w:rsidR="00063634" w:rsidRDefault="00063634" w:rsidP="00063634">
            <w:pPr>
              <w:keepNext/>
              <w:keepLines/>
              <w:jc w:val="center"/>
            </w:pPr>
            <w:r>
              <w:t>upper bound</w:t>
            </w:r>
          </w:p>
        </w:tc>
        <w:tc>
          <w:tcPr>
            <w:tcW w:w="630" w:type="pct"/>
            <w:vAlign w:val="center"/>
          </w:tcPr>
          <w:p w14:paraId="7C4E2490" w14:textId="77777777" w:rsidR="00063634" w:rsidRDefault="00063634" w:rsidP="00063634">
            <w:pPr>
              <w:keepNext/>
              <w:keepLines/>
              <w:jc w:val="center"/>
            </w:pPr>
            <w:r>
              <w:t>initial value</w:t>
            </w:r>
          </w:p>
        </w:tc>
        <w:tc>
          <w:tcPr>
            <w:tcW w:w="630" w:type="pct"/>
            <w:vAlign w:val="center"/>
          </w:tcPr>
          <w:p w14:paraId="5CDD9CD3" w14:textId="77777777" w:rsidR="00063634" w:rsidRDefault="00063634" w:rsidP="00063634">
            <w:pPr>
              <w:keepNext/>
              <w:keepLines/>
              <w:jc w:val="center"/>
            </w:pPr>
            <w:r>
              <w:t>phase</w:t>
            </w:r>
          </w:p>
        </w:tc>
        <w:tc>
          <w:tcPr>
            <w:tcW w:w="1192" w:type="pct"/>
            <w:vAlign w:val="center"/>
          </w:tcPr>
          <w:p w14:paraId="3CD635E0" w14:textId="77777777" w:rsidR="00063634" w:rsidRDefault="00063634" w:rsidP="00063634">
            <w:pPr>
              <w:keepNext/>
              <w:keepLines/>
              <w:jc w:val="center"/>
            </w:pPr>
            <w:r>
              <w:t>code name</w:t>
            </w:r>
          </w:p>
        </w:tc>
      </w:tr>
      <w:tr w:rsidR="00063634" w14:paraId="5BA10038" w14:textId="77777777" w:rsidTr="00063634">
        <w:tc>
          <w:tcPr>
            <w:tcW w:w="1327" w:type="pct"/>
            <w:vAlign w:val="center"/>
          </w:tcPr>
          <w:p w14:paraId="52BA3070"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TCF</m:t>
                    </m:r>
                  </m:sup>
                </m:sSubSup>
              </m:oMath>
            </m:oMathPara>
          </w:p>
        </w:tc>
        <w:tc>
          <w:tcPr>
            <w:tcW w:w="587" w:type="pct"/>
          </w:tcPr>
          <w:p w14:paraId="4BE1111B" w14:textId="77777777" w:rsidR="00063634" w:rsidRDefault="00063634" w:rsidP="00063634">
            <w:pPr>
              <w:keepNext/>
              <w:keepLines/>
              <w:jc w:val="center"/>
            </w:pPr>
            <w:r>
              <w:t>0.1</w:t>
            </w:r>
          </w:p>
        </w:tc>
        <w:tc>
          <w:tcPr>
            <w:tcW w:w="634" w:type="pct"/>
          </w:tcPr>
          <w:p w14:paraId="145A04A4" w14:textId="77777777" w:rsidR="00063634" w:rsidRDefault="00063634" w:rsidP="00063634">
            <w:pPr>
              <w:keepNext/>
              <w:keepLines/>
              <w:jc w:val="center"/>
            </w:pPr>
            <w:r>
              <w:t>0.4</w:t>
            </w:r>
          </w:p>
        </w:tc>
        <w:tc>
          <w:tcPr>
            <w:tcW w:w="630" w:type="pct"/>
            <w:vAlign w:val="center"/>
          </w:tcPr>
          <w:p w14:paraId="5C70B429" w14:textId="77777777" w:rsidR="00063634" w:rsidRDefault="00063634" w:rsidP="00063634">
            <w:pPr>
              <w:keepNext/>
              <w:keepLines/>
              <w:jc w:val="center"/>
            </w:pPr>
            <w:r>
              <w:t>0.25</w:t>
            </w:r>
          </w:p>
        </w:tc>
        <w:tc>
          <w:tcPr>
            <w:tcW w:w="630" w:type="pct"/>
            <w:vAlign w:val="center"/>
          </w:tcPr>
          <w:p w14:paraId="6ABC65A7" w14:textId="77777777" w:rsidR="00063634" w:rsidRDefault="00063634" w:rsidP="00063634">
            <w:pPr>
              <w:keepNext/>
              <w:keepLines/>
              <w:jc w:val="center"/>
            </w:pPr>
            <w:r>
              <w:t>3</w:t>
            </w:r>
          </w:p>
        </w:tc>
        <w:tc>
          <w:tcPr>
            <w:tcW w:w="1192" w:type="pct"/>
          </w:tcPr>
          <w:p w14:paraId="5894B2ED" w14:textId="77777777" w:rsidR="00063634" w:rsidRDefault="00063634" w:rsidP="00063634">
            <w:pPr>
              <w:pStyle w:val="ModelCode"/>
              <w:keepNext/>
              <w:keepLines/>
              <w:jc w:val="center"/>
            </w:pPr>
            <w:proofErr w:type="spellStart"/>
            <w:r>
              <w:t>fish_disc_slope_f</w:t>
            </w:r>
            <w:proofErr w:type="spellEnd"/>
          </w:p>
        </w:tc>
      </w:tr>
      <w:tr w:rsidR="00063634" w14:paraId="444A5104" w14:textId="77777777" w:rsidTr="00063634">
        <w:tc>
          <w:tcPr>
            <w:tcW w:w="1327" w:type="pct"/>
            <w:vAlign w:val="center"/>
          </w:tcPr>
          <w:p w14:paraId="4A92412E"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oMath>
            </m:oMathPara>
          </w:p>
        </w:tc>
        <w:tc>
          <w:tcPr>
            <w:tcW w:w="587" w:type="pct"/>
          </w:tcPr>
          <w:p w14:paraId="67DB5D92" w14:textId="77777777" w:rsidR="00063634" w:rsidRDefault="00063634" w:rsidP="00063634">
            <w:pPr>
              <w:keepNext/>
              <w:keepLines/>
              <w:jc w:val="center"/>
            </w:pPr>
            <w:r>
              <w:t>80</w:t>
            </w:r>
          </w:p>
        </w:tc>
        <w:tc>
          <w:tcPr>
            <w:tcW w:w="634" w:type="pct"/>
          </w:tcPr>
          <w:p w14:paraId="65A19E67" w14:textId="77777777" w:rsidR="00063634" w:rsidRDefault="00063634" w:rsidP="00063634">
            <w:pPr>
              <w:keepNext/>
              <w:keepLines/>
              <w:jc w:val="center"/>
            </w:pPr>
            <w:r>
              <w:t>150</w:t>
            </w:r>
          </w:p>
        </w:tc>
        <w:tc>
          <w:tcPr>
            <w:tcW w:w="630" w:type="pct"/>
            <w:vAlign w:val="center"/>
          </w:tcPr>
          <w:p w14:paraId="0446B2A2" w14:textId="77777777" w:rsidR="00063634" w:rsidRDefault="00063634" w:rsidP="00063634">
            <w:pPr>
              <w:keepNext/>
              <w:keepLines/>
              <w:jc w:val="center"/>
            </w:pPr>
            <w:r>
              <w:t>115</w:t>
            </w:r>
          </w:p>
        </w:tc>
        <w:tc>
          <w:tcPr>
            <w:tcW w:w="630" w:type="pct"/>
            <w:vAlign w:val="center"/>
          </w:tcPr>
          <w:p w14:paraId="273FA2D5" w14:textId="77777777" w:rsidR="00063634" w:rsidRDefault="00063634" w:rsidP="00063634">
            <w:pPr>
              <w:keepNext/>
              <w:keepLines/>
              <w:jc w:val="center"/>
            </w:pPr>
            <w:r>
              <w:t>3</w:t>
            </w:r>
          </w:p>
        </w:tc>
        <w:tc>
          <w:tcPr>
            <w:tcW w:w="1192" w:type="pct"/>
          </w:tcPr>
          <w:p w14:paraId="4F567EC6" w14:textId="77777777" w:rsidR="00063634" w:rsidRDefault="00063634" w:rsidP="00063634">
            <w:pPr>
              <w:pStyle w:val="ModelCode"/>
              <w:keepNext/>
              <w:keepLines/>
              <w:jc w:val="center"/>
            </w:pPr>
            <w:r>
              <w:t>fish_disc_sel50_f</w:t>
            </w:r>
          </w:p>
        </w:tc>
      </w:tr>
      <w:tr w:rsidR="00063634" w14:paraId="5DD44F8D" w14:textId="77777777" w:rsidTr="00063634">
        <w:tc>
          <w:tcPr>
            <w:tcW w:w="1327" w:type="pct"/>
            <w:vAlign w:val="center"/>
          </w:tcPr>
          <w:p w14:paraId="7212CD2F"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oMath>
            </m:oMathPara>
          </w:p>
        </w:tc>
        <w:tc>
          <w:tcPr>
            <w:tcW w:w="587" w:type="pct"/>
          </w:tcPr>
          <w:p w14:paraId="56566FE5" w14:textId="77777777" w:rsidR="00063634" w:rsidRDefault="00063634" w:rsidP="00063634">
            <w:pPr>
              <w:keepNext/>
              <w:keepLines/>
              <w:jc w:val="center"/>
            </w:pPr>
            <w:r>
              <w:t>0.05</w:t>
            </w:r>
          </w:p>
        </w:tc>
        <w:tc>
          <w:tcPr>
            <w:tcW w:w="634" w:type="pct"/>
          </w:tcPr>
          <w:p w14:paraId="4D0F8CB7" w14:textId="77777777" w:rsidR="00063634" w:rsidRDefault="00063634" w:rsidP="00063634">
            <w:pPr>
              <w:keepNext/>
              <w:keepLines/>
              <w:jc w:val="center"/>
            </w:pPr>
            <w:r>
              <w:t>0.75</w:t>
            </w:r>
          </w:p>
        </w:tc>
        <w:tc>
          <w:tcPr>
            <w:tcW w:w="630" w:type="pct"/>
            <w:vAlign w:val="center"/>
          </w:tcPr>
          <w:p w14:paraId="6896313A" w14:textId="77777777" w:rsidR="00063634" w:rsidRDefault="00063634" w:rsidP="00063634">
            <w:pPr>
              <w:keepNext/>
              <w:keepLines/>
              <w:jc w:val="center"/>
            </w:pPr>
            <w:r>
              <w:t>0.4</w:t>
            </w:r>
          </w:p>
        </w:tc>
        <w:tc>
          <w:tcPr>
            <w:tcW w:w="630" w:type="pct"/>
            <w:vAlign w:val="center"/>
          </w:tcPr>
          <w:p w14:paraId="64EB7BB9" w14:textId="77777777" w:rsidR="00063634" w:rsidRDefault="00063634" w:rsidP="00063634">
            <w:pPr>
              <w:keepNext/>
              <w:keepLines/>
              <w:jc w:val="center"/>
            </w:pPr>
            <w:r>
              <w:t>3</w:t>
            </w:r>
          </w:p>
        </w:tc>
        <w:tc>
          <w:tcPr>
            <w:tcW w:w="1192" w:type="pct"/>
          </w:tcPr>
          <w:p w14:paraId="38F65980" w14:textId="77777777" w:rsidR="00063634" w:rsidRDefault="00063634" w:rsidP="00063634">
            <w:pPr>
              <w:pStyle w:val="ModelCode"/>
              <w:keepNext/>
              <w:keepLines/>
              <w:jc w:val="center"/>
            </w:pPr>
            <w:r>
              <w:t>fish_slope_1</w:t>
            </w:r>
          </w:p>
        </w:tc>
      </w:tr>
      <w:tr w:rsidR="00063634" w14:paraId="3C6564B1" w14:textId="77777777" w:rsidTr="00063634">
        <w:tc>
          <w:tcPr>
            <w:tcW w:w="1327" w:type="pct"/>
            <w:vAlign w:val="center"/>
          </w:tcPr>
          <w:p w14:paraId="34FCBC13"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TCF(2)</m:t>
                    </m:r>
                  </m:sup>
                </m:sSubSup>
              </m:oMath>
            </m:oMathPara>
          </w:p>
        </w:tc>
        <w:tc>
          <w:tcPr>
            <w:tcW w:w="587" w:type="pct"/>
          </w:tcPr>
          <w:p w14:paraId="5EC7F54D" w14:textId="77777777" w:rsidR="00063634" w:rsidRDefault="00063634" w:rsidP="00063634">
            <w:pPr>
              <w:keepNext/>
              <w:keepLines/>
              <w:jc w:val="center"/>
            </w:pPr>
            <w:r>
              <w:t>0.1</w:t>
            </w:r>
          </w:p>
        </w:tc>
        <w:tc>
          <w:tcPr>
            <w:tcW w:w="634" w:type="pct"/>
          </w:tcPr>
          <w:p w14:paraId="381A60FE" w14:textId="77777777" w:rsidR="00063634" w:rsidRDefault="00063634" w:rsidP="00063634">
            <w:pPr>
              <w:keepNext/>
              <w:keepLines/>
              <w:jc w:val="center"/>
            </w:pPr>
            <w:r>
              <w:t>0.4</w:t>
            </w:r>
          </w:p>
        </w:tc>
        <w:tc>
          <w:tcPr>
            <w:tcW w:w="630" w:type="pct"/>
            <w:vAlign w:val="center"/>
          </w:tcPr>
          <w:p w14:paraId="6707B7D4" w14:textId="77777777" w:rsidR="00063634" w:rsidRDefault="00063634" w:rsidP="00063634">
            <w:pPr>
              <w:keepNext/>
              <w:keepLines/>
              <w:jc w:val="center"/>
            </w:pPr>
            <w:r>
              <w:t>0.25</w:t>
            </w:r>
          </w:p>
        </w:tc>
        <w:tc>
          <w:tcPr>
            <w:tcW w:w="630" w:type="pct"/>
            <w:vAlign w:val="center"/>
          </w:tcPr>
          <w:p w14:paraId="2E242BC4" w14:textId="77777777" w:rsidR="00063634" w:rsidRDefault="00063634" w:rsidP="00063634">
            <w:pPr>
              <w:keepNext/>
              <w:keepLines/>
              <w:jc w:val="center"/>
            </w:pPr>
            <w:r>
              <w:t>3</w:t>
            </w:r>
          </w:p>
        </w:tc>
        <w:tc>
          <w:tcPr>
            <w:tcW w:w="1192" w:type="pct"/>
          </w:tcPr>
          <w:p w14:paraId="3CAFB952" w14:textId="77777777" w:rsidR="00063634" w:rsidRDefault="00063634" w:rsidP="00063634">
            <w:pPr>
              <w:pStyle w:val="ModelCode"/>
              <w:keepNext/>
              <w:keepLines/>
              <w:jc w:val="center"/>
            </w:pPr>
            <w:r>
              <w:t>fish_slope_yr_3</w:t>
            </w:r>
          </w:p>
        </w:tc>
      </w:tr>
      <w:tr w:rsidR="00063634" w14:paraId="62F5E23B" w14:textId="77777777" w:rsidTr="00063634">
        <w:tc>
          <w:tcPr>
            <w:tcW w:w="1327" w:type="pct"/>
            <w:vAlign w:val="center"/>
          </w:tcPr>
          <w:p w14:paraId="18D4B557"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m:t>
                    </m:r>
                    <m:r>
                      <w:rPr>
                        <w:rFonts w:ascii="Cambria Math" w:eastAsia="Times New Roman" w:hAnsi="Cambria Math" w:cs="Times New Roman"/>
                      </w:rPr>
                      <m:t>ALE</m:t>
                    </m:r>
                  </m:sub>
                  <m:sup>
                    <m:r>
                      <w:rPr>
                        <w:rFonts w:ascii="Cambria Math" w:eastAsia="Times New Roman" w:hAnsi="Cambria Math" w:cs="Times New Roman"/>
                      </w:rPr>
                      <m:t>TCF</m:t>
                    </m:r>
                  </m:sup>
                </m:sSubSup>
              </m:oMath>
            </m:oMathPara>
          </w:p>
        </w:tc>
        <w:tc>
          <w:tcPr>
            <w:tcW w:w="587" w:type="pct"/>
          </w:tcPr>
          <w:p w14:paraId="333D98AF" w14:textId="77777777" w:rsidR="00063634" w:rsidRDefault="00063634" w:rsidP="00063634">
            <w:pPr>
              <w:keepNext/>
              <w:keepLines/>
              <w:jc w:val="center"/>
            </w:pPr>
            <w:r>
              <w:t>4.0</w:t>
            </w:r>
          </w:p>
        </w:tc>
        <w:tc>
          <w:tcPr>
            <w:tcW w:w="634" w:type="pct"/>
          </w:tcPr>
          <w:p w14:paraId="5D172F63" w14:textId="77777777" w:rsidR="00063634" w:rsidRDefault="00063634" w:rsidP="00063634">
            <w:pPr>
              <w:keepNext/>
              <w:keepLines/>
              <w:jc w:val="center"/>
            </w:pPr>
            <w:r>
              <w:t>5.0</w:t>
            </w:r>
          </w:p>
        </w:tc>
        <w:tc>
          <w:tcPr>
            <w:tcW w:w="630" w:type="pct"/>
            <w:vAlign w:val="center"/>
          </w:tcPr>
          <w:p w14:paraId="5D81E38C" w14:textId="77777777" w:rsidR="00063634" w:rsidRDefault="00063634" w:rsidP="00063634">
            <w:pPr>
              <w:keepNext/>
              <w:keepLines/>
              <w:jc w:val="center"/>
            </w:pPr>
            <w:r>
              <w:t>4.5</w:t>
            </w:r>
          </w:p>
        </w:tc>
        <w:tc>
          <w:tcPr>
            <w:tcW w:w="630" w:type="pct"/>
            <w:vAlign w:val="center"/>
          </w:tcPr>
          <w:p w14:paraId="5B0351FE" w14:textId="77777777" w:rsidR="00063634" w:rsidRDefault="00063634" w:rsidP="00063634">
            <w:pPr>
              <w:keepNext/>
              <w:keepLines/>
              <w:jc w:val="center"/>
            </w:pPr>
            <w:r>
              <w:t>3</w:t>
            </w:r>
          </w:p>
        </w:tc>
        <w:tc>
          <w:tcPr>
            <w:tcW w:w="1192" w:type="pct"/>
          </w:tcPr>
          <w:p w14:paraId="296D58D6" w14:textId="77777777" w:rsidR="00063634" w:rsidRDefault="00063634" w:rsidP="00063634">
            <w:pPr>
              <w:pStyle w:val="ModelCode"/>
              <w:keepNext/>
              <w:keepLines/>
              <w:jc w:val="center"/>
            </w:pPr>
            <w:r>
              <w:t>log_avg_sel50_3</w:t>
            </w:r>
          </w:p>
        </w:tc>
      </w:tr>
    </w:tbl>
    <w:p w14:paraId="0DF4DF22" w14:textId="77777777" w:rsidR="00063634" w:rsidRDefault="00063634" w:rsidP="00063634">
      <w:pPr>
        <w:keepNext/>
        <w:keepLines/>
        <w:rPr>
          <w:rFonts w:eastAsiaTheme="minorEastAsia"/>
        </w:rPr>
      </w:pPr>
      <w:proofErr w:type="gramStart"/>
      <w:r>
        <w:t>where</w:t>
      </w:r>
      <w:proofErr w:type="gramEnd"/>
      <w:r>
        <w:t xml:space="preserve"> all parameters were estimated.</w:t>
      </w:r>
      <w:r w:rsidRPr="003811AC">
        <w:rPr>
          <w:rFonts w:eastAsiaTheme="minorEastAsia"/>
        </w:rPr>
        <w:t xml:space="preserve"> </w:t>
      </w:r>
      <w:r>
        <w:rPr>
          <w:rFonts w:eastAsiaTheme="minorEastAsia"/>
        </w:rPr>
        <w:t xml:space="preserve">The bounds, initial values and estimation phase used in the 2013 model for the </w:t>
      </w:r>
      <w:proofErr w:type="spellStart"/>
      <w:r>
        <w:rPr>
          <w:rFonts w:eastAsiaTheme="minorEastAsia"/>
        </w:rPr>
        <w:t>ln</w:t>
      </w:r>
      <w:proofErr w:type="spellEnd"/>
      <w:r>
        <w:rPr>
          <w:rFonts w:eastAsiaTheme="minorEastAsia"/>
        </w:rPr>
        <w:t>-scale “</w:t>
      </w:r>
      <w:proofErr w:type="spellStart"/>
      <w:r>
        <w:rPr>
          <w:rFonts w:eastAsiaTheme="minorEastAsia"/>
        </w:rPr>
        <w:t>devs</w:t>
      </w:r>
      <w:proofErr w:type="spellEnd"/>
      <w:r>
        <w:rPr>
          <w:rFonts w:eastAsiaTheme="minorEastAsia"/>
        </w:rPr>
        <w:t xml:space="preserve">” parameter vector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w:r>
        <w:rPr>
          <w:rFonts w:eastAsiaTheme="minorEastAsia"/>
        </w:rPr>
        <w:t xml:space="preserve"> describing annual deviations in male size at 50%-selected (1991-1996, 2005-2009)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15FC54B8" w14:textId="77777777" w:rsidTr="00063634">
        <w:tc>
          <w:tcPr>
            <w:tcW w:w="1327" w:type="pct"/>
            <w:vAlign w:val="center"/>
          </w:tcPr>
          <w:p w14:paraId="0620CBD6" w14:textId="77777777" w:rsidR="00063634" w:rsidRDefault="00063634" w:rsidP="00063634">
            <w:pPr>
              <w:keepNext/>
              <w:keepLines/>
              <w:jc w:val="center"/>
            </w:pPr>
            <w:r>
              <w:t>parameters</w:t>
            </w:r>
          </w:p>
        </w:tc>
        <w:tc>
          <w:tcPr>
            <w:tcW w:w="587" w:type="pct"/>
            <w:vAlign w:val="center"/>
          </w:tcPr>
          <w:p w14:paraId="333871DD" w14:textId="77777777" w:rsidR="00063634" w:rsidRDefault="00063634" w:rsidP="00063634">
            <w:pPr>
              <w:keepNext/>
              <w:keepLines/>
              <w:jc w:val="center"/>
            </w:pPr>
            <w:r>
              <w:t>lower bound</w:t>
            </w:r>
          </w:p>
        </w:tc>
        <w:tc>
          <w:tcPr>
            <w:tcW w:w="634" w:type="pct"/>
            <w:vAlign w:val="center"/>
          </w:tcPr>
          <w:p w14:paraId="1774E9B4" w14:textId="77777777" w:rsidR="00063634" w:rsidRDefault="00063634" w:rsidP="00063634">
            <w:pPr>
              <w:keepNext/>
              <w:keepLines/>
              <w:jc w:val="center"/>
            </w:pPr>
            <w:r>
              <w:t>upper bound</w:t>
            </w:r>
          </w:p>
        </w:tc>
        <w:tc>
          <w:tcPr>
            <w:tcW w:w="630" w:type="pct"/>
            <w:vAlign w:val="center"/>
          </w:tcPr>
          <w:p w14:paraId="7B365DA0" w14:textId="77777777" w:rsidR="00063634" w:rsidRDefault="00063634" w:rsidP="00063634">
            <w:pPr>
              <w:keepNext/>
              <w:keepLines/>
              <w:jc w:val="center"/>
            </w:pPr>
            <w:r>
              <w:t>initial value</w:t>
            </w:r>
          </w:p>
        </w:tc>
        <w:tc>
          <w:tcPr>
            <w:tcW w:w="630" w:type="pct"/>
            <w:vAlign w:val="center"/>
          </w:tcPr>
          <w:p w14:paraId="6FB2CF03" w14:textId="77777777" w:rsidR="00063634" w:rsidRDefault="00063634" w:rsidP="00063634">
            <w:pPr>
              <w:keepNext/>
              <w:keepLines/>
              <w:jc w:val="center"/>
            </w:pPr>
            <w:r>
              <w:t>phase</w:t>
            </w:r>
          </w:p>
        </w:tc>
        <w:tc>
          <w:tcPr>
            <w:tcW w:w="1192" w:type="pct"/>
            <w:vAlign w:val="center"/>
          </w:tcPr>
          <w:p w14:paraId="39BCAB17" w14:textId="77777777" w:rsidR="00063634" w:rsidRDefault="00063634" w:rsidP="00063634">
            <w:pPr>
              <w:keepNext/>
              <w:keepLines/>
              <w:jc w:val="center"/>
            </w:pPr>
            <w:r>
              <w:t>code name</w:t>
            </w:r>
          </w:p>
        </w:tc>
      </w:tr>
      <w:tr w:rsidR="00063634" w14:paraId="315AC194" w14:textId="77777777" w:rsidTr="00063634">
        <w:tc>
          <w:tcPr>
            <w:tcW w:w="1327" w:type="pct"/>
            <w:vAlign w:val="center"/>
          </w:tcPr>
          <w:p w14:paraId="0C4AD5A3"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m:oMathPara>
          </w:p>
        </w:tc>
        <w:tc>
          <w:tcPr>
            <w:tcW w:w="587" w:type="pct"/>
          </w:tcPr>
          <w:p w14:paraId="2DF289EF" w14:textId="77777777" w:rsidR="00063634" w:rsidRDefault="00063634" w:rsidP="00063634">
            <w:pPr>
              <w:keepNext/>
              <w:keepLines/>
              <w:jc w:val="center"/>
            </w:pPr>
            <w:r>
              <w:t>-0.5</w:t>
            </w:r>
          </w:p>
        </w:tc>
        <w:tc>
          <w:tcPr>
            <w:tcW w:w="634" w:type="pct"/>
          </w:tcPr>
          <w:p w14:paraId="4CA266BF" w14:textId="77777777" w:rsidR="00063634" w:rsidRDefault="00063634" w:rsidP="00063634">
            <w:pPr>
              <w:keepNext/>
              <w:keepLines/>
              <w:jc w:val="center"/>
            </w:pPr>
            <w:r>
              <w:t>0.5</w:t>
            </w:r>
          </w:p>
        </w:tc>
        <w:tc>
          <w:tcPr>
            <w:tcW w:w="630" w:type="pct"/>
            <w:vAlign w:val="center"/>
          </w:tcPr>
          <w:p w14:paraId="0D4C8DD3" w14:textId="77777777" w:rsidR="00063634" w:rsidRDefault="00063634" w:rsidP="00063634">
            <w:pPr>
              <w:keepNext/>
              <w:keepLines/>
              <w:jc w:val="center"/>
            </w:pPr>
            <w:r>
              <w:t>0</w:t>
            </w:r>
          </w:p>
        </w:tc>
        <w:tc>
          <w:tcPr>
            <w:tcW w:w="630" w:type="pct"/>
            <w:vAlign w:val="center"/>
          </w:tcPr>
          <w:p w14:paraId="4CE9825C" w14:textId="77777777" w:rsidR="00063634" w:rsidRDefault="00063634" w:rsidP="00063634">
            <w:pPr>
              <w:keepNext/>
              <w:keepLines/>
              <w:jc w:val="center"/>
            </w:pPr>
            <w:r>
              <w:t>3</w:t>
            </w:r>
          </w:p>
        </w:tc>
        <w:tc>
          <w:tcPr>
            <w:tcW w:w="1192" w:type="pct"/>
          </w:tcPr>
          <w:p w14:paraId="353AF1CB" w14:textId="77777777" w:rsidR="00063634" w:rsidRDefault="00063634" w:rsidP="00063634">
            <w:pPr>
              <w:pStyle w:val="ModelCode"/>
              <w:keepNext/>
              <w:keepLines/>
              <w:jc w:val="center"/>
            </w:pPr>
            <w:r>
              <w:t>log_sel50_dev_3</w:t>
            </w:r>
          </w:p>
        </w:tc>
      </w:tr>
    </w:tbl>
    <w:p w14:paraId="01C11386" w14:textId="77777777" w:rsidR="00063634" w:rsidRDefault="00063634" w:rsidP="00063634">
      <w:pPr>
        <w:rPr>
          <w:rFonts w:eastAsiaTheme="minorEastAsia"/>
        </w:rPr>
      </w:pPr>
    </w:p>
    <w:p w14:paraId="6716BD77" w14:textId="77777777" w:rsidR="00063634" w:rsidRDefault="00063634" w:rsidP="00063634">
      <w:pPr>
        <w:rPr>
          <w:rFonts w:eastAsiaTheme="minorEastAsia"/>
        </w:rPr>
      </w:pPr>
      <w:r>
        <w:rPr>
          <w:rFonts w:eastAsiaTheme="minorEastAsia"/>
        </w:rPr>
        <w:t xml:space="preserve">In the snow crab fishery (SCF), </w:t>
      </w:r>
      <w:proofErr w:type="spellStart"/>
      <w:r>
        <w:rPr>
          <w:rFonts w:eastAsiaTheme="minorEastAsia"/>
        </w:rPr>
        <w:t>bycatch</w:t>
      </w:r>
      <w:proofErr w:type="spellEnd"/>
      <w:r>
        <w:rPr>
          <w:rFonts w:eastAsiaTheme="minorEastAsia"/>
        </w:rPr>
        <w:t xml:space="preserve"> (discard) selectivity is modeled using three time periods (model start to 1996, 1997-2004, 2005 to present). Male selectivity is described using dome-shaped (double logistic) functions in each period, with:</w:t>
      </w:r>
    </w:p>
    <w:tbl>
      <w:tblPr>
        <w:tblStyle w:val="TableGrid"/>
        <w:tblW w:w="0" w:type="auto"/>
        <w:tblLook w:val="04A0" w:firstRow="1" w:lastRow="0" w:firstColumn="1" w:lastColumn="0" w:noHBand="0" w:noVBand="1"/>
      </w:tblPr>
      <w:tblGrid>
        <w:gridCol w:w="6138"/>
        <w:gridCol w:w="2790"/>
        <w:gridCol w:w="648"/>
      </w:tblGrid>
      <w:tr w:rsidR="00063634" w14:paraId="1244004F" w14:textId="77777777" w:rsidTr="00063634">
        <w:tc>
          <w:tcPr>
            <w:tcW w:w="6138" w:type="dxa"/>
            <w:vAlign w:val="center"/>
          </w:tcPr>
          <w:p w14:paraId="6E6F6A80"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y,MALE,m,s,z</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SCF(1)</m:t>
                              </m:r>
                            </m:sup>
                          </m:sSubSup>
                        </m:e>
                        <m:e>
                          <m:r>
                            <w:rPr>
                              <w:rFonts w:ascii="Cambria Math" w:eastAsia="Times New Roman" w:hAnsi="Cambria Math" w:cs="Times New Roman"/>
                            </w:rPr>
                            <m:t>y≤1996</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m:t>
                              </m:r>
                              <m:r>
                                <w:rPr>
                                  <w:rFonts w:ascii="Cambria Math" w:eastAsia="Times New Roman" w:hAnsi="Cambria Math" w:cs="Times New Roman"/>
                                </w:rPr>
                                <m:t>E,z</m:t>
                              </m:r>
                            </m:sub>
                            <m:sup>
                              <m:r>
                                <w:rPr>
                                  <w:rFonts w:ascii="Cambria Math" w:eastAsia="Times New Roman" w:hAnsi="Cambria Math" w:cs="Times New Roman"/>
                                </w:rPr>
                                <m:t>SCF(2)</m:t>
                              </m:r>
                            </m:sup>
                          </m:sSubSup>
                        </m:e>
                        <m:e>
                          <m:r>
                            <w:rPr>
                              <w:rFonts w:ascii="Cambria Math" w:eastAsia="Times New Roman" w:hAnsi="Cambria Math" w:cs="Times New Roman"/>
                            </w:rPr>
                            <m:t>1997≤y≤2004</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SCF(3)</m:t>
                              </m:r>
                            </m:sup>
                          </m:sSubSup>
                        </m:e>
                        <m:e>
                          <m:r>
                            <w:rPr>
                              <w:rFonts w:ascii="Cambria Math" w:eastAsia="Times New Roman" w:hAnsi="Cambria Math" w:cs="Times New Roman"/>
                            </w:rPr>
                            <m:t>2005≤y</m:t>
                          </m:r>
                        </m:e>
                      </m:mr>
                    </m:m>
                  </m:e>
                </m:d>
              </m:oMath>
            </m:oMathPara>
          </w:p>
        </w:tc>
        <w:tc>
          <w:tcPr>
            <w:tcW w:w="2790" w:type="dxa"/>
            <w:vAlign w:val="center"/>
          </w:tcPr>
          <w:p w14:paraId="4355B366" w14:textId="77777777" w:rsidR="00063634" w:rsidRDefault="00063634" w:rsidP="00063634">
            <w:r>
              <w:t xml:space="preserve">male selectivity in the </w:t>
            </w:r>
          </w:p>
          <w:p w14:paraId="49D0367B" w14:textId="77777777" w:rsidR="00063634" w:rsidRDefault="00063634" w:rsidP="00063634">
            <w:r>
              <w:t>snow crab fishery</w:t>
            </w:r>
          </w:p>
        </w:tc>
        <w:tc>
          <w:tcPr>
            <w:tcW w:w="648" w:type="dxa"/>
            <w:vAlign w:val="center"/>
          </w:tcPr>
          <w:p w14:paraId="53C6F223" w14:textId="77777777" w:rsidR="00063634" w:rsidRDefault="00063634" w:rsidP="00063634">
            <w:r>
              <w:t>F13</w:t>
            </w:r>
          </w:p>
        </w:tc>
      </w:tr>
    </w:tbl>
    <w:p w14:paraId="55CC9723"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the double logistic functions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SCF(t)</m:t>
            </m:r>
          </m:sup>
        </m:sSubSup>
      </m:oMath>
      <w:r>
        <w:rPr>
          <w:rFonts w:eastAsiaTheme="minorEastAsia"/>
        </w:rPr>
        <w:t xml:space="preserve"> are parameterized using:</w:t>
      </w:r>
    </w:p>
    <w:tbl>
      <w:tblPr>
        <w:tblStyle w:val="TableGrid"/>
        <w:tblW w:w="0" w:type="auto"/>
        <w:tblLook w:val="04A0" w:firstRow="1" w:lastRow="0" w:firstColumn="1" w:lastColumn="0" w:noHBand="0" w:noVBand="1"/>
      </w:tblPr>
      <w:tblGrid>
        <w:gridCol w:w="7758"/>
        <w:gridCol w:w="1170"/>
        <w:gridCol w:w="648"/>
      </w:tblGrid>
      <w:tr w:rsidR="00063634" w14:paraId="06BAC347" w14:textId="77777777" w:rsidTr="00063634">
        <w:tc>
          <w:tcPr>
            <w:tcW w:w="7758" w:type="dxa"/>
            <w:vAlign w:val="center"/>
          </w:tcPr>
          <w:p w14:paraId="24CEFBA6"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SCF(t)</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SCF(ta)</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SCF(ta)</m:t>
                                    </m:r>
                                  </m:sup>
                                </m:sSubSup>
                              </m:e>
                            </m:d>
                          </m:sup>
                        </m:sSup>
                      </m:e>
                    </m:d>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SCF(td)</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SCF(td)</m:t>
                                    </m:r>
                                  </m:sup>
                                </m:sSubSup>
                              </m:e>
                            </m:d>
                          </m:sup>
                        </m:sSup>
                      </m:e>
                    </m:d>
                  </m:e>
                  <m:sup>
                    <m:r>
                      <w:rPr>
                        <w:rFonts w:ascii="Cambria Math" w:eastAsia="Times New Roman" w:hAnsi="Cambria Math" w:cs="Times New Roman"/>
                      </w:rPr>
                      <m:t>-1</m:t>
                    </m:r>
                  </m:sup>
                </m:sSup>
              </m:oMath>
            </m:oMathPara>
          </w:p>
        </w:tc>
        <w:tc>
          <w:tcPr>
            <w:tcW w:w="1170" w:type="dxa"/>
            <w:vAlign w:val="center"/>
          </w:tcPr>
          <w:p w14:paraId="3398D24B" w14:textId="77777777" w:rsidR="00063634" w:rsidRDefault="00063634" w:rsidP="00063634">
            <w:r>
              <w:t>dome-shaped selectivity</w:t>
            </w:r>
          </w:p>
        </w:tc>
        <w:tc>
          <w:tcPr>
            <w:tcW w:w="648" w:type="dxa"/>
            <w:vAlign w:val="center"/>
          </w:tcPr>
          <w:p w14:paraId="08C84990" w14:textId="77777777" w:rsidR="00063634" w:rsidRDefault="00063634" w:rsidP="00063634">
            <w:r>
              <w:t>F14</w:t>
            </w:r>
          </w:p>
        </w:tc>
      </w:tr>
    </w:tbl>
    <w:p w14:paraId="45E2237B"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SCF(ta)</m:t>
            </m:r>
          </m:sup>
        </m:sSubSup>
      </m:oMath>
      <w:r>
        <w:rPr>
          <w:rFonts w:eastAsiaTheme="minorEastAsia"/>
        </w:rPr>
        <w:t xml:space="preserve">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SCF(ta)</m:t>
            </m:r>
          </m:sup>
        </m:sSubSup>
      </m:oMath>
      <w:r>
        <w:rPr>
          <w:rFonts w:eastAsiaTheme="minorEastAsia"/>
        </w:rPr>
        <w:t xml:space="preserve"> are the 6 parameters controlling the ascending limb of the double logistic function and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SCF(td)</m:t>
            </m:r>
          </m:sup>
        </m:sSubSup>
      </m:oMath>
      <w:r>
        <w:rPr>
          <w:rFonts w:eastAsiaTheme="minorEastAsia"/>
        </w:rPr>
        <w:t xml:space="preserve">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SCF(td)</m:t>
            </m:r>
          </m:sup>
        </m:sSubSup>
      </m:oMath>
      <w:r>
        <w:rPr>
          <w:rFonts w:eastAsiaTheme="minorEastAsia"/>
        </w:rPr>
        <w:t xml:space="preserve"> are the 6 parameters controlling the descending limb for each period </w:t>
      </w:r>
      <w:r w:rsidRPr="00C84B05">
        <w:rPr>
          <w:rFonts w:eastAsiaTheme="minorEastAsia"/>
          <w:i/>
        </w:rPr>
        <w:t>t</w:t>
      </w:r>
      <w:r>
        <w:rPr>
          <w:rFonts w:eastAsiaTheme="minorEastAsia"/>
        </w:rPr>
        <w:t>.</w:t>
      </w:r>
    </w:p>
    <w:p w14:paraId="0F77F15D" w14:textId="77777777" w:rsidR="00063634" w:rsidRDefault="00063634" w:rsidP="00063634">
      <w:pPr>
        <w:rPr>
          <w:rFonts w:eastAsiaTheme="minorEastAsia"/>
        </w:rPr>
      </w:pPr>
      <w:r>
        <w:rPr>
          <w:rFonts w:eastAsiaTheme="minorEastAsia"/>
        </w:rPr>
        <w:t>Female selectivity is described using ascending logistic functions in each period, with:</w:t>
      </w:r>
    </w:p>
    <w:tbl>
      <w:tblPr>
        <w:tblStyle w:val="TableGrid"/>
        <w:tblW w:w="0" w:type="auto"/>
        <w:tblLook w:val="04A0" w:firstRow="1" w:lastRow="0" w:firstColumn="1" w:lastColumn="0" w:noHBand="0" w:noVBand="1"/>
      </w:tblPr>
      <w:tblGrid>
        <w:gridCol w:w="6138"/>
        <w:gridCol w:w="2790"/>
        <w:gridCol w:w="648"/>
      </w:tblGrid>
      <w:tr w:rsidR="00063634" w14:paraId="681BD46E" w14:textId="77777777" w:rsidTr="00063634">
        <w:tc>
          <w:tcPr>
            <w:tcW w:w="6138" w:type="dxa"/>
            <w:vAlign w:val="center"/>
          </w:tcPr>
          <w:p w14:paraId="077341CC" w14:textId="77777777" w:rsidR="00063634" w:rsidRPr="001A72EB" w:rsidRDefault="00063634" w:rsidP="00063634">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y,FEMALE,m,s,z</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SCF(1)</m:t>
                              </m:r>
                            </m:sup>
                          </m:sSubSup>
                        </m:e>
                        <m:e>
                          <m:r>
                            <w:rPr>
                              <w:rFonts w:ascii="Cambria Math" w:eastAsia="Times New Roman" w:hAnsi="Cambria Math" w:cs="Times New Roman"/>
                            </w:rPr>
                            <m:t>y≤1996</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SCF(2)</m:t>
                              </m:r>
                            </m:sup>
                          </m:sSubSup>
                        </m:e>
                        <m:e>
                          <m:r>
                            <w:rPr>
                              <w:rFonts w:ascii="Cambria Math" w:eastAsia="Times New Roman" w:hAnsi="Cambria Math" w:cs="Times New Roman"/>
                            </w:rPr>
                            <m:t>1997≤y≤2004</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SCF(3)</m:t>
                              </m:r>
                            </m:sup>
                          </m:sSubSup>
                        </m:e>
                        <m:e>
                          <m:r>
                            <w:rPr>
                              <w:rFonts w:ascii="Cambria Math" w:eastAsia="Times New Roman" w:hAnsi="Cambria Math" w:cs="Times New Roman"/>
                            </w:rPr>
                            <m:t>2005≤y</m:t>
                          </m:r>
                        </m:e>
                      </m:mr>
                    </m:m>
                  </m:e>
                </m:d>
              </m:oMath>
            </m:oMathPara>
          </w:p>
        </w:tc>
        <w:tc>
          <w:tcPr>
            <w:tcW w:w="2790" w:type="dxa"/>
            <w:vAlign w:val="center"/>
          </w:tcPr>
          <w:p w14:paraId="6BAFEDBF" w14:textId="77777777" w:rsidR="00063634" w:rsidRDefault="00063634" w:rsidP="00063634">
            <w:r>
              <w:t>female selectivity in the snow crab fishery</w:t>
            </w:r>
          </w:p>
        </w:tc>
        <w:tc>
          <w:tcPr>
            <w:tcW w:w="648" w:type="dxa"/>
            <w:vAlign w:val="center"/>
          </w:tcPr>
          <w:p w14:paraId="5740B2E5" w14:textId="77777777" w:rsidR="00063634" w:rsidRDefault="00063634" w:rsidP="00063634">
            <w:r>
              <w:t>F15</w:t>
            </w:r>
          </w:p>
        </w:tc>
      </w:tr>
    </w:tbl>
    <w:p w14:paraId="0EB1669E"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the ascending logistic functions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SCF(t)</m:t>
            </m:r>
          </m:sup>
        </m:sSubSup>
      </m:oMath>
      <w:r>
        <w:rPr>
          <w:rFonts w:eastAsiaTheme="minorEastAsia"/>
        </w:rPr>
        <w:t xml:space="preserve"> are parameterized using:</w:t>
      </w:r>
    </w:p>
    <w:tbl>
      <w:tblPr>
        <w:tblStyle w:val="TableGrid"/>
        <w:tblW w:w="0" w:type="auto"/>
        <w:tblLook w:val="04A0" w:firstRow="1" w:lastRow="0" w:firstColumn="1" w:lastColumn="0" w:noHBand="0" w:noVBand="1"/>
      </w:tblPr>
      <w:tblGrid>
        <w:gridCol w:w="6138"/>
        <w:gridCol w:w="2790"/>
        <w:gridCol w:w="648"/>
      </w:tblGrid>
      <w:tr w:rsidR="00063634" w14:paraId="3FCFF63C" w14:textId="77777777" w:rsidTr="00063634">
        <w:tc>
          <w:tcPr>
            <w:tcW w:w="6138" w:type="dxa"/>
            <w:vAlign w:val="center"/>
          </w:tcPr>
          <w:p w14:paraId="46BA6908"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SCF(t)</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SCF(t)</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SCF(t)</m:t>
                                    </m:r>
                                  </m:sup>
                                </m:sSubSup>
                              </m:e>
                            </m:d>
                          </m:sup>
                        </m:sSup>
                      </m:e>
                    </m:d>
                  </m:e>
                  <m:sup>
                    <m:r>
                      <w:rPr>
                        <w:rFonts w:ascii="Cambria Math" w:eastAsia="Times New Roman" w:hAnsi="Cambria Math" w:cs="Times New Roman"/>
                      </w:rPr>
                      <m:t>-1</m:t>
                    </m:r>
                  </m:sup>
                </m:sSup>
              </m:oMath>
            </m:oMathPara>
          </w:p>
        </w:tc>
        <w:tc>
          <w:tcPr>
            <w:tcW w:w="2790" w:type="dxa"/>
            <w:vAlign w:val="center"/>
          </w:tcPr>
          <w:p w14:paraId="785C2322" w14:textId="77777777" w:rsidR="00063634" w:rsidRDefault="00063634" w:rsidP="00063634">
            <w:r>
              <w:t>ascending logistic selectivity</w:t>
            </w:r>
          </w:p>
        </w:tc>
        <w:tc>
          <w:tcPr>
            <w:tcW w:w="648" w:type="dxa"/>
            <w:vAlign w:val="center"/>
          </w:tcPr>
          <w:p w14:paraId="01BCB748" w14:textId="77777777" w:rsidR="00063634" w:rsidRDefault="00063634" w:rsidP="00063634">
            <w:r>
              <w:t>F16</w:t>
            </w:r>
          </w:p>
        </w:tc>
      </w:tr>
    </w:tbl>
    <w:p w14:paraId="282634AA"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SCF(p)</m:t>
            </m:r>
          </m:sup>
        </m:sSubSup>
      </m:oMath>
      <w:r>
        <w:rPr>
          <w:rFonts w:eastAsiaTheme="minorEastAsia"/>
        </w:rPr>
        <w:t xml:space="preserve">are the 3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SCF(p)</m:t>
            </m:r>
          </m:sup>
        </m:sSubSup>
      </m:oMath>
      <w:r>
        <w:rPr>
          <w:rFonts w:eastAsiaTheme="minorEastAsia"/>
        </w:rPr>
        <w:t xml:space="preserve"> are the 3 parameters controlling size at 50%-selection. </w:t>
      </w:r>
    </w:p>
    <w:p w14:paraId="5CBF3892" w14:textId="77777777" w:rsidR="00063634" w:rsidRDefault="00063634" w:rsidP="00063634">
      <w:pPr>
        <w:rPr>
          <w:rFonts w:eastAsiaTheme="minorEastAsia"/>
        </w:rPr>
      </w:pPr>
      <w:r>
        <w:rPr>
          <w:rFonts w:eastAsiaTheme="minorEastAsia"/>
        </w:rPr>
        <w:t>As formulated, selectivity in the snow crab fishery is not a function of maturity state or shell condition.</w:t>
      </w:r>
    </w:p>
    <w:p w14:paraId="2EEA1893" w14:textId="77777777" w:rsidR="00063634" w:rsidRDefault="00063634" w:rsidP="00063634">
      <w:pPr>
        <w:keepNext/>
        <w:keepLines/>
        <w:rPr>
          <w:rFonts w:eastAsiaTheme="minorEastAsia"/>
        </w:rPr>
      </w:pPr>
      <w:r>
        <w:rPr>
          <w:rFonts w:eastAsiaTheme="minorEastAsia"/>
        </w:rPr>
        <w:t>The bounds, initial values and estimation phases used in the 2013 model for the 12 parameters describing male selectivity in the snow crab fishery were:</w:t>
      </w:r>
    </w:p>
    <w:tbl>
      <w:tblPr>
        <w:tblStyle w:val="TableGrid"/>
        <w:tblW w:w="5000" w:type="pct"/>
        <w:tblLook w:val="04A0" w:firstRow="1" w:lastRow="0" w:firstColumn="1" w:lastColumn="0" w:noHBand="0" w:noVBand="1"/>
      </w:tblPr>
      <w:tblGrid>
        <w:gridCol w:w="2436"/>
        <w:gridCol w:w="1016"/>
        <w:gridCol w:w="1108"/>
        <w:gridCol w:w="1103"/>
        <w:gridCol w:w="1104"/>
        <w:gridCol w:w="2809"/>
      </w:tblGrid>
      <w:tr w:rsidR="00063634" w14:paraId="311E7F05" w14:textId="77777777" w:rsidTr="00063634">
        <w:tc>
          <w:tcPr>
            <w:tcW w:w="1302" w:type="pct"/>
            <w:vAlign w:val="center"/>
          </w:tcPr>
          <w:p w14:paraId="65BD8994" w14:textId="77777777" w:rsidR="00063634" w:rsidRDefault="00063634" w:rsidP="00063634">
            <w:pPr>
              <w:keepNext/>
              <w:keepLines/>
              <w:jc w:val="center"/>
            </w:pPr>
            <w:r>
              <w:t>parameters</w:t>
            </w:r>
          </w:p>
        </w:tc>
        <w:tc>
          <w:tcPr>
            <w:tcW w:w="561" w:type="pct"/>
            <w:vAlign w:val="center"/>
          </w:tcPr>
          <w:p w14:paraId="3353EC3A" w14:textId="77777777" w:rsidR="00063634" w:rsidRDefault="00063634" w:rsidP="00063634">
            <w:pPr>
              <w:keepNext/>
              <w:keepLines/>
              <w:jc w:val="center"/>
            </w:pPr>
            <w:r>
              <w:t>lower bound</w:t>
            </w:r>
          </w:p>
        </w:tc>
        <w:tc>
          <w:tcPr>
            <w:tcW w:w="609" w:type="pct"/>
            <w:vAlign w:val="center"/>
          </w:tcPr>
          <w:p w14:paraId="359A3168" w14:textId="77777777" w:rsidR="00063634" w:rsidRDefault="00063634" w:rsidP="00063634">
            <w:pPr>
              <w:keepNext/>
              <w:keepLines/>
              <w:jc w:val="center"/>
            </w:pPr>
            <w:r>
              <w:t>upper bound</w:t>
            </w:r>
          </w:p>
        </w:tc>
        <w:tc>
          <w:tcPr>
            <w:tcW w:w="606" w:type="pct"/>
            <w:vAlign w:val="center"/>
          </w:tcPr>
          <w:p w14:paraId="77662F6E" w14:textId="77777777" w:rsidR="00063634" w:rsidRDefault="00063634" w:rsidP="00063634">
            <w:pPr>
              <w:keepNext/>
              <w:keepLines/>
              <w:jc w:val="center"/>
            </w:pPr>
            <w:r>
              <w:t>initial value</w:t>
            </w:r>
          </w:p>
        </w:tc>
        <w:tc>
          <w:tcPr>
            <w:tcW w:w="606" w:type="pct"/>
            <w:vAlign w:val="center"/>
          </w:tcPr>
          <w:p w14:paraId="26368832" w14:textId="77777777" w:rsidR="00063634" w:rsidRDefault="00063634" w:rsidP="00063634">
            <w:pPr>
              <w:keepNext/>
              <w:keepLines/>
              <w:jc w:val="center"/>
            </w:pPr>
            <w:r>
              <w:t>phase</w:t>
            </w:r>
          </w:p>
        </w:tc>
        <w:tc>
          <w:tcPr>
            <w:tcW w:w="1316" w:type="pct"/>
            <w:vAlign w:val="center"/>
          </w:tcPr>
          <w:p w14:paraId="1513BBF6" w14:textId="77777777" w:rsidR="00063634" w:rsidRDefault="00063634" w:rsidP="00063634">
            <w:pPr>
              <w:keepNext/>
              <w:keepLines/>
              <w:jc w:val="center"/>
            </w:pPr>
            <w:r>
              <w:t>code name</w:t>
            </w:r>
          </w:p>
        </w:tc>
      </w:tr>
      <w:tr w:rsidR="00063634" w14:paraId="1537E3F9" w14:textId="77777777" w:rsidTr="00063634">
        <w:tc>
          <w:tcPr>
            <w:tcW w:w="1302" w:type="pct"/>
            <w:vAlign w:val="center"/>
          </w:tcPr>
          <w:p w14:paraId="79FBB48F"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SCF(1a)</m:t>
                    </m:r>
                  </m:sup>
                </m:sSubSup>
              </m:oMath>
            </m:oMathPara>
          </w:p>
        </w:tc>
        <w:tc>
          <w:tcPr>
            <w:tcW w:w="561" w:type="pct"/>
          </w:tcPr>
          <w:p w14:paraId="484AD8AC" w14:textId="77777777" w:rsidR="00063634" w:rsidRDefault="00063634" w:rsidP="00063634">
            <w:pPr>
              <w:keepNext/>
              <w:keepLines/>
              <w:jc w:val="center"/>
            </w:pPr>
            <w:r>
              <w:t>0.01</w:t>
            </w:r>
          </w:p>
        </w:tc>
        <w:tc>
          <w:tcPr>
            <w:tcW w:w="609" w:type="pct"/>
          </w:tcPr>
          <w:p w14:paraId="7A670896" w14:textId="77777777" w:rsidR="00063634" w:rsidRDefault="00063634" w:rsidP="00063634">
            <w:pPr>
              <w:keepNext/>
              <w:keepLines/>
              <w:jc w:val="center"/>
            </w:pPr>
            <w:r>
              <w:t>0.50</w:t>
            </w:r>
          </w:p>
        </w:tc>
        <w:tc>
          <w:tcPr>
            <w:tcW w:w="606" w:type="pct"/>
            <w:vAlign w:val="center"/>
          </w:tcPr>
          <w:p w14:paraId="5DC154FB" w14:textId="77777777" w:rsidR="00063634" w:rsidRDefault="00063634" w:rsidP="00063634">
            <w:pPr>
              <w:keepNext/>
              <w:keepLines/>
              <w:jc w:val="center"/>
            </w:pPr>
            <w:r>
              <w:t>0.255</w:t>
            </w:r>
          </w:p>
        </w:tc>
        <w:tc>
          <w:tcPr>
            <w:tcW w:w="606" w:type="pct"/>
            <w:vAlign w:val="center"/>
          </w:tcPr>
          <w:p w14:paraId="5CE61000" w14:textId="77777777" w:rsidR="00063634" w:rsidRDefault="00063634" w:rsidP="00063634">
            <w:pPr>
              <w:keepNext/>
              <w:keepLines/>
              <w:jc w:val="center"/>
            </w:pPr>
            <w:r>
              <w:t>4</w:t>
            </w:r>
          </w:p>
        </w:tc>
        <w:tc>
          <w:tcPr>
            <w:tcW w:w="1316" w:type="pct"/>
          </w:tcPr>
          <w:p w14:paraId="0100C2A5" w14:textId="77777777" w:rsidR="00063634" w:rsidRDefault="00063634" w:rsidP="00063634">
            <w:pPr>
              <w:pStyle w:val="ModelCode"/>
              <w:keepNext/>
              <w:keepLines/>
              <w:jc w:val="center"/>
            </w:pPr>
            <w:r>
              <w:t>snowfish_disc_slope_m_1</w:t>
            </w:r>
          </w:p>
        </w:tc>
      </w:tr>
      <w:tr w:rsidR="00063634" w14:paraId="1CF039E6" w14:textId="77777777" w:rsidTr="00063634">
        <w:tc>
          <w:tcPr>
            <w:tcW w:w="1302" w:type="pct"/>
            <w:vAlign w:val="center"/>
          </w:tcPr>
          <w:p w14:paraId="1C318B7F"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SCF(1a)</m:t>
                    </m:r>
                  </m:sup>
                </m:sSubSup>
              </m:oMath>
            </m:oMathPara>
          </w:p>
        </w:tc>
        <w:tc>
          <w:tcPr>
            <w:tcW w:w="561" w:type="pct"/>
          </w:tcPr>
          <w:p w14:paraId="33C1436B" w14:textId="77777777" w:rsidR="00063634" w:rsidRDefault="00063634" w:rsidP="00063634">
            <w:pPr>
              <w:keepNext/>
              <w:keepLines/>
              <w:jc w:val="center"/>
            </w:pPr>
            <w:r>
              <w:t>60</w:t>
            </w:r>
          </w:p>
        </w:tc>
        <w:tc>
          <w:tcPr>
            <w:tcW w:w="609" w:type="pct"/>
          </w:tcPr>
          <w:p w14:paraId="18442B84" w14:textId="77777777" w:rsidR="00063634" w:rsidRDefault="00063634" w:rsidP="00063634">
            <w:pPr>
              <w:keepNext/>
              <w:keepLines/>
              <w:jc w:val="center"/>
            </w:pPr>
            <w:r>
              <w:t>150</w:t>
            </w:r>
          </w:p>
        </w:tc>
        <w:tc>
          <w:tcPr>
            <w:tcW w:w="606" w:type="pct"/>
            <w:vAlign w:val="center"/>
          </w:tcPr>
          <w:p w14:paraId="0A46154D" w14:textId="77777777" w:rsidR="00063634" w:rsidRDefault="00063634" w:rsidP="00063634">
            <w:pPr>
              <w:keepNext/>
              <w:keepLines/>
              <w:jc w:val="center"/>
            </w:pPr>
            <w:r>
              <w:t>122.5</w:t>
            </w:r>
          </w:p>
        </w:tc>
        <w:tc>
          <w:tcPr>
            <w:tcW w:w="606" w:type="pct"/>
            <w:vAlign w:val="center"/>
          </w:tcPr>
          <w:p w14:paraId="3DABD87E" w14:textId="77777777" w:rsidR="00063634" w:rsidRDefault="00063634" w:rsidP="00063634">
            <w:pPr>
              <w:keepNext/>
              <w:keepLines/>
              <w:jc w:val="center"/>
            </w:pPr>
            <w:r>
              <w:t>4</w:t>
            </w:r>
          </w:p>
        </w:tc>
        <w:tc>
          <w:tcPr>
            <w:tcW w:w="1316" w:type="pct"/>
          </w:tcPr>
          <w:p w14:paraId="049D2DBC" w14:textId="77777777" w:rsidR="00063634" w:rsidRDefault="00063634" w:rsidP="00063634">
            <w:pPr>
              <w:pStyle w:val="ModelCode"/>
              <w:keepNext/>
              <w:keepLines/>
              <w:jc w:val="center"/>
            </w:pPr>
            <w:r>
              <w:t>snowfish_disc_sel50_m_1</w:t>
            </w:r>
          </w:p>
        </w:tc>
      </w:tr>
      <w:tr w:rsidR="00063634" w14:paraId="5A15117E" w14:textId="77777777" w:rsidTr="00063634">
        <w:tc>
          <w:tcPr>
            <w:tcW w:w="1302" w:type="pct"/>
            <w:vAlign w:val="center"/>
          </w:tcPr>
          <w:p w14:paraId="46E9F3A9"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SCF(1d)</m:t>
                    </m:r>
                  </m:sup>
                </m:sSubSup>
              </m:oMath>
            </m:oMathPara>
          </w:p>
        </w:tc>
        <w:tc>
          <w:tcPr>
            <w:tcW w:w="561" w:type="pct"/>
          </w:tcPr>
          <w:p w14:paraId="183582B3" w14:textId="77777777" w:rsidR="00063634" w:rsidRDefault="00063634" w:rsidP="00063634">
            <w:pPr>
              <w:keepNext/>
              <w:keepLines/>
              <w:jc w:val="center"/>
            </w:pPr>
            <w:r>
              <w:t>0.01</w:t>
            </w:r>
          </w:p>
        </w:tc>
        <w:tc>
          <w:tcPr>
            <w:tcW w:w="609" w:type="pct"/>
          </w:tcPr>
          <w:p w14:paraId="57E3BA82" w14:textId="77777777" w:rsidR="00063634" w:rsidRDefault="00063634" w:rsidP="00063634">
            <w:pPr>
              <w:keepNext/>
              <w:keepLines/>
              <w:jc w:val="center"/>
            </w:pPr>
            <w:r>
              <w:t>0.50</w:t>
            </w:r>
          </w:p>
        </w:tc>
        <w:tc>
          <w:tcPr>
            <w:tcW w:w="606" w:type="pct"/>
            <w:vAlign w:val="center"/>
          </w:tcPr>
          <w:p w14:paraId="5676F0E1" w14:textId="77777777" w:rsidR="00063634" w:rsidRDefault="00063634" w:rsidP="00063634">
            <w:pPr>
              <w:keepNext/>
              <w:keepLines/>
              <w:jc w:val="center"/>
            </w:pPr>
            <w:r>
              <w:t>0.255</w:t>
            </w:r>
          </w:p>
        </w:tc>
        <w:tc>
          <w:tcPr>
            <w:tcW w:w="606" w:type="pct"/>
            <w:vAlign w:val="center"/>
          </w:tcPr>
          <w:p w14:paraId="2C03D7E8" w14:textId="77777777" w:rsidR="00063634" w:rsidRDefault="00063634" w:rsidP="00063634">
            <w:pPr>
              <w:keepNext/>
              <w:keepLines/>
              <w:jc w:val="center"/>
            </w:pPr>
            <w:r>
              <w:t>4</w:t>
            </w:r>
          </w:p>
        </w:tc>
        <w:tc>
          <w:tcPr>
            <w:tcW w:w="1316" w:type="pct"/>
          </w:tcPr>
          <w:p w14:paraId="2A7EB5E6" w14:textId="77777777" w:rsidR="00063634" w:rsidRDefault="00063634" w:rsidP="00063634">
            <w:pPr>
              <w:pStyle w:val="ModelCode"/>
              <w:keepNext/>
              <w:keepLines/>
              <w:jc w:val="center"/>
            </w:pPr>
            <w:r>
              <w:t>snowfish_disc_slope_m2_1</w:t>
            </w:r>
          </w:p>
        </w:tc>
      </w:tr>
      <w:tr w:rsidR="00063634" w14:paraId="1FBC96FC" w14:textId="77777777" w:rsidTr="00063634">
        <w:tc>
          <w:tcPr>
            <w:tcW w:w="1302" w:type="pct"/>
            <w:vAlign w:val="center"/>
          </w:tcPr>
          <w:p w14:paraId="754CFFEA"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SCF(1d)</m:t>
                    </m:r>
                  </m:sup>
                </m:sSubSup>
              </m:oMath>
            </m:oMathPara>
          </w:p>
        </w:tc>
        <w:tc>
          <w:tcPr>
            <w:tcW w:w="561" w:type="pct"/>
          </w:tcPr>
          <w:p w14:paraId="2602987D" w14:textId="77777777" w:rsidR="00063634" w:rsidRDefault="00063634" w:rsidP="00063634">
            <w:pPr>
              <w:keepNext/>
              <w:keepLines/>
              <w:jc w:val="center"/>
            </w:pPr>
            <w:r>
              <w:t>40</w:t>
            </w:r>
          </w:p>
        </w:tc>
        <w:tc>
          <w:tcPr>
            <w:tcW w:w="609" w:type="pct"/>
          </w:tcPr>
          <w:p w14:paraId="4CA0BD37" w14:textId="77777777" w:rsidR="00063634" w:rsidRDefault="00063634" w:rsidP="00063634">
            <w:pPr>
              <w:keepNext/>
              <w:keepLines/>
              <w:jc w:val="center"/>
            </w:pPr>
            <w:r>
              <w:t>200</w:t>
            </w:r>
          </w:p>
        </w:tc>
        <w:tc>
          <w:tcPr>
            <w:tcW w:w="606" w:type="pct"/>
            <w:vAlign w:val="center"/>
          </w:tcPr>
          <w:p w14:paraId="4D87BD99" w14:textId="77777777" w:rsidR="00063634" w:rsidRDefault="00063634" w:rsidP="00063634">
            <w:pPr>
              <w:keepNext/>
              <w:keepLines/>
              <w:jc w:val="center"/>
            </w:pPr>
            <w:r>
              <w:t>120</w:t>
            </w:r>
          </w:p>
        </w:tc>
        <w:tc>
          <w:tcPr>
            <w:tcW w:w="606" w:type="pct"/>
            <w:vAlign w:val="center"/>
          </w:tcPr>
          <w:p w14:paraId="6B816F85" w14:textId="77777777" w:rsidR="00063634" w:rsidRDefault="00063634" w:rsidP="00063634">
            <w:pPr>
              <w:keepNext/>
              <w:keepLines/>
              <w:jc w:val="center"/>
            </w:pPr>
            <w:r>
              <w:t>4</w:t>
            </w:r>
          </w:p>
        </w:tc>
        <w:tc>
          <w:tcPr>
            <w:tcW w:w="1316" w:type="pct"/>
          </w:tcPr>
          <w:p w14:paraId="5FA03275" w14:textId="77777777" w:rsidR="00063634" w:rsidRDefault="00063634" w:rsidP="00063634">
            <w:pPr>
              <w:pStyle w:val="ModelCode"/>
              <w:keepNext/>
              <w:keepLines/>
              <w:jc w:val="center"/>
            </w:pPr>
            <w:r>
              <w:t>snowfish_disc_sel50_m2_1</w:t>
            </w:r>
          </w:p>
        </w:tc>
      </w:tr>
      <w:tr w:rsidR="00063634" w14:paraId="0A68C3B5" w14:textId="77777777" w:rsidTr="00063634">
        <w:tc>
          <w:tcPr>
            <w:tcW w:w="1302" w:type="pct"/>
            <w:vAlign w:val="center"/>
          </w:tcPr>
          <w:p w14:paraId="20F90B47"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SCF(2a)</m:t>
                    </m:r>
                  </m:sup>
                </m:sSubSup>
              </m:oMath>
            </m:oMathPara>
          </w:p>
        </w:tc>
        <w:tc>
          <w:tcPr>
            <w:tcW w:w="561" w:type="pct"/>
          </w:tcPr>
          <w:p w14:paraId="0D327272" w14:textId="77777777" w:rsidR="00063634" w:rsidRDefault="00063634" w:rsidP="00063634">
            <w:pPr>
              <w:keepNext/>
              <w:keepLines/>
              <w:jc w:val="center"/>
            </w:pPr>
            <w:r>
              <w:t>0.01</w:t>
            </w:r>
          </w:p>
        </w:tc>
        <w:tc>
          <w:tcPr>
            <w:tcW w:w="609" w:type="pct"/>
          </w:tcPr>
          <w:p w14:paraId="635D361C" w14:textId="77777777" w:rsidR="00063634" w:rsidRDefault="00063634" w:rsidP="00063634">
            <w:pPr>
              <w:keepNext/>
              <w:keepLines/>
              <w:jc w:val="center"/>
            </w:pPr>
            <w:r>
              <w:t>0.50</w:t>
            </w:r>
          </w:p>
        </w:tc>
        <w:tc>
          <w:tcPr>
            <w:tcW w:w="606" w:type="pct"/>
            <w:vAlign w:val="center"/>
          </w:tcPr>
          <w:p w14:paraId="09F1C0F1" w14:textId="77777777" w:rsidR="00063634" w:rsidRDefault="00063634" w:rsidP="00063634">
            <w:pPr>
              <w:keepNext/>
              <w:keepLines/>
              <w:jc w:val="center"/>
            </w:pPr>
            <w:r>
              <w:t>0.255</w:t>
            </w:r>
          </w:p>
        </w:tc>
        <w:tc>
          <w:tcPr>
            <w:tcW w:w="606" w:type="pct"/>
            <w:vAlign w:val="center"/>
          </w:tcPr>
          <w:p w14:paraId="1A839F31" w14:textId="77777777" w:rsidR="00063634" w:rsidRDefault="00063634" w:rsidP="00063634">
            <w:pPr>
              <w:keepNext/>
              <w:keepLines/>
              <w:jc w:val="center"/>
            </w:pPr>
            <w:r>
              <w:t>4</w:t>
            </w:r>
          </w:p>
        </w:tc>
        <w:tc>
          <w:tcPr>
            <w:tcW w:w="1316" w:type="pct"/>
          </w:tcPr>
          <w:p w14:paraId="467ED2C6" w14:textId="77777777" w:rsidR="00063634" w:rsidRDefault="00063634" w:rsidP="00063634">
            <w:pPr>
              <w:pStyle w:val="ModelCode"/>
              <w:keepNext/>
              <w:keepLines/>
              <w:jc w:val="center"/>
            </w:pPr>
            <w:r>
              <w:t>snowfish_disc_slope_m_2</w:t>
            </w:r>
          </w:p>
        </w:tc>
      </w:tr>
      <w:tr w:rsidR="00063634" w14:paraId="474E22D1" w14:textId="77777777" w:rsidTr="00063634">
        <w:tc>
          <w:tcPr>
            <w:tcW w:w="1302" w:type="pct"/>
            <w:vAlign w:val="center"/>
          </w:tcPr>
          <w:p w14:paraId="7028BF0F"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SCF(2a)</m:t>
                    </m:r>
                  </m:sup>
                </m:sSubSup>
              </m:oMath>
            </m:oMathPara>
          </w:p>
        </w:tc>
        <w:tc>
          <w:tcPr>
            <w:tcW w:w="561" w:type="pct"/>
          </w:tcPr>
          <w:p w14:paraId="66368727" w14:textId="77777777" w:rsidR="00063634" w:rsidRDefault="00063634" w:rsidP="00063634">
            <w:pPr>
              <w:keepNext/>
              <w:keepLines/>
              <w:jc w:val="center"/>
            </w:pPr>
            <w:r>
              <w:t>60</w:t>
            </w:r>
          </w:p>
        </w:tc>
        <w:tc>
          <w:tcPr>
            <w:tcW w:w="609" w:type="pct"/>
          </w:tcPr>
          <w:p w14:paraId="54EBC1CD" w14:textId="77777777" w:rsidR="00063634" w:rsidRDefault="00063634" w:rsidP="00063634">
            <w:pPr>
              <w:keepNext/>
              <w:keepLines/>
              <w:jc w:val="center"/>
            </w:pPr>
            <w:r>
              <w:t>150</w:t>
            </w:r>
          </w:p>
        </w:tc>
        <w:tc>
          <w:tcPr>
            <w:tcW w:w="606" w:type="pct"/>
            <w:vAlign w:val="center"/>
          </w:tcPr>
          <w:p w14:paraId="7376BF1E" w14:textId="77777777" w:rsidR="00063634" w:rsidRDefault="00063634" w:rsidP="00063634">
            <w:pPr>
              <w:keepNext/>
              <w:keepLines/>
              <w:jc w:val="center"/>
            </w:pPr>
            <w:r>
              <w:t>122.5</w:t>
            </w:r>
          </w:p>
        </w:tc>
        <w:tc>
          <w:tcPr>
            <w:tcW w:w="606" w:type="pct"/>
            <w:vAlign w:val="center"/>
          </w:tcPr>
          <w:p w14:paraId="2D8EE673" w14:textId="77777777" w:rsidR="00063634" w:rsidRDefault="00063634" w:rsidP="00063634">
            <w:pPr>
              <w:keepNext/>
              <w:keepLines/>
              <w:jc w:val="center"/>
            </w:pPr>
            <w:r>
              <w:t>4</w:t>
            </w:r>
          </w:p>
        </w:tc>
        <w:tc>
          <w:tcPr>
            <w:tcW w:w="1316" w:type="pct"/>
          </w:tcPr>
          <w:p w14:paraId="5E2B89B1" w14:textId="77777777" w:rsidR="00063634" w:rsidRDefault="00063634" w:rsidP="00063634">
            <w:pPr>
              <w:pStyle w:val="ModelCode"/>
              <w:keepNext/>
              <w:keepLines/>
              <w:jc w:val="center"/>
            </w:pPr>
            <w:r>
              <w:t>snowfish_disc_sel50_m_2</w:t>
            </w:r>
          </w:p>
        </w:tc>
      </w:tr>
      <w:tr w:rsidR="00063634" w14:paraId="0FE964BF" w14:textId="77777777" w:rsidTr="00063634">
        <w:tc>
          <w:tcPr>
            <w:tcW w:w="1302" w:type="pct"/>
            <w:vAlign w:val="center"/>
          </w:tcPr>
          <w:p w14:paraId="1B9A8BC3"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SCF(2d)</m:t>
                    </m:r>
                  </m:sup>
                </m:sSubSup>
              </m:oMath>
            </m:oMathPara>
          </w:p>
        </w:tc>
        <w:tc>
          <w:tcPr>
            <w:tcW w:w="561" w:type="pct"/>
          </w:tcPr>
          <w:p w14:paraId="12F07788" w14:textId="77777777" w:rsidR="00063634" w:rsidRDefault="00063634" w:rsidP="00063634">
            <w:pPr>
              <w:keepNext/>
              <w:keepLines/>
              <w:jc w:val="center"/>
            </w:pPr>
            <w:r>
              <w:t>0.01</w:t>
            </w:r>
          </w:p>
        </w:tc>
        <w:tc>
          <w:tcPr>
            <w:tcW w:w="609" w:type="pct"/>
          </w:tcPr>
          <w:p w14:paraId="2E265F05" w14:textId="77777777" w:rsidR="00063634" w:rsidRDefault="00063634" w:rsidP="00063634">
            <w:pPr>
              <w:keepNext/>
              <w:keepLines/>
              <w:jc w:val="center"/>
            </w:pPr>
            <w:r>
              <w:t>0.50</w:t>
            </w:r>
          </w:p>
        </w:tc>
        <w:tc>
          <w:tcPr>
            <w:tcW w:w="606" w:type="pct"/>
            <w:vAlign w:val="center"/>
          </w:tcPr>
          <w:p w14:paraId="111808A7" w14:textId="77777777" w:rsidR="00063634" w:rsidRDefault="00063634" w:rsidP="00063634">
            <w:pPr>
              <w:keepNext/>
              <w:keepLines/>
              <w:jc w:val="center"/>
            </w:pPr>
            <w:r>
              <w:t>0.255</w:t>
            </w:r>
          </w:p>
        </w:tc>
        <w:tc>
          <w:tcPr>
            <w:tcW w:w="606" w:type="pct"/>
            <w:vAlign w:val="center"/>
          </w:tcPr>
          <w:p w14:paraId="6210AD3B" w14:textId="77777777" w:rsidR="00063634" w:rsidRDefault="00063634" w:rsidP="00063634">
            <w:pPr>
              <w:keepNext/>
              <w:keepLines/>
              <w:jc w:val="center"/>
            </w:pPr>
            <w:r>
              <w:t>4</w:t>
            </w:r>
          </w:p>
        </w:tc>
        <w:tc>
          <w:tcPr>
            <w:tcW w:w="1316" w:type="pct"/>
          </w:tcPr>
          <w:p w14:paraId="34D2A3F9" w14:textId="77777777" w:rsidR="00063634" w:rsidRDefault="00063634" w:rsidP="00063634">
            <w:pPr>
              <w:pStyle w:val="ModelCode"/>
              <w:keepNext/>
              <w:keepLines/>
              <w:jc w:val="center"/>
            </w:pPr>
            <w:r>
              <w:t>snowfish_disc_slope_m2_2</w:t>
            </w:r>
          </w:p>
        </w:tc>
      </w:tr>
      <w:tr w:rsidR="00063634" w14:paraId="7BECAF2D" w14:textId="77777777" w:rsidTr="00063634">
        <w:tc>
          <w:tcPr>
            <w:tcW w:w="1302" w:type="pct"/>
            <w:vAlign w:val="center"/>
          </w:tcPr>
          <w:p w14:paraId="07CAAC56"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SCF(2d)</m:t>
                    </m:r>
                  </m:sup>
                </m:sSubSup>
              </m:oMath>
            </m:oMathPara>
          </w:p>
        </w:tc>
        <w:tc>
          <w:tcPr>
            <w:tcW w:w="561" w:type="pct"/>
          </w:tcPr>
          <w:p w14:paraId="05421485" w14:textId="77777777" w:rsidR="00063634" w:rsidRDefault="00063634" w:rsidP="00063634">
            <w:pPr>
              <w:keepNext/>
              <w:keepLines/>
              <w:jc w:val="center"/>
            </w:pPr>
            <w:r>
              <w:t>40</w:t>
            </w:r>
          </w:p>
        </w:tc>
        <w:tc>
          <w:tcPr>
            <w:tcW w:w="609" w:type="pct"/>
          </w:tcPr>
          <w:p w14:paraId="5319EB69" w14:textId="77777777" w:rsidR="00063634" w:rsidRDefault="00063634" w:rsidP="00063634">
            <w:pPr>
              <w:keepNext/>
              <w:keepLines/>
              <w:jc w:val="center"/>
            </w:pPr>
            <w:r>
              <w:t>200</w:t>
            </w:r>
          </w:p>
        </w:tc>
        <w:tc>
          <w:tcPr>
            <w:tcW w:w="606" w:type="pct"/>
            <w:vAlign w:val="center"/>
          </w:tcPr>
          <w:p w14:paraId="246904B8" w14:textId="77777777" w:rsidR="00063634" w:rsidRDefault="00063634" w:rsidP="00063634">
            <w:pPr>
              <w:keepNext/>
              <w:keepLines/>
              <w:jc w:val="center"/>
            </w:pPr>
            <w:r>
              <w:t>120</w:t>
            </w:r>
          </w:p>
        </w:tc>
        <w:tc>
          <w:tcPr>
            <w:tcW w:w="606" w:type="pct"/>
            <w:vAlign w:val="center"/>
          </w:tcPr>
          <w:p w14:paraId="6BE6DE0F" w14:textId="77777777" w:rsidR="00063634" w:rsidRDefault="00063634" w:rsidP="00063634">
            <w:pPr>
              <w:keepNext/>
              <w:keepLines/>
              <w:jc w:val="center"/>
            </w:pPr>
            <w:r>
              <w:t>4</w:t>
            </w:r>
          </w:p>
        </w:tc>
        <w:tc>
          <w:tcPr>
            <w:tcW w:w="1316" w:type="pct"/>
          </w:tcPr>
          <w:p w14:paraId="12E1CFC7" w14:textId="77777777" w:rsidR="00063634" w:rsidRDefault="00063634" w:rsidP="00063634">
            <w:pPr>
              <w:pStyle w:val="ModelCode"/>
              <w:keepNext/>
              <w:keepLines/>
              <w:jc w:val="center"/>
            </w:pPr>
            <w:r>
              <w:t>snowfish_disc_sel50_m2_2</w:t>
            </w:r>
          </w:p>
        </w:tc>
      </w:tr>
      <w:tr w:rsidR="00063634" w14:paraId="7909AA68" w14:textId="77777777" w:rsidTr="00063634">
        <w:tc>
          <w:tcPr>
            <w:tcW w:w="1302" w:type="pct"/>
            <w:vAlign w:val="center"/>
          </w:tcPr>
          <w:p w14:paraId="42093FCB"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SCF(3a)</m:t>
                    </m:r>
                  </m:sup>
                </m:sSubSup>
              </m:oMath>
            </m:oMathPara>
          </w:p>
        </w:tc>
        <w:tc>
          <w:tcPr>
            <w:tcW w:w="561" w:type="pct"/>
          </w:tcPr>
          <w:p w14:paraId="77E11E8B" w14:textId="77777777" w:rsidR="00063634" w:rsidRDefault="00063634" w:rsidP="00063634">
            <w:pPr>
              <w:keepNext/>
              <w:keepLines/>
              <w:jc w:val="center"/>
            </w:pPr>
            <w:r>
              <w:t>0.01</w:t>
            </w:r>
          </w:p>
        </w:tc>
        <w:tc>
          <w:tcPr>
            <w:tcW w:w="609" w:type="pct"/>
          </w:tcPr>
          <w:p w14:paraId="125DA57F" w14:textId="77777777" w:rsidR="00063634" w:rsidRDefault="00063634" w:rsidP="00063634">
            <w:pPr>
              <w:keepNext/>
              <w:keepLines/>
              <w:jc w:val="center"/>
            </w:pPr>
            <w:r>
              <w:t>0.50</w:t>
            </w:r>
          </w:p>
        </w:tc>
        <w:tc>
          <w:tcPr>
            <w:tcW w:w="606" w:type="pct"/>
            <w:vAlign w:val="center"/>
          </w:tcPr>
          <w:p w14:paraId="2DA2BB4D" w14:textId="77777777" w:rsidR="00063634" w:rsidRDefault="00063634" w:rsidP="00063634">
            <w:pPr>
              <w:keepNext/>
              <w:keepLines/>
              <w:jc w:val="center"/>
            </w:pPr>
            <w:r>
              <w:t>0.255</w:t>
            </w:r>
          </w:p>
        </w:tc>
        <w:tc>
          <w:tcPr>
            <w:tcW w:w="606" w:type="pct"/>
            <w:vAlign w:val="center"/>
          </w:tcPr>
          <w:p w14:paraId="56F83B5C" w14:textId="77777777" w:rsidR="00063634" w:rsidRDefault="00063634" w:rsidP="00063634">
            <w:pPr>
              <w:keepNext/>
              <w:keepLines/>
              <w:jc w:val="center"/>
            </w:pPr>
            <w:r>
              <w:t>4</w:t>
            </w:r>
          </w:p>
        </w:tc>
        <w:tc>
          <w:tcPr>
            <w:tcW w:w="1316" w:type="pct"/>
          </w:tcPr>
          <w:p w14:paraId="0C0A0FB8" w14:textId="77777777" w:rsidR="00063634" w:rsidRDefault="00063634" w:rsidP="00063634">
            <w:pPr>
              <w:pStyle w:val="ModelCode"/>
              <w:keepNext/>
              <w:keepLines/>
              <w:jc w:val="center"/>
            </w:pPr>
            <w:r>
              <w:t>snowfish_disc_slope_m_3</w:t>
            </w:r>
          </w:p>
        </w:tc>
      </w:tr>
      <w:tr w:rsidR="00063634" w14:paraId="76A7B496" w14:textId="77777777" w:rsidTr="00063634">
        <w:tc>
          <w:tcPr>
            <w:tcW w:w="1302" w:type="pct"/>
            <w:vAlign w:val="center"/>
          </w:tcPr>
          <w:p w14:paraId="02DB4A33"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SCF(3a)</m:t>
                    </m:r>
                  </m:sup>
                </m:sSubSup>
              </m:oMath>
            </m:oMathPara>
          </w:p>
        </w:tc>
        <w:tc>
          <w:tcPr>
            <w:tcW w:w="561" w:type="pct"/>
          </w:tcPr>
          <w:p w14:paraId="31BA4817" w14:textId="77777777" w:rsidR="00063634" w:rsidRDefault="00063634" w:rsidP="00063634">
            <w:pPr>
              <w:keepNext/>
              <w:keepLines/>
              <w:jc w:val="center"/>
            </w:pPr>
            <w:r>
              <w:t>60</w:t>
            </w:r>
          </w:p>
        </w:tc>
        <w:tc>
          <w:tcPr>
            <w:tcW w:w="609" w:type="pct"/>
          </w:tcPr>
          <w:p w14:paraId="526C71B9" w14:textId="77777777" w:rsidR="00063634" w:rsidRDefault="00063634" w:rsidP="00063634">
            <w:pPr>
              <w:keepNext/>
              <w:keepLines/>
              <w:jc w:val="center"/>
            </w:pPr>
            <w:r>
              <w:t>150</w:t>
            </w:r>
          </w:p>
        </w:tc>
        <w:tc>
          <w:tcPr>
            <w:tcW w:w="606" w:type="pct"/>
            <w:vAlign w:val="center"/>
          </w:tcPr>
          <w:p w14:paraId="2553AF1C" w14:textId="77777777" w:rsidR="00063634" w:rsidRDefault="00063634" w:rsidP="00063634">
            <w:pPr>
              <w:keepNext/>
              <w:keepLines/>
              <w:jc w:val="center"/>
            </w:pPr>
            <w:r>
              <w:t>122.5</w:t>
            </w:r>
          </w:p>
        </w:tc>
        <w:tc>
          <w:tcPr>
            <w:tcW w:w="606" w:type="pct"/>
            <w:vAlign w:val="center"/>
          </w:tcPr>
          <w:p w14:paraId="1671840A" w14:textId="77777777" w:rsidR="00063634" w:rsidRDefault="00063634" w:rsidP="00063634">
            <w:pPr>
              <w:keepNext/>
              <w:keepLines/>
              <w:jc w:val="center"/>
            </w:pPr>
            <w:r>
              <w:t>4</w:t>
            </w:r>
          </w:p>
        </w:tc>
        <w:tc>
          <w:tcPr>
            <w:tcW w:w="1316" w:type="pct"/>
          </w:tcPr>
          <w:p w14:paraId="1BE33652" w14:textId="77777777" w:rsidR="00063634" w:rsidRDefault="00063634" w:rsidP="00063634">
            <w:pPr>
              <w:pStyle w:val="ModelCode"/>
              <w:keepNext/>
              <w:keepLines/>
              <w:jc w:val="center"/>
            </w:pPr>
            <w:r>
              <w:t>snowfish_disc_sel50_m_3</w:t>
            </w:r>
          </w:p>
        </w:tc>
      </w:tr>
      <w:tr w:rsidR="00063634" w14:paraId="2DBD326E" w14:textId="77777777" w:rsidTr="00063634">
        <w:tc>
          <w:tcPr>
            <w:tcW w:w="1302" w:type="pct"/>
            <w:vAlign w:val="center"/>
          </w:tcPr>
          <w:p w14:paraId="1AC7E5AA"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SCF(3d)</m:t>
                    </m:r>
                  </m:sup>
                </m:sSubSup>
              </m:oMath>
            </m:oMathPara>
          </w:p>
        </w:tc>
        <w:tc>
          <w:tcPr>
            <w:tcW w:w="561" w:type="pct"/>
          </w:tcPr>
          <w:p w14:paraId="01C27850" w14:textId="77777777" w:rsidR="00063634" w:rsidRDefault="00063634" w:rsidP="00063634">
            <w:pPr>
              <w:keepNext/>
              <w:keepLines/>
              <w:jc w:val="center"/>
            </w:pPr>
            <w:r>
              <w:t>0.01</w:t>
            </w:r>
          </w:p>
        </w:tc>
        <w:tc>
          <w:tcPr>
            <w:tcW w:w="609" w:type="pct"/>
          </w:tcPr>
          <w:p w14:paraId="1C8E4877" w14:textId="77777777" w:rsidR="00063634" w:rsidRDefault="00063634" w:rsidP="00063634">
            <w:pPr>
              <w:keepNext/>
              <w:keepLines/>
              <w:jc w:val="center"/>
            </w:pPr>
            <w:r>
              <w:t>0.50</w:t>
            </w:r>
          </w:p>
        </w:tc>
        <w:tc>
          <w:tcPr>
            <w:tcW w:w="606" w:type="pct"/>
            <w:vAlign w:val="center"/>
          </w:tcPr>
          <w:p w14:paraId="197EC7F0" w14:textId="77777777" w:rsidR="00063634" w:rsidRDefault="00063634" w:rsidP="00063634">
            <w:pPr>
              <w:keepNext/>
              <w:keepLines/>
              <w:jc w:val="center"/>
            </w:pPr>
            <w:r>
              <w:t>0.255</w:t>
            </w:r>
          </w:p>
        </w:tc>
        <w:tc>
          <w:tcPr>
            <w:tcW w:w="606" w:type="pct"/>
            <w:vAlign w:val="center"/>
          </w:tcPr>
          <w:p w14:paraId="2FC91057" w14:textId="77777777" w:rsidR="00063634" w:rsidRDefault="00063634" w:rsidP="00063634">
            <w:pPr>
              <w:keepNext/>
              <w:keepLines/>
              <w:jc w:val="center"/>
            </w:pPr>
            <w:r>
              <w:t>4</w:t>
            </w:r>
          </w:p>
        </w:tc>
        <w:tc>
          <w:tcPr>
            <w:tcW w:w="1316" w:type="pct"/>
          </w:tcPr>
          <w:p w14:paraId="4F849E64" w14:textId="77777777" w:rsidR="00063634" w:rsidRDefault="00063634" w:rsidP="00063634">
            <w:pPr>
              <w:pStyle w:val="ModelCode"/>
              <w:keepNext/>
              <w:keepLines/>
              <w:jc w:val="center"/>
            </w:pPr>
            <w:r>
              <w:t>snowfish_disc_slope_m2_3</w:t>
            </w:r>
          </w:p>
        </w:tc>
      </w:tr>
      <w:tr w:rsidR="00063634" w14:paraId="5C495E24" w14:textId="77777777" w:rsidTr="00063634">
        <w:tc>
          <w:tcPr>
            <w:tcW w:w="1302" w:type="pct"/>
            <w:vAlign w:val="center"/>
          </w:tcPr>
          <w:p w14:paraId="4E44601B" w14:textId="77777777" w:rsidR="00063634" w:rsidRPr="007F2FE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SCF(3d)</m:t>
                    </m:r>
                  </m:sup>
                </m:sSubSup>
              </m:oMath>
            </m:oMathPara>
          </w:p>
        </w:tc>
        <w:tc>
          <w:tcPr>
            <w:tcW w:w="561" w:type="pct"/>
          </w:tcPr>
          <w:p w14:paraId="3027C3DA" w14:textId="77777777" w:rsidR="00063634" w:rsidRDefault="00063634" w:rsidP="00063634">
            <w:pPr>
              <w:keepNext/>
              <w:keepLines/>
              <w:jc w:val="center"/>
            </w:pPr>
            <w:r>
              <w:t>40</w:t>
            </w:r>
          </w:p>
        </w:tc>
        <w:tc>
          <w:tcPr>
            <w:tcW w:w="609" w:type="pct"/>
          </w:tcPr>
          <w:p w14:paraId="00914616" w14:textId="77777777" w:rsidR="00063634" w:rsidRDefault="00063634" w:rsidP="00063634">
            <w:pPr>
              <w:keepNext/>
              <w:keepLines/>
              <w:jc w:val="center"/>
            </w:pPr>
            <w:r>
              <w:t>200</w:t>
            </w:r>
          </w:p>
        </w:tc>
        <w:tc>
          <w:tcPr>
            <w:tcW w:w="606" w:type="pct"/>
            <w:vAlign w:val="center"/>
          </w:tcPr>
          <w:p w14:paraId="603A5CD5" w14:textId="77777777" w:rsidR="00063634" w:rsidRDefault="00063634" w:rsidP="00063634">
            <w:pPr>
              <w:keepNext/>
              <w:keepLines/>
              <w:jc w:val="center"/>
            </w:pPr>
            <w:r>
              <w:t>120</w:t>
            </w:r>
          </w:p>
        </w:tc>
        <w:tc>
          <w:tcPr>
            <w:tcW w:w="606" w:type="pct"/>
            <w:vAlign w:val="center"/>
          </w:tcPr>
          <w:p w14:paraId="3A0842FA" w14:textId="77777777" w:rsidR="00063634" w:rsidRDefault="00063634" w:rsidP="00063634">
            <w:pPr>
              <w:keepNext/>
              <w:keepLines/>
              <w:jc w:val="center"/>
            </w:pPr>
            <w:r>
              <w:t>4</w:t>
            </w:r>
          </w:p>
        </w:tc>
        <w:tc>
          <w:tcPr>
            <w:tcW w:w="1316" w:type="pct"/>
          </w:tcPr>
          <w:p w14:paraId="69FE4FD4" w14:textId="77777777" w:rsidR="00063634" w:rsidRDefault="00063634" w:rsidP="00063634">
            <w:pPr>
              <w:pStyle w:val="ModelCode"/>
              <w:keepNext/>
              <w:keepLines/>
              <w:jc w:val="center"/>
            </w:pPr>
            <w:r>
              <w:t>snowfish_disc_sel50_m2_3</w:t>
            </w:r>
          </w:p>
        </w:tc>
      </w:tr>
    </w:tbl>
    <w:p w14:paraId="05AD7B06" w14:textId="77777777" w:rsidR="00063634" w:rsidRDefault="00063634" w:rsidP="00063634">
      <w:pPr>
        <w:rPr>
          <w:rFonts w:eastAsiaTheme="minorEastAsia"/>
        </w:rPr>
      </w:pPr>
      <w:proofErr w:type="gramStart"/>
      <w:r>
        <w:t>where</w:t>
      </w:r>
      <w:proofErr w:type="gramEnd"/>
      <w:r>
        <w:t xml:space="preserve"> all parameters were estimated.</w:t>
      </w:r>
    </w:p>
    <w:p w14:paraId="6B5556E4" w14:textId="77777777" w:rsidR="00063634" w:rsidRDefault="00063634" w:rsidP="00063634">
      <w:pPr>
        <w:keepNext/>
        <w:keepLines/>
        <w:rPr>
          <w:rFonts w:eastAsiaTheme="minorEastAsia"/>
        </w:rPr>
      </w:pPr>
      <w:r>
        <w:rPr>
          <w:rFonts w:eastAsiaTheme="minorEastAsia"/>
        </w:rPr>
        <w:t>The bounds, initial values and estimation phases used in the 2013 model for the 6 parameters describing female selectivity in the snow crab fishery were:</w:t>
      </w:r>
    </w:p>
    <w:tbl>
      <w:tblPr>
        <w:tblStyle w:val="TableGrid"/>
        <w:tblW w:w="5000" w:type="pct"/>
        <w:tblLook w:val="04A0" w:firstRow="1" w:lastRow="0" w:firstColumn="1" w:lastColumn="0" w:noHBand="0" w:noVBand="1"/>
      </w:tblPr>
      <w:tblGrid>
        <w:gridCol w:w="2479"/>
        <w:gridCol w:w="1059"/>
        <w:gridCol w:w="1151"/>
        <w:gridCol w:w="1147"/>
        <w:gridCol w:w="1147"/>
        <w:gridCol w:w="2593"/>
      </w:tblGrid>
      <w:tr w:rsidR="00063634" w14:paraId="6AFD5293" w14:textId="77777777" w:rsidTr="00063634">
        <w:tc>
          <w:tcPr>
            <w:tcW w:w="1302" w:type="pct"/>
            <w:vAlign w:val="center"/>
          </w:tcPr>
          <w:p w14:paraId="43F34E22" w14:textId="77777777" w:rsidR="00063634" w:rsidRDefault="00063634" w:rsidP="00063634">
            <w:pPr>
              <w:keepNext/>
              <w:keepLines/>
              <w:jc w:val="center"/>
            </w:pPr>
            <w:r>
              <w:t>parameters</w:t>
            </w:r>
          </w:p>
        </w:tc>
        <w:tc>
          <w:tcPr>
            <w:tcW w:w="561" w:type="pct"/>
            <w:vAlign w:val="center"/>
          </w:tcPr>
          <w:p w14:paraId="68093801" w14:textId="77777777" w:rsidR="00063634" w:rsidRDefault="00063634" w:rsidP="00063634">
            <w:pPr>
              <w:keepNext/>
              <w:keepLines/>
              <w:jc w:val="center"/>
            </w:pPr>
            <w:r>
              <w:t>lower bound</w:t>
            </w:r>
          </w:p>
        </w:tc>
        <w:tc>
          <w:tcPr>
            <w:tcW w:w="609" w:type="pct"/>
            <w:vAlign w:val="center"/>
          </w:tcPr>
          <w:p w14:paraId="44B66D68" w14:textId="77777777" w:rsidR="00063634" w:rsidRDefault="00063634" w:rsidP="00063634">
            <w:pPr>
              <w:keepNext/>
              <w:keepLines/>
              <w:jc w:val="center"/>
            </w:pPr>
            <w:r>
              <w:t>upper bound</w:t>
            </w:r>
          </w:p>
        </w:tc>
        <w:tc>
          <w:tcPr>
            <w:tcW w:w="606" w:type="pct"/>
            <w:vAlign w:val="center"/>
          </w:tcPr>
          <w:p w14:paraId="25900FF7" w14:textId="77777777" w:rsidR="00063634" w:rsidRDefault="00063634" w:rsidP="00063634">
            <w:pPr>
              <w:keepNext/>
              <w:keepLines/>
              <w:jc w:val="center"/>
            </w:pPr>
            <w:r>
              <w:t>initial value</w:t>
            </w:r>
          </w:p>
        </w:tc>
        <w:tc>
          <w:tcPr>
            <w:tcW w:w="606" w:type="pct"/>
            <w:vAlign w:val="center"/>
          </w:tcPr>
          <w:p w14:paraId="22C140C3" w14:textId="77777777" w:rsidR="00063634" w:rsidRDefault="00063634" w:rsidP="00063634">
            <w:pPr>
              <w:keepNext/>
              <w:keepLines/>
              <w:jc w:val="center"/>
            </w:pPr>
            <w:r>
              <w:t>phase</w:t>
            </w:r>
          </w:p>
        </w:tc>
        <w:tc>
          <w:tcPr>
            <w:tcW w:w="1316" w:type="pct"/>
            <w:vAlign w:val="center"/>
          </w:tcPr>
          <w:p w14:paraId="6ADE3DFF" w14:textId="77777777" w:rsidR="00063634" w:rsidRDefault="00063634" w:rsidP="00063634">
            <w:pPr>
              <w:keepNext/>
              <w:keepLines/>
              <w:jc w:val="center"/>
            </w:pPr>
            <w:r>
              <w:t>code name</w:t>
            </w:r>
          </w:p>
        </w:tc>
      </w:tr>
      <w:tr w:rsidR="00063634" w14:paraId="0E5C1690" w14:textId="77777777" w:rsidTr="00063634">
        <w:tc>
          <w:tcPr>
            <w:tcW w:w="1302" w:type="pct"/>
            <w:vAlign w:val="center"/>
          </w:tcPr>
          <w:p w14:paraId="1355C3AC"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SCF(1)</m:t>
                    </m:r>
                  </m:sup>
                </m:sSubSup>
              </m:oMath>
            </m:oMathPara>
          </w:p>
        </w:tc>
        <w:tc>
          <w:tcPr>
            <w:tcW w:w="561" w:type="pct"/>
          </w:tcPr>
          <w:p w14:paraId="5C40511C" w14:textId="77777777" w:rsidR="00063634" w:rsidRDefault="00063634" w:rsidP="00063634">
            <w:pPr>
              <w:keepNext/>
              <w:keepLines/>
              <w:jc w:val="center"/>
            </w:pPr>
            <w:r>
              <w:t>0.05</w:t>
            </w:r>
          </w:p>
        </w:tc>
        <w:tc>
          <w:tcPr>
            <w:tcW w:w="609" w:type="pct"/>
          </w:tcPr>
          <w:p w14:paraId="2A747EC8" w14:textId="77777777" w:rsidR="00063634" w:rsidRDefault="00063634" w:rsidP="00063634">
            <w:pPr>
              <w:keepNext/>
              <w:keepLines/>
              <w:jc w:val="center"/>
            </w:pPr>
            <w:r>
              <w:t>0.5</w:t>
            </w:r>
          </w:p>
        </w:tc>
        <w:tc>
          <w:tcPr>
            <w:tcW w:w="606" w:type="pct"/>
            <w:vAlign w:val="center"/>
          </w:tcPr>
          <w:p w14:paraId="52308FCE" w14:textId="77777777" w:rsidR="00063634" w:rsidRDefault="00063634" w:rsidP="00063634">
            <w:pPr>
              <w:keepNext/>
              <w:keepLines/>
              <w:jc w:val="center"/>
            </w:pPr>
            <w:r>
              <w:t>0.275</w:t>
            </w:r>
          </w:p>
        </w:tc>
        <w:tc>
          <w:tcPr>
            <w:tcW w:w="606" w:type="pct"/>
            <w:vAlign w:val="center"/>
          </w:tcPr>
          <w:p w14:paraId="2C09A0D0" w14:textId="77777777" w:rsidR="00063634" w:rsidRDefault="00063634" w:rsidP="00063634">
            <w:pPr>
              <w:keepNext/>
              <w:keepLines/>
              <w:jc w:val="center"/>
            </w:pPr>
            <w:r>
              <w:t>4</w:t>
            </w:r>
          </w:p>
        </w:tc>
        <w:tc>
          <w:tcPr>
            <w:tcW w:w="1316" w:type="pct"/>
          </w:tcPr>
          <w:p w14:paraId="086B1047" w14:textId="77777777" w:rsidR="00063634" w:rsidRDefault="00063634" w:rsidP="00063634">
            <w:pPr>
              <w:pStyle w:val="ModelCode"/>
              <w:keepNext/>
              <w:keepLines/>
              <w:jc w:val="center"/>
            </w:pPr>
            <w:r>
              <w:t>snowfish_disc_slope_f1</w:t>
            </w:r>
          </w:p>
        </w:tc>
      </w:tr>
      <w:tr w:rsidR="00063634" w14:paraId="44760F37" w14:textId="77777777" w:rsidTr="00063634">
        <w:tc>
          <w:tcPr>
            <w:tcW w:w="1302" w:type="pct"/>
            <w:vAlign w:val="center"/>
          </w:tcPr>
          <w:p w14:paraId="7DDA5093"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SCF(1)</m:t>
                    </m:r>
                  </m:sup>
                </m:sSubSup>
              </m:oMath>
            </m:oMathPara>
          </w:p>
        </w:tc>
        <w:tc>
          <w:tcPr>
            <w:tcW w:w="561" w:type="pct"/>
          </w:tcPr>
          <w:p w14:paraId="3B52156F" w14:textId="77777777" w:rsidR="00063634" w:rsidRDefault="00063634" w:rsidP="00063634">
            <w:pPr>
              <w:keepNext/>
              <w:keepLines/>
              <w:jc w:val="center"/>
            </w:pPr>
            <w:r>
              <w:t>50</w:t>
            </w:r>
          </w:p>
        </w:tc>
        <w:tc>
          <w:tcPr>
            <w:tcW w:w="609" w:type="pct"/>
          </w:tcPr>
          <w:p w14:paraId="570D0ABB" w14:textId="77777777" w:rsidR="00063634" w:rsidRDefault="00063634" w:rsidP="00063634">
            <w:pPr>
              <w:keepNext/>
              <w:keepLines/>
              <w:jc w:val="center"/>
            </w:pPr>
            <w:r>
              <w:t>150</w:t>
            </w:r>
          </w:p>
        </w:tc>
        <w:tc>
          <w:tcPr>
            <w:tcW w:w="606" w:type="pct"/>
            <w:vAlign w:val="center"/>
          </w:tcPr>
          <w:p w14:paraId="2A6185BF" w14:textId="77777777" w:rsidR="00063634" w:rsidRDefault="00063634" w:rsidP="00063634">
            <w:pPr>
              <w:keepNext/>
              <w:keepLines/>
              <w:jc w:val="center"/>
            </w:pPr>
            <w:r>
              <w:t>100</w:t>
            </w:r>
          </w:p>
        </w:tc>
        <w:tc>
          <w:tcPr>
            <w:tcW w:w="606" w:type="pct"/>
            <w:vAlign w:val="center"/>
          </w:tcPr>
          <w:p w14:paraId="7A54B3BE" w14:textId="77777777" w:rsidR="00063634" w:rsidRDefault="00063634" w:rsidP="00063634">
            <w:pPr>
              <w:keepNext/>
              <w:keepLines/>
              <w:jc w:val="center"/>
            </w:pPr>
            <w:r>
              <w:t>4</w:t>
            </w:r>
          </w:p>
        </w:tc>
        <w:tc>
          <w:tcPr>
            <w:tcW w:w="1316" w:type="pct"/>
          </w:tcPr>
          <w:p w14:paraId="1E808B8B" w14:textId="77777777" w:rsidR="00063634" w:rsidRDefault="00063634" w:rsidP="00063634">
            <w:pPr>
              <w:pStyle w:val="ModelCode"/>
              <w:keepNext/>
              <w:keepLines/>
              <w:jc w:val="center"/>
            </w:pPr>
            <w:r>
              <w:t>snowfish_disc_sel50_f1</w:t>
            </w:r>
          </w:p>
        </w:tc>
      </w:tr>
      <w:tr w:rsidR="00063634" w14:paraId="7B3E0B4D" w14:textId="77777777" w:rsidTr="00063634">
        <w:tc>
          <w:tcPr>
            <w:tcW w:w="1302" w:type="pct"/>
            <w:vAlign w:val="center"/>
          </w:tcPr>
          <w:p w14:paraId="003281E8"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SCF(2)</m:t>
                    </m:r>
                  </m:sup>
                </m:sSubSup>
              </m:oMath>
            </m:oMathPara>
          </w:p>
        </w:tc>
        <w:tc>
          <w:tcPr>
            <w:tcW w:w="561" w:type="pct"/>
          </w:tcPr>
          <w:p w14:paraId="2CAE5B5A" w14:textId="77777777" w:rsidR="00063634" w:rsidRDefault="00063634" w:rsidP="00063634">
            <w:pPr>
              <w:keepNext/>
              <w:keepLines/>
              <w:jc w:val="center"/>
            </w:pPr>
            <w:r>
              <w:t>0.05</w:t>
            </w:r>
          </w:p>
        </w:tc>
        <w:tc>
          <w:tcPr>
            <w:tcW w:w="609" w:type="pct"/>
          </w:tcPr>
          <w:p w14:paraId="37F35CC5" w14:textId="77777777" w:rsidR="00063634" w:rsidRDefault="00063634" w:rsidP="00063634">
            <w:pPr>
              <w:keepNext/>
              <w:keepLines/>
              <w:jc w:val="center"/>
            </w:pPr>
            <w:r>
              <w:t>0.5</w:t>
            </w:r>
          </w:p>
        </w:tc>
        <w:tc>
          <w:tcPr>
            <w:tcW w:w="606" w:type="pct"/>
            <w:vAlign w:val="center"/>
          </w:tcPr>
          <w:p w14:paraId="0E3AC7F6" w14:textId="77777777" w:rsidR="00063634" w:rsidRDefault="00063634" w:rsidP="00063634">
            <w:pPr>
              <w:keepNext/>
              <w:keepLines/>
              <w:jc w:val="center"/>
            </w:pPr>
            <w:r>
              <w:t>0.275</w:t>
            </w:r>
          </w:p>
        </w:tc>
        <w:tc>
          <w:tcPr>
            <w:tcW w:w="606" w:type="pct"/>
            <w:vAlign w:val="center"/>
          </w:tcPr>
          <w:p w14:paraId="0015EC68" w14:textId="77777777" w:rsidR="00063634" w:rsidRDefault="00063634" w:rsidP="00063634">
            <w:pPr>
              <w:keepNext/>
              <w:keepLines/>
              <w:jc w:val="center"/>
            </w:pPr>
            <w:r>
              <w:t>4</w:t>
            </w:r>
          </w:p>
        </w:tc>
        <w:tc>
          <w:tcPr>
            <w:tcW w:w="1316" w:type="pct"/>
          </w:tcPr>
          <w:p w14:paraId="641B028F" w14:textId="77777777" w:rsidR="00063634" w:rsidRDefault="00063634" w:rsidP="00063634">
            <w:pPr>
              <w:pStyle w:val="ModelCode"/>
              <w:keepNext/>
              <w:keepLines/>
              <w:jc w:val="center"/>
            </w:pPr>
            <w:r>
              <w:t>snowfish_disc_slope_f2</w:t>
            </w:r>
          </w:p>
        </w:tc>
      </w:tr>
      <w:tr w:rsidR="00063634" w14:paraId="5D81513A" w14:textId="77777777" w:rsidTr="00063634">
        <w:tc>
          <w:tcPr>
            <w:tcW w:w="1302" w:type="pct"/>
            <w:vAlign w:val="center"/>
          </w:tcPr>
          <w:p w14:paraId="16449145"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SCF(2)</m:t>
                    </m:r>
                  </m:sup>
                </m:sSubSup>
              </m:oMath>
            </m:oMathPara>
          </w:p>
        </w:tc>
        <w:tc>
          <w:tcPr>
            <w:tcW w:w="561" w:type="pct"/>
          </w:tcPr>
          <w:p w14:paraId="5F85C720" w14:textId="77777777" w:rsidR="00063634" w:rsidRDefault="00063634" w:rsidP="00063634">
            <w:pPr>
              <w:keepNext/>
              <w:keepLines/>
              <w:jc w:val="center"/>
            </w:pPr>
            <w:r>
              <w:t>50</w:t>
            </w:r>
          </w:p>
        </w:tc>
        <w:tc>
          <w:tcPr>
            <w:tcW w:w="609" w:type="pct"/>
          </w:tcPr>
          <w:p w14:paraId="2A350645" w14:textId="77777777" w:rsidR="00063634" w:rsidRDefault="00063634" w:rsidP="00063634">
            <w:pPr>
              <w:keepNext/>
              <w:keepLines/>
              <w:jc w:val="center"/>
            </w:pPr>
            <w:r>
              <w:t>120</w:t>
            </w:r>
          </w:p>
        </w:tc>
        <w:tc>
          <w:tcPr>
            <w:tcW w:w="606" w:type="pct"/>
            <w:vAlign w:val="center"/>
          </w:tcPr>
          <w:p w14:paraId="4F3E5145" w14:textId="77777777" w:rsidR="00063634" w:rsidRDefault="00063634" w:rsidP="00063634">
            <w:pPr>
              <w:keepNext/>
              <w:keepLines/>
              <w:jc w:val="center"/>
            </w:pPr>
            <w:r>
              <w:t>85</w:t>
            </w:r>
          </w:p>
        </w:tc>
        <w:tc>
          <w:tcPr>
            <w:tcW w:w="606" w:type="pct"/>
            <w:vAlign w:val="center"/>
          </w:tcPr>
          <w:p w14:paraId="24C0937E" w14:textId="77777777" w:rsidR="00063634" w:rsidRDefault="00063634" w:rsidP="00063634">
            <w:pPr>
              <w:keepNext/>
              <w:keepLines/>
              <w:jc w:val="center"/>
            </w:pPr>
            <w:r>
              <w:t>4</w:t>
            </w:r>
          </w:p>
        </w:tc>
        <w:tc>
          <w:tcPr>
            <w:tcW w:w="1316" w:type="pct"/>
          </w:tcPr>
          <w:p w14:paraId="0AE710EF" w14:textId="77777777" w:rsidR="00063634" w:rsidRDefault="00063634" w:rsidP="00063634">
            <w:pPr>
              <w:pStyle w:val="ModelCode"/>
              <w:keepNext/>
              <w:keepLines/>
              <w:jc w:val="center"/>
            </w:pPr>
            <w:r>
              <w:t>snowfish_disc_sel50_f2</w:t>
            </w:r>
          </w:p>
        </w:tc>
      </w:tr>
      <w:tr w:rsidR="00063634" w14:paraId="67D97913" w14:textId="77777777" w:rsidTr="00063634">
        <w:tc>
          <w:tcPr>
            <w:tcW w:w="1302" w:type="pct"/>
            <w:vAlign w:val="center"/>
          </w:tcPr>
          <w:p w14:paraId="451604F2"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SCF(3)</m:t>
                    </m:r>
                  </m:sup>
                </m:sSubSup>
              </m:oMath>
            </m:oMathPara>
          </w:p>
        </w:tc>
        <w:tc>
          <w:tcPr>
            <w:tcW w:w="561" w:type="pct"/>
          </w:tcPr>
          <w:p w14:paraId="78C8A0CF" w14:textId="77777777" w:rsidR="00063634" w:rsidRDefault="00063634" w:rsidP="00063634">
            <w:pPr>
              <w:keepNext/>
              <w:keepLines/>
              <w:jc w:val="center"/>
            </w:pPr>
            <w:r>
              <w:t>0.05</w:t>
            </w:r>
          </w:p>
        </w:tc>
        <w:tc>
          <w:tcPr>
            <w:tcW w:w="609" w:type="pct"/>
          </w:tcPr>
          <w:p w14:paraId="43CE30CA" w14:textId="77777777" w:rsidR="00063634" w:rsidRDefault="00063634" w:rsidP="00063634">
            <w:pPr>
              <w:keepNext/>
              <w:keepLines/>
              <w:jc w:val="center"/>
            </w:pPr>
            <w:r>
              <w:t>0.5</w:t>
            </w:r>
          </w:p>
        </w:tc>
        <w:tc>
          <w:tcPr>
            <w:tcW w:w="606" w:type="pct"/>
            <w:vAlign w:val="center"/>
          </w:tcPr>
          <w:p w14:paraId="58329E82" w14:textId="77777777" w:rsidR="00063634" w:rsidRDefault="00063634" w:rsidP="00063634">
            <w:pPr>
              <w:keepNext/>
              <w:keepLines/>
              <w:jc w:val="center"/>
            </w:pPr>
            <w:r>
              <w:t>0.275</w:t>
            </w:r>
          </w:p>
        </w:tc>
        <w:tc>
          <w:tcPr>
            <w:tcW w:w="606" w:type="pct"/>
            <w:vAlign w:val="center"/>
          </w:tcPr>
          <w:p w14:paraId="28F7B500" w14:textId="77777777" w:rsidR="00063634" w:rsidRDefault="00063634" w:rsidP="00063634">
            <w:pPr>
              <w:keepNext/>
              <w:keepLines/>
              <w:jc w:val="center"/>
            </w:pPr>
            <w:r>
              <w:t>4</w:t>
            </w:r>
          </w:p>
        </w:tc>
        <w:tc>
          <w:tcPr>
            <w:tcW w:w="1316" w:type="pct"/>
          </w:tcPr>
          <w:p w14:paraId="41E77753" w14:textId="77777777" w:rsidR="00063634" w:rsidRDefault="00063634" w:rsidP="00063634">
            <w:pPr>
              <w:pStyle w:val="ModelCode"/>
              <w:keepNext/>
              <w:keepLines/>
              <w:jc w:val="center"/>
            </w:pPr>
            <w:r>
              <w:t>snowfish_disc_slope_f3</w:t>
            </w:r>
          </w:p>
        </w:tc>
      </w:tr>
      <w:tr w:rsidR="00063634" w14:paraId="0D161179" w14:textId="77777777" w:rsidTr="00063634">
        <w:tc>
          <w:tcPr>
            <w:tcW w:w="1302" w:type="pct"/>
            <w:vAlign w:val="center"/>
          </w:tcPr>
          <w:p w14:paraId="1D06CA83"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SCF(3)</m:t>
                    </m:r>
                  </m:sup>
                </m:sSubSup>
              </m:oMath>
            </m:oMathPara>
          </w:p>
        </w:tc>
        <w:tc>
          <w:tcPr>
            <w:tcW w:w="561" w:type="pct"/>
          </w:tcPr>
          <w:p w14:paraId="2893B9B1" w14:textId="77777777" w:rsidR="00063634" w:rsidRDefault="00063634" w:rsidP="00063634">
            <w:pPr>
              <w:keepNext/>
              <w:keepLines/>
              <w:jc w:val="center"/>
            </w:pPr>
            <w:r>
              <w:t>50</w:t>
            </w:r>
          </w:p>
        </w:tc>
        <w:tc>
          <w:tcPr>
            <w:tcW w:w="609" w:type="pct"/>
          </w:tcPr>
          <w:p w14:paraId="46477452" w14:textId="77777777" w:rsidR="00063634" w:rsidRDefault="00063634" w:rsidP="00063634">
            <w:pPr>
              <w:keepNext/>
              <w:keepLines/>
              <w:jc w:val="center"/>
            </w:pPr>
            <w:r>
              <w:t>120</w:t>
            </w:r>
          </w:p>
        </w:tc>
        <w:tc>
          <w:tcPr>
            <w:tcW w:w="606" w:type="pct"/>
            <w:vAlign w:val="center"/>
          </w:tcPr>
          <w:p w14:paraId="3E465065" w14:textId="77777777" w:rsidR="00063634" w:rsidRDefault="00063634" w:rsidP="00063634">
            <w:pPr>
              <w:keepNext/>
              <w:keepLines/>
              <w:jc w:val="center"/>
            </w:pPr>
            <w:r>
              <w:t>85</w:t>
            </w:r>
          </w:p>
        </w:tc>
        <w:tc>
          <w:tcPr>
            <w:tcW w:w="606" w:type="pct"/>
            <w:vAlign w:val="center"/>
          </w:tcPr>
          <w:p w14:paraId="2A870E08" w14:textId="77777777" w:rsidR="00063634" w:rsidRDefault="00063634" w:rsidP="00063634">
            <w:pPr>
              <w:keepNext/>
              <w:keepLines/>
              <w:jc w:val="center"/>
            </w:pPr>
            <w:r>
              <w:t>4</w:t>
            </w:r>
          </w:p>
        </w:tc>
        <w:tc>
          <w:tcPr>
            <w:tcW w:w="1316" w:type="pct"/>
          </w:tcPr>
          <w:p w14:paraId="1A320C7F" w14:textId="77777777" w:rsidR="00063634" w:rsidRDefault="00063634" w:rsidP="00063634">
            <w:pPr>
              <w:pStyle w:val="ModelCode"/>
              <w:keepNext/>
              <w:keepLines/>
              <w:jc w:val="center"/>
            </w:pPr>
            <w:r>
              <w:t>snowfish_disc_sel50_f3</w:t>
            </w:r>
          </w:p>
        </w:tc>
      </w:tr>
    </w:tbl>
    <w:p w14:paraId="22A8FE50" w14:textId="77777777" w:rsidR="00063634" w:rsidRDefault="00063634" w:rsidP="00063634">
      <w:pPr>
        <w:rPr>
          <w:rFonts w:eastAsiaTheme="minorEastAsia"/>
        </w:rPr>
      </w:pPr>
      <w:proofErr w:type="gramStart"/>
      <w:r>
        <w:t>where</w:t>
      </w:r>
      <w:proofErr w:type="gramEnd"/>
      <w:r>
        <w:t xml:space="preserve"> all parameters were estimated.</w:t>
      </w:r>
    </w:p>
    <w:p w14:paraId="4831151C" w14:textId="77777777" w:rsidR="00063634" w:rsidRDefault="00063634" w:rsidP="00063634">
      <w:pPr>
        <w:rPr>
          <w:rFonts w:eastAsiaTheme="minorEastAsia"/>
        </w:rPr>
      </w:pPr>
      <w:r>
        <w:rPr>
          <w:rFonts w:eastAsiaTheme="minorEastAsia"/>
        </w:rPr>
        <w:t xml:space="preserve">In the BBRKC fishery (RKF), </w:t>
      </w:r>
      <w:proofErr w:type="spellStart"/>
      <w:r>
        <w:rPr>
          <w:rFonts w:eastAsiaTheme="minorEastAsia"/>
        </w:rPr>
        <w:t>bycatch</w:t>
      </w:r>
      <w:proofErr w:type="spellEnd"/>
      <w:r>
        <w:rPr>
          <w:rFonts w:eastAsiaTheme="minorEastAsia"/>
        </w:rPr>
        <w:t xml:space="preserve"> (discard) selectivity is also modeled using the three time periods used to model selectivity in the snow crab fishery (model start to 1996, 1997-2004, 2005 to present), with sex-specific parameters estimated in each period. All sex/period combinations are modeled using ascending logistic functions:</w:t>
      </w:r>
    </w:p>
    <w:tbl>
      <w:tblPr>
        <w:tblStyle w:val="TableGrid"/>
        <w:tblW w:w="9558" w:type="dxa"/>
        <w:tblLook w:val="04A0" w:firstRow="1" w:lastRow="0" w:firstColumn="1" w:lastColumn="0" w:noHBand="0" w:noVBand="1"/>
      </w:tblPr>
      <w:tblGrid>
        <w:gridCol w:w="6817"/>
        <w:gridCol w:w="2111"/>
        <w:gridCol w:w="630"/>
      </w:tblGrid>
      <w:tr w:rsidR="00063634" w14:paraId="5A1659E9" w14:textId="77777777" w:rsidTr="00063634">
        <w:tc>
          <w:tcPr>
            <w:tcW w:w="6817" w:type="dxa"/>
            <w:vAlign w:val="center"/>
          </w:tcPr>
          <w:p w14:paraId="1E03A90B" w14:textId="77777777" w:rsidR="00063634" w:rsidRPr="001A72EB" w:rsidRDefault="00063634" w:rsidP="00063634">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RKF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RKF(1)</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RKF(2)</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1997≤y≤2004</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RKF(3)</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RKF(3)</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2005≤y</m:t>
                          </m:r>
                        </m:e>
                      </m:mr>
                    </m:m>
                  </m:e>
                </m:d>
              </m:oMath>
            </m:oMathPara>
          </w:p>
        </w:tc>
        <w:tc>
          <w:tcPr>
            <w:tcW w:w="2111" w:type="dxa"/>
            <w:vAlign w:val="center"/>
          </w:tcPr>
          <w:p w14:paraId="0D78C49F" w14:textId="77777777" w:rsidR="00063634" w:rsidRDefault="00063634" w:rsidP="00063634">
            <w:r>
              <w:t>selectivity in the BBRKC fishery</w:t>
            </w:r>
          </w:p>
        </w:tc>
        <w:tc>
          <w:tcPr>
            <w:tcW w:w="630" w:type="dxa"/>
            <w:vAlign w:val="center"/>
          </w:tcPr>
          <w:p w14:paraId="6D1BAF06" w14:textId="77777777" w:rsidR="00063634" w:rsidRDefault="00063634" w:rsidP="00063634">
            <w:r>
              <w:t>F17</w:t>
            </w:r>
          </w:p>
        </w:tc>
      </w:tr>
    </w:tbl>
    <w:p w14:paraId="26842CAB"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RKF(p)</m:t>
            </m:r>
          </m:sup>
        </m:sSubSup>
      </m:oMath>
      <w:r>
        <w:rPr>
          <w:rFonts w:eastAsiaTheme="minorEastAsia"/>
        </w:rPr>
        <w:t xml:space="preserve">are 6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RKF(p)</m:t>
            </m:r>
          </m:sup>
        </m:sSubSup>
      </m:oMath>
      <w:r>
        <w:rPr>
          <w:rFonts w:eastAsiaTheme="minorEastAsia"/>
        </w:rPr>
        <w:t xml:space="preserve"> are 6 parameters controlling size at 50%-selection. As formulated, selectivity in the BBRKC fishery is not a function of maturity state or shell condition.</w:t>
      </w:r>
    </w:p>
    <w:p w14:paraId="37B25A9D" w14:textId="77777777" w:rsidR="00063634" w:rsidRDefault="00063634" w:rsidP="00063634">
      <w:pPr>
        <w:keepNext/>
        <w:keepLines/>
        <w:rPr>
          <w:rFonts w:eastAsiaTheme="minorEastAsia"/>
        </w:rPr>
      </w:pPr>
      <w:r>
        <w:rPr>
          <w:rFonts w:eastAsiaTheme="minorEastAsia"/>
        </w:rPr>
        <w:t>The bounds, initial values and estimation phases used in the 2013 model for the 12 parameters describing male selectivity in the BBRKC fishery were:</w:t>
      </w:r>
    </w:p>
    <w:tbl>
      <w:tblPr>
        <w:tblStyle w:val="TableGrid"/>
        <w:tblW w:w="5000" w:type="pct"/>
        <w:tblLook w:val="04A0" w:firstRow="1" w:lastRow="0" w:firstColumn="1" w:lastColumn="0" w:noHBand="0" w:noVBand="1"/>
      </w:tblPr>
      <w:tblGrid>
        <w:gridCol w:w="2522"/>
        <w:gridCol w:w="1105"/>
        <w:gridCol w:w="1195"/>
        <w:gridCol w:w="1188"/>
        <w:gridCol w:w="1189"/>
        <w:gridCol w:w="2377"/>
      </w:tblGrid>
      <w:tr w:rsidR="00063634" w14:paraId="59A137A7" w14:textId="77777777" w:rsidTr="00063634">
        <w:tc>
          <w:tcPr>
            <w:tcW w:w="1327" w:type="pct"/>
            <w:vAlign w:val="center"/>
          </w:tcPr>
          <w:p w14:paraId="504AFF3E" w14:textId="77777777" w:rsidR="00063634" w:rsidRDefault="00063634" w:rsidP="00063634">
            <w:pPr>
              <w:keepNext/>
              <w:keepLines/>
              <w:jc w:val="center"/>
            </w:pPr>
            <w:r>
              <w:t>parameters</w:t>
            </w:r>
          </w:p>
        </w:tc>
        <w:tc>
          <w:tcPr>
            <w:tcW w:w="587" w:type="pct"/>
            <w:vAlign w:val="center"/>
          </w:tcPr>
          <w:p w14:paraId="682ECEEE" w14:textId="77777777" w:rsidR="00063634" w:rsidRDefault="00063634" w:rsidP="00063634">
            <w:pPr>
              <w:keepNext/>
              <w:keepLines/>
              <w:jc w:val="center"/>
            </w:pPr>
            <w:r>
              <w:t>lower bound</w:t>
            </w:r>
          </w:p>
        </w:tc>
        <w:tc>
          <w:tcPr>
            <w:tcW w:w="634" w:type="pct"/>
            <w:vAlign w:val="center"/>
          </w:tcPr>
          <w:p w14:paraId="66C55F65" w14:textId="77777777" w:rsidR="00063634" w:rsidRDefault="00063634" w:rsidP="00063634">
            <w:pPr>
              <w:keepNext/>
              <w:keepLines/>
              <w:jc w:val="center"/>
            </w:pPr>
            <w:r>
              <w:t>upper bound</w:t>
            </w:r>
          </w:p>
        </w:tc>
        <w:tc>
          <w:tcPr>
            <w:tcW w:w="630" w:type="pct"/>
            <w:vAlign w:val="center"/>
          </w:tcPr>
          <w:p w14:paraId="3CE984DA" w14:textId="77777777" w:rsidR="00063634" w:rsidRDefault="00063634" w:rsidP="00063634">
            <w:pPr>
              <w:keepNext/>
              <w:keepLines/>
              <w:jc w:val="center"/>
            </w:pPr>
            <w:r>
              <w:t>initial value</w:t>
            </w:r>
          </w:p>
        </w:tc>
        <w:tc>
          <w:tcPr>
            <w:tcW w:w="630" w:type="pct"/>
            <w:vAlign w:val="center"/>
          </w:tcPr>
          <w:p w14:paraId="659A6CE5" w14:textId="77777777" w:rsidR="00063634" w:rsidRDefault="00063634" w:rsidP="00063634">
            <w:pPr>
              <w:keepNext/>
              <w:keepLines/>
              <w:jc w:val="center"/>
            </w:pPr>
            <w:r>
              <w:t>phase</w:t>
            </w:r>
          </w:p>
        </w:tc>
        <w:tc>
          <w:tcPr>
            <w:tcW w:w="1192" w:type="pct"/>
            <w:vAlign w:val="center"/>
          </w:tcPr>
          <w:p w14:paraId="705074E4" w14:textId="77777777" w:rsidR="00063634" w:rsidRDefault="00063634" w:rsidP="00063634">
            <w:pPr>
              <w:keepNext/>
              <w:keepLines/>
              <w:jc w:val="center"/>
            </w:pPr>
            <w:r>
              <w:t>code name</w:t>
            </w:r>
          </w:p>
        </w:tc>
      </w:tr>
      <w:tr w:rsidR="00063634" w14:paraId="47892135" w14:textId="77777777" w:rsidTr="00063634">
        <w:tc>
          <w:tcPr>
            <w:tcW w:w="1327" w:type="pct"/>
            <w:vAlign w:val="center"/>
          </w:tcPr>
          <w:p w14:paraId="18E0E001"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RKF(1)</m:t>
                    </m:r>
                  </m:sup>
                </m:sSubSup>
              </m:oMath>
            </m:oMathPara>
          </w:p>
        </w:tc>
        <w:tc>
          <w:tcPr>
            <w:tcW w:w="587" w:type="pct"/>
          </w:tcPr>
          <w:p w14:paraId="05FE5425" w14:textId="77777777" w:rsidR="00063634" w:rsidRDefault="00063634" w:rsidP="00063634">
            <w:pPr>
              <w:keepNext/>
              <w:keepLines/>
              <w:jc w:val="center"/>
            </w:pPr>
            <w:r>
              <w:t>0.01</w:t>
            </w:r>
          </w:p>
        </w:tc>
        <w:tc>
          <w:tcPr>
            <w:tcW w:w="634" w:type="pct"/>
          </w:tcPr>
          <w:p w14:paraId="08EEB163" w14:textId="77777777" w:rsidR="00063634" w:rsidRDefault="00063634" w:rsidP="00063634">
            <w:pPr>
              <w:keepNext/>
              <w:keepLines/>
              <w:jc w:val="center"/>
            </w:pPr>
            <w:r>
              <w:t>0.50</w:t>
            </w:r>
          </w:p>
        </w:tc>
        <w:tc>
          <w:tcPr>
            <w:tcW w:w="630" w:type="pct"/>
            <w:vAlign w:val="center"/>
          </w:tcPr>
          <w:p w14:paraId="4817E14E" w14:textId="77777777" w:rsidR="00063634" w:rsidRDefault="00063634" w:rsidP="00063634">
            <w:pPr>
              <w:keepNext/>
              <w:keepLines/>
              <w:jc w:val="center"/>
            </w:pPr>
            <w:r>
              <w:t>0.255</w:t>
            </w:r>
          </w:p>
        </w:tc>
        <w:tc>
          <w:tcPr>
            <w:tcW w:w="630" w:type="pct"/>
            <w:vAlign w:val="center"/>
          </w:tcPr>
          <w:p w14:paraId="572B4BF8" w14:textId="77777777" w:rsidR="00063634" w:rsidRDefault="00063634" w:rsidP="00063634">
            <w:pPr>
              <w:keepNext/>
              <w:keepLines/>
              <w:jc w:val="center"/>
            </w:pPr>
            <w:r>
              <w:t>3</w:t>
            </w:r>
          </w:p>
        </w:tc>
        <w:tc>
          <w:tcPr>
            <w:tcW w:w="1192" w:type="pct"/>
          </w:tcPr>
          <w:p w14:paraId="330E52BE" w14:textId="77777777" w:rsidR="00063634" w:rsidRDefault="00063634" w:rsidP="00063634">
            <w:pPr>
              <w:pStyle w:val="ModelCode"/>
              <w:keepNext/>
              <w:keepLines/>
              <w:jc w:val="center"/>
            </w:pPr>
            <w:r>
              <w:t>rkfish_disc_slope_m1</w:t>
            </w:r>
          </w:p>
        </w:tc>
      </w:tr>
      <w:tr w:rsidR="00063634" w14:paraId="63C8A350" w14:textId="77777777" w:rsidTr="00063634">
        <w:tc>
          <w:tcPr>
            <w:tcW w:w="1327" w:type="pct"/>
            <w:vAlign w:val="center"/>
          </w:tcPr>
          <w:p w14:paraId="72CBD474"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RKF(1)</m:t>
                    </m:r>
                  </m:sup>
                </m:sSubSup>
              </m:oMath>
            </m:oMathPara>
          </w:p>
        </w:tc>
        <w:tc>
          <w:tcPr>
            <w:tcW w:w="587" w:type="pct"/>
          </w:tcPr>
          <w:p w14:paraId="10A25D0E" w14:textId="77777777" w:rsidR="00063634" w:rsidRDefault="00063634" w:rsidP="00063634">
            <w:pPr>
              <w:keepNext/>
              <w:keepLines/>
              <w:jc w:val="center"/>
            </w:pPr>
            <w:r>
              <w:t>95</w:t>
            </w:r>
          </w:p>
        </w:tc>
        <w:tc>
          <w:tcPr>
            <w:tcW w:w="634" w:type="pct"/>
          </w:tcPr>
          <w:p w14:paraId="3FD89FC1" w14:textId="77777777" w:rsidR="00063634" w:rsidRDefault="00063634" w:rsidP="00063634">
            <w:pPr>
              <w:keepNext/>
              <w:keepLines/>
              <w:jc w:val="center"/>
            </w:pPr>
            <w:r>
              <w:t>150</w:t>
            </w:r>
          </w:p>
        </w:tc>
        <w:tc>
          <w:tcPr>
            <w:tcW w:w="630" w:type="pct"/>
            <w:vAlign w:val="center"/>
          </w:tcPr>
          <w:p w14:paraId="74757565" w14:textId="77777777" w:rsidR="00063634" w:rsidRDefault="00063634" w:rsidP="00063634">
            <w:pPr>
              <w:keepNext/>
              <w:keepLines/>
              <w:jc w:val="center"/>
            </w:pPr>
            <w:r>
              <w:t>122.5</w:t>
            </w:r>
          </w:p>
        </w:tc>
        <w:tc>
          <w:tcPr>
            <w:tcW w:w="630" w:type="pct"/>
            <w:vAlign w:val="center"/>
          </w:tcPr>
          <w:p w14:paraId="59258C11" w14:textId="77777777" w:rsidR="00063634" w:rsidRDefault="00063634" w:rsidP="00063634">
            <w:pPr>
              <w:keepNext/>
              <w:keepLines/>
              <w:jc w:val="center"/>
            </w:pPr>
            <w:r>
              <w:t>3</w:t>
            </w:r>
          </w:p>
        </w:tc>
        <w:tc>
          <w:tcPr>
            <w:tcW w:w="1192" w:type="pct"/>
          </w:tcPr>
          <w:p w14:paraId="107B4311" w14:textId="77777777" w:rsidR="00063634" w:rsidRDefault="00063634" w:rsidP="00063634">
            <w:pPr>
              <w:pStyle w:val="ModelCode"/>
              <w:keepNext/>
              <w:keepLines/>
              <w:jc w:val="center"/>
            </w:pPr>
            <w:r>
              <w:t>rkfish_disc_sel50_m1</w:t>
            </w:r>
          </w:p>
        </w:tc>
      </w:tr>
      <w:tr w:rsidR="00063634" w14:paraId="0FBE19FC" w14:textId="77777777" w:rsidTr="00063634">
        <w:tc>
          <w:tcPr>
            <w:tcW w:w="1327" w:type="pct"/>
            <w:vAlign w:val="center"/>
          </w:tcPr>
          <w:p w14:paraId="232E207C"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RKF(2)</m:t>
                    </m:r>
                  </m:sup>
                </m:sSubSup>
              </m:oMath>
            </m:oMathPara>
          </w:p>
        </w:tc>
        <w:tc>
          <w:tcPr>
            <w:tcW w:w="587" w:type="pct"/>
          </w:tcPr>
          <w:p w14:paraId="3BA10885" w14:textId="77777777" w:rsidR="00063634" w:rsidRDefault="00063634" w:rsidP="00063634">
            <w:pPr>
              <w:keepNext/>
              <w:keepLines/>
              <w:jc w:val="center"/>
            </w:pPr>
            <w:r>
              <w:t>0.01</w:t>
            </w:r>
          </w:p>
        </w:tc>
        <w:tc>
          <w:tcPr>
            <w:tcW w:w="634" w:type="pct"/>
          </w:tcPr>
          <w:p w14:paraId="2BD09722" w14:textId="77777777" w:rsidR="00063634" w:rsidRDefault="00063634" w:rsidP="00063634">
            <w:pPr>
              <w:keepNext/>
              <w:keepLines/>
              <w:jc w:val="center"/>
            </w:pPr>
            <w:r>
              <w:t>0.50</w:t>
            </w:r>
          </w:p>
        </w:tc>
        <w:tc>
          <w:tcPr>
            <w:tcW w:w="630" w:type="pct"/>
            <w:vAlign w:val="center"/>
          </w:tcPr>
          <w:p w14:paraId="7C42AB65" w14:textId="77777777" w:rsidR="00063634" w:rsidRDefault="00063634" w:rsidP="00063634">
            <w:pPr>
              <w:keepNext/>
              <w:keepLines/>
              <w:jc w:val="center"/>
            </w:pPr>
            <w:r>
              <w:t>0.255</w:t>
            </w:r>
          </w:p>
        </w:tc>
        <w:tc>
          <w:tcPr>
            <w:tcW w:w="630" w:type="pct"/>
            <w:vAlign w:val="center"/>
          </w:tcPr>
          <w:p w14:paraId="24B63CCD" w14:textId="77777777" w:rsidR="00063634" w:rsidRDefault="00063634" w:rsidP="00063634">
            <w:pPr>
              <w:keepNext/>
              <w:keepLines/>
              <w:jc w:val="center"/>
            </w:pPr>
            <w:r>
              <w:t>3</w:t>
            </w:r>
          </w:p>
        </w:tc>
        <w:tc>
          <w:tcPr>
            <w:tcW w:w="1192" w:type="pct"/>
          </w:tcPr>
          <w:p w14:paraId="7E4748BB" w14:textId="77777777" w:rsidR="00063634" w:rsidRDefault="00063634" w:rsidP="00063634">
            <w:pPr>
              <w:pStyle w:val="ModelCode"/>
              <w:keepNext/>
              <w:keepLines/>
              <w:jc w:val="center"/>
            </w:pPr>
            <w:r>
              <w:t>rkfish_disc_slope_m2</w:t>
            </w:r>
          </w:p>
        </w:tc>
      </w:tr>
      <w:tr w:rsidR="00063634" w14:paraId="21CE0EF7" w14:textId="77777777" w:rsidTr="00063634">
        <w:tc>
          <w:tcPr>
            <w:tcW w:w="1327" w:type="pct"/>
            <w:vAlign w:val="center"/>
          </w:tcPr>
          <w:p w14:paraId="0AF7892E"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RKF(2)</m:t>
                    </m:r>
                  </m:sup>
                </m:sSubSup>
              </m:oMath>
            </m:oMathPara>
          </w:p>
        </w:tc>
        <w:tc>
          <w:tcPr>
            <w:tcW w:w="587" w:type="pct"/>
          </w:tcPr>
          <w:p w14:paraId="555658C4" w14:textId="77777777" w:rsidR="00063634" w:rsidRDefault="00063634" w:rsidP="00063634">
            <w:pPr>
              <w:keepNext/>
              <w:keepLines/>
              <w:jc w:val="center"/>
            </w:pPr>
            <w:r>
              <w:t>95</w:t>
            </w:r>
          </w:p>
        </w:tc>
        <w:tc>
          <w:tcPr>
            <w:tcW w:w="634" w:type="pct"/>
          </w:tcPr>
          <w:p w14:paraId="6C9833BD" w14:textId="77777777" w:rsidR="00063634" w:rsidRDefault="00063634" w:rsidP="00063634">
            <w:pPr>
              <w:keepNext/>
              <w:keepLines/>
              <w:jc w:val="center"/>
            </w:pPr>
            <w:r>
              <w:t>150</w:t>
            </w:r>
          </w:p>
        </w:tc>
        <w:tc>
          <w:tcPr>
            <w:tcW w:w="630" w:type="pct"/>
            <w:vAlign w:val="center"/>
          </w:tcPr>
          <w:p w14:paraId="2605C004" w14:textId="77777777" w:rsidR="00063634" w:rsidRDefault="00063634" w:rsidP="00063634">
            <w:pPr>
              <w:keepNext/>
              <w:keepLines/>
              <w:jc w:val="center"/>
            </w:pPr>
            <w:r>
              <w:t>122.5</w:t>
            </w:r>
          </w:p>
        </w:tc>
        <w:tc>
          <w:tcPr>
            <w:tcW w:w="630" w:type="pct"/>
            <w:vAlign w:val="center"/>
          </w:tcPr>
          <w:p w14:paraId="45A41193" w14:textId="77777777" w:rsidR="00063634" w:rsidRDefault="00063634" w:rsidP="00063634">
            <w:pPr>
              <w:keepNext/>
              <w:keepLines/>
              <w:jc w:val="center"/>
            </w:pPr>
            <w:r>
              <w:t>3</w:t>
            </w:r>
          </w:p>
        </w:tc>
        <w:tc>
          <w:tcPr>
            <w:tcW w:w="1192" w:type="pct"/>
          </w:tcPr>
          <w:p w14:paraId="4243101D" w14:textId="77777777" w:rsidR="00063634" w:rsidRDefault="00063634" w:rsidP="00063634">
            <w:pPr>
              <w:pStyle w:val="ModelCode"/>
              <w:keepNext/>
              <w:keepLines/>
              <w:jc w:val="center"/>
            </w:pPr>
            <w:r>
              <w:t>rkfish_disc_sel50_m2</w:t>
            </w:r>
          </w:p>
        </w:tc>
      </w:tr>
      <w:tr w:rsidR="00063634" w14:paraId="0EC8A1F0" w14:textId="77777777" w:rsidTr="00063634">
        <w:tc>
          <w:tcPr>
            <w:tcW w:w="1327" w:type="pct"/>
            <w:vAlign w:val="center"/>
          </w:tcPr>
          <w:p w14:paraId="7920D8D1"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RKF(3)</m:t>
                    </m:r>
                  </m:sup>
                </m:sSubSup>
              </m:oMath>
            </m:oMathPara>
          </w:p>
        </w:tc>
        <w:tc>
          <w:tcPr>
            <w:tcW w:w="587" w:type="pct"/>
          </w:tcPr>
          <w:p w14:paraId="7C2AC7E0" w14:textId="77777777" w:rsidR="00063634" w:rsidRDefault="00063634" w:rsidP="00063634">
            <w:pPr>
              <w:keepNext/>
              <w:keepLines/>
              <w:jc w:val="center"/>
            </w:pPr>
            <w:r>
              <w:t>0.01</w:t>
            </w:r>
          </w:p>
        </w:tc>
        <w:tc>
          <w:tcPr>
            <w:tcW w:w="634" w:type="pct"/>
          </w:tcPr>
          <w:p w14:paraId="1042E99E" w14:textId="77777777" w:rsidR="00063634" w:rsidRDefault="00063634" w:rsidP="00063634">
            <w:pPr>
              <w:keepNext/>
              <w:keepLines/>
              <w:jc w:val="center"/>
            </w:pPr>
            <w:r>
              <w:t>0.50</w:t>
            </w:r>
          </w:p>
        </w:tc>
        <w:tc>
          <w:tcPr>
            <w:tcW w:w="630" w:type="pct"/>
            <w:vAlign w:val="center"/>
          </w:tcPr>
          <w:p w14:paraId="72091502" w14:textId="77777777" w:rsidR="00063634" w:rsidRDefault="00063634" w:rsidP="00063634">
            <w:pPr>
              <w:keepNext/>
              <w:keepLines/>
              <w:jc w:val="center"/>
            </w:pPr>
            <w:r>
              <w:t>0.255</w:t>
            </w:r>
          </w:p>
        </w:tc>
        <w:tc>
          <w:tcPr>
            <w:tcW w:w="630" w:type="pct"/>
            <w:vAlign w:val="center"/>
          </w:tcPr>
          <w:p w14:paraId="6177D9EC" w14:textId="77777777" w:rsidR="00063634" w:rsidRDefault="00063634" w:rsidP="00063634">
            <w:pPr>
              <w:keepNext/>
              <w:keepLines/>
              <w:jc w:val="center"/>
            </w:pPr>
            <w:r>
              <w:t>3</w:t>
            </w:r>
          </w:p>
        </w:tc>
        <w:tc>
          <w:tcPr>
            <w:tcW w:w="1192" w:type="pct"/>
          </w:tcPr>
          <w:p w14:paraId="4DF017AA" w14:textId="77777777" w:rsidR="00063634" w:rsidRDefault="00063634" w:rsidP="00063634">
            <w:pPr>
              <w:pStyle w:val="ModelCode"/>
              <w:keepNext/>
              <w:keepLines/>
              <w:jc w:val="center"/>
            </w:pPr>
            <w:r>
              <w:t>rkfish_disc_slope_m3</w:t>
            </w:r>
          </w:p>
        </w:tc>
      </w:tr>
      <w:tr w:rsidR="00063634" w14:paraId="3E6E8EF4" w14:textId="77777777" w:rsidTr="00063634">
        <w:tc>
          <w:tcPr>
            <w:tcW w:w="1327" w:type="pct"/>
            <w:vAlign w:val="center"/>
          </w:tcPr>
          <w:p w14:paraId="41F92B1C"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RKF(3)</m:t>
                    </m:r>
                  </m:sup>
                </m:sSubSup>
              </m:oMath>
            </m:oMathPara>
          </w:p>
        </w:tc>
        <w:tc>
          <w:tcPr>
            <w:tcW w:w="587" w:type="pct"/>
          </w:tcPr>
          <w:p w14:paraId="0EF7B07C" w14:textId="77777777" w:rsidR="00063634" w:rsidRDefault="00063634" w:rsidP="00063634">
            <w:pPr>
              <w:keepNext/>
              <w:keepLines/>
              <w:jc w:val="center"/>
            </w:pPr>
            <w:r>
              <w:t>95</w:t>
            </w:r>
          </w:p>
        </w:tc>
        <w:tc>
          <w:tcPr>
            <w:tcW w:w="634" w:type="pct"/>
          </w:tcPr>
          <w:p w14:paraId="4F3A3A52" w14:textId="77777777" w:rsidR="00063634" w:rsidRDefault="00063634" w:rsidP="00063634">
            <w:pPr>
              <w:keepNext/>
              <w:keepLines/>
              <w:jc w:val="center"/>
            </w:pPr>
            <w:r>
              <w:t>150</w:t>
            </w:r>
          </w:p>
        </w:tc>
        <w:tc>
          <w:tcPr>
            <w:tcW w:w="630" w:type="pct"/>
            <w:vAlign w:val="center"/>
          </w:tcPr>
          <w:p w14:paraId="07DC3B40" w14:textId="77777777" w:rsidR="00063634" w:rsidRDefault="00063634" w:rsidP="00063634">
            <w:pPr>
              <w:keepNext/>
              <w:keepLines/>
              <w:jc w:val="center"/>
            </w:pPr>
            <w:r>
              <w:t>122.5</w:t>
            </w:r>
          </w:p>
        </w:tc>
        <w:tc>
          <w:tcPr>
            <w:tcW w:w="630" w:type="pct"/>
            <w:vAlign w:val="center"/>
          </w:tcPr>
          <w:p w14:paraId="26D9C976" w14:textId="77777777" w:rsidR="00063634" w:rsidRDefault="00063634" w:rsidP="00063634">
            <w:pPr>
              <w:keepNext/>
              <w:keepLines/>
              <w:jc w:val="center"/>
            </w:pPr>
            <w:r>
              <w:t>3</w:t>
            </w:r>
          </w:p>
        </w:tc>
        <w:tc>
          <w:tcPr>
            <w:tcW w:w="1192" w:type="pct"/>
          </w:tcPr>
          <w:p w14:paraId="0C128B16" w14:textId="77777777" w:rsidR="00063634" w:rsidRDefault="00063634" w:rsidP="00063634">
            <w:pPr>
              <w:pStyle w:val="ModelCode"/>
              <w:keepNext/>
              <w:keepLines/>
              <w:jc w:val="center"/>
            </w:pPr>
            <w:r>
              <w:t>rkfish_disc_sel50_m3</w:t>
            </w:r>
          </w:p>
        </w:tc>
      </w:tr>
    </w:tbl>
    <w:p w14:paraId="326EF6D1" w14:textId="77777777" w:rsidR="00063634" w:rsidRDefault="00063634" w:rsidP="00063634">
      <w:proofErr w:type="gramStart"/>
      <w:r>
        <w:t>where</w:t>
      </w:r>
      <w:proofErr w:type="gramEnd"/>
      <w:r>
        <w:t xml:space="preserve"> all parameters were estimated.</w:t>
      </w:r>
    </w:p>
    <w:p w14:paraId="65FF7109" w14:textId="77777777" w:rsidR="00063634" w:rsidRDefault="00063634" w:rsidP="00063634">
      <w:pPr>
        <w:keepNext/>
        <w:keepLines/>
        <w:rPr>
          <w:rFonts w:eastAsiaTheme="minorEastAsia"/>
        </w:rPr>
      </w:pPr>
      <w:r>
        <w:rPr>
          <w:rFonts w:eastAsiaTheme="minorEastAsia"/>
        </w:rPr>
        <w:t>The bounds, initial values and estimation phases used in the 2013 model for the 6 parameters describing female selectivity in the BBRKC fishery were:</w:t>
      </w:r>
    </w:p>
    <w:tbl>
      <w:tblPr>
        <w:tblStyle w:val="TableGrid"/>
        <w:tblW w:w="5000" w:type="pct"/>
        <w:tblLook w:val="04A0" w:firstRow="1" w:lastRow="0" w:firstColumn="1" w:lastColumn="0" w:noHBand="0" w:noVBand="1"/>
      </w:tblPr>
      <w:tblGrid>
        <w:gridCol w:w="2522"/>
        <w:gridCol w:w="1105"/>
        <w:gridCol w:w="1195"/>
        <w:gridCol w:w="1188"/>
        <w:gridCol w:w="1189"/>
        <w:gridCol w:w="2377"/>
      </w:tblGrid>
      <w:tr w:rsidR="00063634" w14:paraId="057B77C1" w14:textId="77777777" w:rsidTr="00063634">
        <w:tc>
          <w:tcPr>
            <w:tcW w:w="1327" w:type="pct"/>
            <w:vAlign w:val="center"/>
          </w:tcPr>
          <w:p w14:paraId="13A0608E" w14:textId="77777777" w:rsidR="00063634" w:rsidRDefault="00063634" w:rsidP="00063634">
            <w:pPr>
              <w:keepNext/>
              <w:keepLines/>
              <w:jc w:val="center"/>
            </w:pPr>
            <w:r>
              <w:t>parameters</w:t>
            </w:r>
          </w:p>
        </w:tc>
        <w:tc>
          <w:tcPr>
            <w:tcW w:w="587" w:type="pct"/>
            <w:vAlign w:val="center"/>
          </w:tcPr>
          <w:p w14:paraId="0AA4EBD9" w14:textId="77777777" w:rsidR="00063634" w:rsidRDefault="00063634" w:rsidP="00063634">
            <w:pPr>
              <w:keepNext/>
              <w:keepLines/>
              <w:jc w:val="center"/>
            </w:pPr>
            <w:r>
              <w:t>lower bound</w:t>
            </w:r>
          </w:p>
        </w:tc>
        <w:tc>
          <w:tcPr>
            <w:tcW w:w="634" w:type="pct"/>
            <w:vAlign w:val="center"/>
          </w:tcPr>
          <w:p w14:paraId="73F8A983" w14:textId="77777777" w:rsidR="00063634" w:rsidRDefault="00063634" w:rsidP="00063634">
            <w:pPr>
              <w:keepNext/>
              <w:keepLines/>
              <w:jc w:val="center"/>
            </w:pPr>
            <w:r>
              <w:t>upper bound</w:t>
            </w:r>
          </w:p>
        </w:tc>
        <w:tc>
          <w:tcPr>
            <w:tcW w:w="630" w:type="pct"/>
            <w:vAlign w:val="center"/>
          </w:tcPr>
          <w:p w14:paraId="258C03F2" w14:textId="77777777" w:rsidR="00063634" w:rsidRDefault="00063634" w:rsidP="00063634">
            <w:pPr>
              <w:keepNext/>
              <w:keepLines/>
              <w:jc w:val="center"/>
            </w:pPr>
            <w:r>
              <w:t>initial value</w:t>
            </w:r>
          </w:p>
        </w:tc>
        <w:tc>
          <w:tcPr>
            <w:tcW w:w="630" w:type="pct"/>
            <w:vAlign w:val="center"/>
          </w:tcPr>
          <w:p w14:paraId="07803069" w14:textId="77777777" w:rsidR="00063634" w:rsidRDefault="00063634" w:rsidP="00063634">
            <w:pPr>
              <w:keepNext/>
              <w:keepLines/>
              <w:jc w:val="center"/>
            </w:pPr>
            <w:r>
              <w:t>phase</w:t>
            </w:r>
          </w:p>
        </w:tc>
        <w:tc>
          <w:tcPr>
            <w:tcW w:w="1192" w:type="pct"/>
            <w:vAlign w:val="center"/>
          </w:tcPr>
          <w:p w14:paraId="5BCDE949" w14:textId="77777777" w:rsidR="00063634" w:rsidRDefault="00063634" w:rsidP="00063634">
            <w:pPr>
              <w:keepNext/>
              <w:keepLines/>
              <w:jc w:val="center"/>
            </w:pPr>
            <w:r>
              <w:t>code name</w:t>
            </w:r>
          </w:p>
        </w:tc>
      </w:tr>
      <w:tr w:rsidR="00063634" w14:paraId="2BEA32B6" w14:textId="77777777" w:rsidTr="00063634">
        <w:tc>
          <w:tcPr>
            <w:tcW w:w="1327" w:type="pct"/>
            <w:vAlign w:val="center"/>
          </w:tcPr>
          <w:p w14:paraId="6CADDF9B"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RKF(1)</m:t>
                    </m:r>
                  </m:sup>
                </m:sSubSup>
              </m:oMath>
            </m:oMathPara>
          </w:p>
        </w:tc>
        <w:tc>
          <w:tcPr>
            <w:tcW w:w="587" w:type="pct"/>
          </w:tcPr>
          <w:p w14:paraId="65683BDC" w14:textId="77777777" w:rsidR="00063634" w:rsidRDefault="00063634" w:rsidP="00063634">
            <w:pPr>
              <w:keepNext/>
              <w:keepLines/>
              <w:jc w:val="center"/>
            </w:pPr>
            <w:r>
              <w:t>0.005</w:t>
            </w:r>
          </w:p>
        </w:tc>
        <w:tc>
          <w:tcPr>
            <w:tcW w:w="634" w:type="pct"/>
          </w:tcPr>
          <w:p w14:paraId="6ACD5F2E" w14:textId="77777777" w:rsidR="00063634" w:rsidRDefault="00063634" w:rsidP="00063634">
            <w:pPr>
              <w:keepNext/>
              <w:keepLines/>
              <w:jc w:val="center"/>
            </w:pPr>
            <w:r>
              <w:t>0.50</w:t>
            </w:r>
          </w:p>
        </w:tc>
        <w:tc>
          <w:tcPr>
            <w:tcW w:w="630" w:type="pct"/>
            <w:vAlign w:val="center"/>
          </w:tcPr>
          <w:p w14:paraId="63C95601" w14:textId="77777777" w:rsidR="00063634" w:rsidRDefault="00063634" w:rsidP="00063634">
            <w:pPr>
              <w:keepNext/>
              <w:keepLines/>
              <w:jc w:val="center"/>
            </w:pPr>
            <w:r>
              <w:t>0.2525</w:t>
            </w:r>
          </w:p>
        </w:tc>
        <w:tc>
          <w:tcPr>
            <w:tcW w:w="630" w:type="pct"/>
            <w:vAlign w:val="center"/>
          </w:tcPr>
          <w:p w14:paraId="3DF54C97" w14:textId="77777777" w:rsidR="00063634" w:rsidRDefault="00063634" w:rsidP="00063634">
            <w:pPr>
              <w:keepNext/>
              <w:keepLines/>
              <w:jc w:val="center"/>
            </w:pPr>
            <w:r>
              <w:t>3</w:t>
            </w:r>
          </w:p>
        </w:tc>
        <w:tc>
          <w:tcPr>
            <w:tcW w:w="1192" w:type="pct"/>
          </w:tcPr>
          <w:p w14:paraId="068809BC" w14:textId="77777777" w:rsidR="00063634" w:rsidRDefault="00063634" w:rsidP="00063634">
            <w:pPr>
              <w:pStyle w:val="ModelCode"/>
              <w:keepNext/>
              <w:keepLines/>
              <w:jc w:val="center"/>
            </w:pPr>
            <w:r>
              <w:t>rkfish_disc_slope_f1</w:t>
            </w:r>
          </w:p>
        </w:tc>
      </w:tr>
      <w:tr w:rsidR="00063634" w14:paraId="57E1EF58" w14:textId="77777777" w:rsidTr="00063634">
        <w:tc>
          <w:tcPr>
            <w:tcW w:w="1327" w:type="pct"/>
            <w:vAlign w:val="center"/>
          </w:tcPr>
          <w:p w14:paraId="52A8398C"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RKF(1)</m:t>
                    </m:r>
                  </m:sup>
                </m:sSubSup>
              </m:oMath>
            </m:oMathPara>
          </w:p>
        </w:tc>
        <w:tc>
          <w:tcPr>
            <w:tcW w:w="587" w:type="pct"/>
          </w:tcPr>
          <w:p w14:paraId="1AB48A00" w14:textId="77777777" w:rsidR="00063634" w:rsidRDefault="00063634" w:rsidP="00063634">
            <w:pPr>
              <w:keepNext/>
              <w:keepLines/>
              <w:jc w:val="center"/>
            </w:pPr>
            <w:r>
              <w:t>50</w:t>
            </w:r>
          </w:p>
        </w:tc>
        <w:tc>
          <w:tcPr>
            <w:tcW w:w="634" w:type="pct"/>
          </w:tcPr>
          <w:p w14:paraId="1B1EE92F" w14:textId="77777777" w:rsidR="00063634" w:rsidRDefault="00063634" w:rsidP="00063634">
            <w:pPr>
              <w:keepNext/>
              <w:keepLines/>
              <w:jc w:val="center"/>
            </w:pPr>
            <w:r>
              <w:t>150</w:t>
            </w:r>
          </w:p>
        </w:tc>
        <w:tc>
          <w:tcPr>
            <w:tcW w:w="630" w:type="pct"/>
            <w:vAlign w:val="center"/>
          </w:tcPr>
          <w:p w14:paraId="0BE478FC" w14:textId="77777777" w:rsidR="00063634" w:rsidRDefault="00063634" w:rsidP="00063634">
            <w:pPr>
              <w:keepNext/>
              <w:keepLines/>
              <w:jc w:val="center"/>
            </w:pPr>
            <w:r>
              <w:t>100</w:t>
            </w:r>
          </w:p>
        </w:tc>
        <w:tc>
          <w:tcPr>
            <w:tcW w:w="630" w:type="pct"/>
            <w:vAlign w:val="center"/>
          </w:tcPr>
          <w:p w14:paraId="570204E8" w14:textId="77777777" w:rsidR="00063634" w:rsidRDefault="00063634" w:rsidP="00063634">
            <w:pPr>
              <w:keepNext/>
              <w:keepLines/>
              <w:jc w:val="center"/>
            </w:pPr>
            <w:r>
              <w:t>3</w:t>
            </w:r>
          </w:p>
        </w:tc>
        <w:tc>
          <w:tcPr>
            <w:tcW w:w="1192" w:type="pct"/>
          </w:tcPr>
          <w:p w14:paraId="03831C51" w14:textId="77777777" w:rsidR="00063634" w:rsidRDefault="00063634" w:rsidP="00063634">
            <w:pPr>
              <w:pStyle w:val="ModelCode"/>
              <w:keepNext/>
              <w:keepLines/>
              <w:jc w:val="center"/>
            </w:pPr>
            <w:r>
              <w:t>rkfish_disc_sel50_f1</w:t>
            </w:r>
          </w:p>
        </w:tc>
      </w:tr>
      <w:tr w:rsidR="00063634" w14:paraId="2B772085" w14:textId="77777777" w:rsidTr="00063634">
        <w:tc>
          <w:tcPr>
            <w:tcW w:w="1327" w:type="pct"/>
            <w:vAlign w:val="center"/>
          </w:tcPr>
          <w:p w14:paraId="11A7EB59"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RKF(2)</m:t>
                    </m:r>
                  </m:sup>
                </m:sSubSup>
              </m:oMath>
            </m:oMathPara>
          </w:p>
        </w:tc>
        <w:tc>
          <w:tcPr>
            <w:tcW w:w="587" w:type="pct"/>
          </w:tcPr>
          <w:p w14:paraId="71FC69C7" w14:textId="77777777" w:rsidR="00063634" w:rsidRDefault="00063634" w:rsidP="00063634">
            <w:pPr>
              <w:keepNext/>
              <w:keepLines/>
              <w:jc w:val="center"/>
            </w:pPr>
            <w:r>
              <w:t>0.005</w:t>
            </w:r>
          </w:p>
        </w:tc>
        <w:tc>
          <w:tcPr>
            <w:tcW w:w="634" w:type="pct"/>
          </w:tcPr>
          <w:p w14:paraId="7B72FD30" w14:textId="77777777" w:rsidR="00063634" w:rsidRDefault="00063634" w:rsidP="00063634">
            <w:pPr>
              <w:keepNext/>
              <w:keepLines/>
              <w:jc w:val="center"/>
            </w:pPr>
            <w:r>
              <w:t>0.50</w:t>
            </w:r>
          </w:p>
        </w:tc>
        <w:tc>
          <w:tcPr>
            <w:tcW w:w="630" w:type="pct"/>
            <w:vAlign w:val="center"/>
          </w:tcPr>
          <w:p w14:paraId="05680B0F" w14:textId="77777777" w:rsidR="00063634" w:rsidRDefault="00063634" w:rsidP="00063634">
            <w:pPr>
              <w:keepNext/>
              <w:keepLines/>
              <w:jc w:val="center"/>
            </w:pPr>
            <w:r>
              <w:t>0.255</w:t>
            </w:r>
          </w:p>
        </w:tc>
        <w:tc>
          <w:tcPr>
            <w:tcW w:w="630" w:type="pct"/>
            <w:vAlign w:val="center"/>
          </w:tcPr>
          <w:p w14:paraId="037CF23B" w14:textId="77777777" w:rsidR="00063634" w:rsidRDefault="00063634" w:rsidP="00063634">
            <w:pPr>
              <w:keepNext/>
              <w:keepLines/>
              <w:jc w:val="center"/>
            </w:pPr>
            <w:r>
              <w:t>3</w:t>
            </w:r>
          </w:p>
        </w:tc>
        <w:tc>
          <w:tcPr>
            <w:tcW w:w="1192" w:type="pct"/>
          </w:tcPr>
          <w:p w14:paraId="6B656240" w14:textId="77777777" w:rsidR="00063634" w:rsidRDefault="00063634" w:rsidP="00063634">
            <w:pPr>
              <w:pStyle w:val="ModelCode"/>
              <w:keepNext/>
              <w:keepLines/>
              <w:jc w:val="center"/>
            </w:pPr>
            <w:r>
              <w:t>rkfish_disc_slope_f2</w:t>
            </w:r>
          </w:p>
        </w:tc>
      </w:tr>
      <w:tr w:rsidR="00063634" w14:paraId="38381F75" w14:textId="77777777" w:rsidTr="00063634">
        <w:tc>
          <w:tcPr>
            <w:tcW w:w="1327" w:type="pct"/>
            <w:vAlign w:val="center"/>
          </w:tcPr>
          <w:p w14:paraId="14275E1E"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RKF(2)</m:t>
                    </m:r>
                  </m:sup>
                </m:sSubSup>
              </m:oMath>
            </m:oMathPara>
          </w:p>
        </w:tc>
        <w:tc>
          <w:tcPr>
            <w:tcW w:w="587" w:type="pct"/>
          </w:tcPr>
          <w:p w14:paraId="45526988" w14:textId="77777777" w:rsidR="00063634" w:rsidRDefault="00063634" w:rsidP="00063634">
            <w:pPr>
              <w:keepNext/>
              <w:keepLines/>
              <w:jc w:val="center"/>
            </w:pPr>
            <w:r>
              <w:t>50</w:t>
            </w:r>
          </w:p>
        </w:tc>
        <w:tc>
          <w:tcPr>
            <w:tcW w:w="634" w:type="pct"/>
          </w:tcPr>
          <w:p w14:paraId="05A76EEF" w14:textId="77777777" w:rsidR="00063634" w:rsidRDefault="00063634" w:rsidP="00063634">
            <w:pPr>
              <w:keepNext/>
              <w:keepLines/>
              <w:jc w:val="center"/>
            </w:pPr>
            <w:r>
              <w:t>150</w:t>
            </w:r>
          </w:p>
        </w:tc>
        <w:tc>
          <w:tcPr>
            <w:tcW w:w="630" w:type="pct"/>
            <w:vAlign w:val="center"/>
          </w:tcPr>
          <w:p w14:paraId="03578937" w14:textId="77777777" w:rsidR="00063634" w:rsidRDefault="00063634" w:rsidP="00063634">
            <w:pPr>
              <w:keepNext/>
              <w:keepLines/>
              <w:jc w:val="center"/>
            </w:pPr>
            <w:r>
              <w:t>100</w:t>
            </w:r>
          </w:p>
        </w:tc>
        <w:tc>
          <w:tcPr>
            <w:tcW w:w="630" w:type="pct"/>
            <w:vAlign w:val="center"/>
          </w:tcPr>
          <w:p w14:paraId="5037B3E8" w14:textId="77777777" w:rsidR="00063634" w:rsidRDefault="00063634" w:rsidP="00063634">
            <w:pPr>
              <w:keepNext/>
              <w:keepLines/>
              <w:jc w:val="center"/>
            </w:pPr>
            <w:r>
              <w:t>3</w:t>
            </w:r>
          </w:p>
        </w:tc>
        <w:tc>
          <w:tcPr>
            <w:tcW w:w="1192" w:type="pct"/>
          </w:tcPr>
          <w:p w14:paraId="03FDBC94" w14:textId="77777777" w:rsidR="00063634" w:rsidRDefault="00063634" w:rsidP="00063634">
            <w:pPr>
              <w:pStyle w:val="ModelCode"/>
              <w:keepNext/>
              <w:keepLines/>
              <w:jc w:val="center"/>
            </w:pPr>
            <w:r>
              <w:t>rkfish_disc_sel50_f2</w:t>
            </w:r>
          </w:p>
        </w:tc>
      </w:tr>
      <w:tr w:rsidR="00063634" w14:paraId="663DBBA4" w14:textId="77777777" w:rsidTr="00063634">
        <w:tc>
          <w:tcPr>
            <w:tcW w:w="1327" w:type="pct"/>
            <w:vAlign w:val="center"/>
          </w:tcPr>
          <w:p w14:paraId="5C1B8CFD"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RKF(3)</m:t>
                    </m:r>
                  </m:sup>
                </m:sSubSup>
              </m:oMath>
            </m:oMathPara>
          </w:p>
        </w:tc>
        <w:tc>
          <w:tcPr>
            <w:tcW w:w="587" w:type="pct"/>
          </w:tcPr>
          <w:p w14:paraId="27FCBCAC" w14:textId="77777777" w:rsidR="00063634" w:rsidRDefault="00063634" w:rsidP="00063634">
            <w:pPr>
              <w:keepNext/>
              <w:keepLines/>
              <w:jc w:val="center"/>
            </w:pPr>
            <w:r>
              <w:t>0.01</w:t>
            </w:r>
          </w:p>
        </w:tc>
        <w:tc>
          <w:tcPr>
            <w:tcW w:w="634" w:type="pct"/>
          </w:tcPr>
          <w:p w14:paraId="25DEE881" w14:textId="77777777" w:rsidR="00063634" w:rsidRDefault="00063634" w:rsidP="00063634">
            <w:pPr>
              <w:keepNext/>
              <w:keepLines/>
              <w:jc w:val="center"/>
            </w:pPr>
            <w:r>
              <w:t>0.50</w:t>
            </w:r>
          </w:p>
        </w:tc>
        <w:tc>
          <w:tcPr>
            <w:tcW w:w="630" w:type="pct"/>
            <w:vAlign w:val="center"/>
          </w:tcPr>
          <w:p w14:paraId="738A646B" w14:textId="77777777" w:rsidR="00063634" w:rsidRDefault="00063634" w:rsidP="00063634">
            <w:pPr>
              <w:keepNext/>
              <w:keepLines/>
              <w:jc w:val="center"/>
            </w:pPr>
            <w:r>
              <w:t>0.255</w:t>
            </w:r>
          </w:p>
        </w:tc>
        <w:tc>
          <w:tcPr>
            <w:tcW w:w="630" w:type="pct"/>
            <w:vAlign w:val="center"/>
          </w:tcPr>
          <w:p w14:paraId="1F3B489F" w14:textId="77777777" w:rsidR="00063634" w:rsidRDefault="00063634" w:rsidP="00063634">
            <w:pPr>
              <w:keepNext/>
              <w:keepLines/>
              <w:jc w:val="center"/>
            </w:pPr>
            <w:r>
              <w:t>3</w:t>
            </w:r>
          </w:p>
        </w:tc>
        <w:tc>
          <w:tcPr>
            <w:tcW w:w="1192" w:type="pct"/>
          </w:tcPr>
          <w:p w14:paraId="405DB6E1" w14:textId="77777777" w:rsidR="00063634" w:rsidRDefault="00063634" w:rsidP="00063634">
            <w:pPr>
              <w:pStyle w:val="ModelCode"/>
              <w:keepNext/>
              <w:keepLines/>
              <w:jc w:val="center"/>
            </w:pPr>
            <w:r>
              <w:t>rkfish_disc_slope_f3</w:t>
            </w:r>
          </w:p>
        </w:tc>
      </w:tr>
      <w:tr w:rsidR="00063634" w14:paraId="790A012A" w14:textId="77777777" w:rsidTr="00063634">
        <w:tc>
          <w:tcPr>
            <w:tcW w:w="1327" w:type="pct"/>
            <w:vAlign w:val="center"/>
          </w:tcPr>
          <w:p w14:paraId="69545D9D"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RKF(3)</m:t>
                    </m:r>
                  </m:sup>
                </m:sSubSup>
              </m:oMath>
            </m:oMathPara>
          </w:p>
        </w:tc>
        <w:tc>
          <w:tcPr>
            <w:tcW w:w="587" w:type="pct"/>
          </w:tcPr>
          <w:p w14:paraId="64984479" w14:textId="77777777" w:rsidR="00063634" w:rsidRDefault="00063634" w:rsidP="00063634">
            <w:pPr>
              <w:keepNext/>
              <w:keepLines/>
              <w:jc w:val="center"/>
            </w:pPr>
            <w:r>
              <w:t>50</w:t>
            </w:r>
          </w:p>
        </w:tc>
        <w:tc>
          <w:tcPr>
            <w:tcW w:w="634" w:type="pct"/>
          </w:tcPr>
          <w:p w14:paraId="4087BA23" w14:textId="77777777" w:rsidR="00063634" w:rsidRDefault="00063634" w:rsidP="00063634">
            <w:pPr>
              <w:keepNext/>
              <w:keepLines/>
              <w:jc w:val="center"/>
            </w:pPr>
            <w:r>
              <w:t>170</w:t>
            </w:r>
          </w:p>
        </w:tc>
        <w:tc>
          <w:tcPr>
            <w:tcW w:w="630" w:type="pct"/>
            <w:vAlign w:val="center"/>
          </w:tcPr>
          <w:p w14:paraId="31FCA4EF" w14:textId="77777777" w:rsidR="00063634" w:rsidRDefault="00063634" w:rsidP="00063634">
            <w:pPr>
              <w:keepNext/>
              <w:keepLines/>
              <w:jc w:val="center"/>
            </w:pPr>
            <w:r>
              <w:t>110</w:t>
            </w:r>
          </w:p>
        </w:tc>
        <w:tc>
          <w:tcPr>
            <w:tcW w:w="630" w:type="pct"/>
            <w:vAlign w:val="center"/>
          </w:tcPr>
          <w:p w14:paraId="445044F5" w14:textId="77777777" w:rsidR="00063634" w:rsidRDefault="00063634" w:rsidP="00063634">
            <w:pPr>
              <w:keepNext/>
              <w:keepLines/>
              <w:jc w:val="center"/>
            </w:pPr>
            <w:r>
              <w:t>3</w:t>
            </w:r>
          </w:p>
        </w:tc>
        <w:tc>
          <w:tcPr>
            <w:tcW w:w="1192" w:type="pct"/>
          </w:tcPr>
          <w:p w14:paraId="56724691" w14:textId="77777777" w:rsidR="00063634" w:rsidRDefault="00063634" w:rsidP="00063634">
            <w:pPr>
              <w:pStyle w:val="ModelCode"/>
              <w:keepNext/>
              <w:keepLines/>
              <w:jc w:val="center"/>
            </w:pPr>
            <w:r>
              <w:t>rkfish_disc_sel50_f3</w:t>
            </w:r>
          </w:p>
        </w:tc>
      </w:tr>
    </w:tbl>
    <w:p w14:paraId="0FDB95F5" w14:textId="77777777" w:rsidR="00063634" w:rsidRDefault="00063634" w:rsidP="00063634">
      <w:pPr>
        <w:rPr>
          <w:rFonts w:eastAsiaTheme="minorEastAsia"/>
        </w:rPr>
      </w:pPr>
      <w:proofErr w:type="gramStart"/>
      <w:r>
        <w:t>where</w:t>
      </w:r>
      <w:proofErr w:type="gramEnd"/>
      <w:r>
        <w:t xml:space="preserve"> all parameters were estimated.</w:t>
      </w:r>
    </w:p>
    <w:p w14:paraId="7614887B" w14:textId="77777777" w:rsidR="00063634" w:rsidRDefault="00063634" w:rsidP="00063634">
      <w:pPr>
        <w:rPr>
          <w:rFonts w:eastAsiaTheme="minorEastAsia"/>
        </w:rPr>
      </w:pPr>
      <w:r>
        <w:rPr>
          <w:rFonts w:eastAsiaTheme="minorEastAsia"/>
        </w:rPr>
        <w:t xml:space="preserve">In the </w:t>
      </w:r>
      <w:proofErr w:type="spellStart"/>
      <w:r>
        <w:rPr>
          <w:rFonts w:eastAsiaTheme="minorEastAsia"/>
        </w:rPr>
        <w:t>groundfish</w:t>
      </w:r>
      <w:proofErr w:type="spellEnd"/>
      <w:r>
        <w:rPr>
          <w:rFonts w:eastAsiaTheme="minorEastAsia"/>
        </w:rPr>
        <w:t xml:space="preserve"> fisheries (GTF), </w:t>
      </w:r>
      <w:proofErr w:type="spellStart"/>
      <w:r>
        <w:rPr>
          <w:rFonts w:eastAsiaTheme="minorEastAsia"/>
        </w:rPr>
        <w:t>bycatch</w:t>
      </w:r>
      <w:proofErr w:type="spellEnd"/>
      <w:r>
        <w:rPr>
          <w:rFonts w:eastAsiaTheme="minorEastAsia"/>
        </w:rPr>
        <w:t xml:space="preserve"> (discard) selectivity is also modeled using three time periods (model start to 1986, 1987-1996, 1997 to present), but these are different from those used in the snow crab and BBRKC fisheries. Sex-specific parameters are estimated in each period; all sex/period combinations are modeled using ascending logistic functions:</w:t>
      </w:r>
    </w:p>
    <w:tbl>
      <w:tblPr>
        <w:tblStyle w:val="TableGrid"/>
        <w:tblW w:w="9558" w:type="dxa"/>
        <w:tblLook w:val="04A0" w:firstRow="1" w:lastRow="0" w:firstColumn="1" w:lastColumn="0" w:noHBand="0" w:noVBand="1"/>
      </w:tblPr>
      <w:tblGrid>
        <w:gridCol w:w="6817"/>
        <w:gridCol w:w="2111"/>
        <w:gridCol w:w="630"/>
      </w:tblGrid>
      <w:tr w:rsidR="00063634" w14:paraId="76F7045A" w14:textId="77777777" w:rsidTr="00063634">
        <w:tc>
          <w:tcPr>
            <w:tcW w:w="6817" w:type="dxa"/>
            <w:vAlign w:val="center"/>
          </w:tcPr>
          <w:p w14:paraId="0CC4C488" w14:textId="77777777" w:rsidR="00063634" w:rsidRPr="001A72EB" w:rsidRDefault="00063634" w:rsidP="00063634">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GTF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GTF(1)</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y≤1986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GTF(2)</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1987≤y≤1996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GTF(3)</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GTF(3)</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1997≤y</m:t>
                          </m:r>
                        </m:e>
                      </m:mr>
                    </m:m>
                  </m:e>
                </m:d>
              </m:oMath>
            </m:oMathPara>
          </w:p>
        </w:tc>
        <w:tc>
          <w:tcPr>
            <w:tcW w:w="2111" w:type="dxa"/>
            <w:vAlign w:val="center"/>
          </w:tcPr>
          <w:p w14:paraId="73B453D2" w14:textId="77777777" w:rsidR="00063634" w:rsidRDefault="00063634" w:rsidP="00063634">
            <w:r>
              <w:t xml:space="preserve">selectivity in the </w:t>
            </w:r>
            <w:proofErr w:type="spellStart"/>
            <w:r>
              <w:t>groundfish</w:t>
            </w:r>
            <w:proofErr w:type="spellEnd"/>
            <w:r>
              <w:t xml:space="preserve"> fisheries</w:t>
            </w:r>
          </w:p>
        </w:tc>
        <w:tc>
          <w:tcPr>
            <w:tcW w:w="630" w:type="dxa"/>
            <w:vAlign w:val="center"/>
          </w:tcPr>
          <w:p w14:paraId="680084E4" w14:textId="77777777" w:rsidR="00063634" w:rsidRDefault="00063634" w:rsidP="00063634">
            <w:r>
              <w:t>F18</w:t>
            </w:r>
          </w:p>
        </w:tc>
      </w:tr>
    </w:tbl>
    <w:p w14:paraId="7D6EF59D"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GTF(p)</m:t>
            </m:r>
          </m:sup>
        </m:sSubSup>
      </m:oMath>
      <w:r>
        <w:rPr>
          <w:rFonts w:eastAsiaTheme="minorEastAsia"/>
        </w:rPr>
        <w:t xml:space="preserve">are 6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GTF(p)</m:t>
            </m:r>
          </m:sup>
        </m:sSubSup>
      </m:oMath>
      <w:r>
        <w:rPr>
          <w:rFonts w:eastAsiaTheme="minorEastAsia"/>
        </w:rPr>
        <w:t xml:space="preserve"> are 6 parameters controlling size at 50%-selection. As formulated, selectivity in the groundfish fisheries is not a function of maturity state or shell condition.</w:t>
      </w:r>
    </w:p>
    <w:p w14:paraId="24D19115" w14:textId="77777777" w:rsidR="00063634" w:rsidRDefault="00063634" w:rsidP="00063634">
      <w:pPr>
        <w:keepNext/>
        <w:keepLines/>
        <w:rPr>
          <w:rFonts w:eastAsiaTheme="minorEastAsia"/>
        </w:rPr>
      </w:pPr>
      <w:r>
        <w:rPr>
          <w:rFonts w:eastAsiaTheme="minorEastAsia"/>
        </w:rPr>
        <w:t xml:space="preserve">The bounds, initial values and estimation phases used in the 2013 model for the 12 parameters describing male selectivity in the </w:t>
      </w:r>
      <w:proofErr w:type="spellStart"/>
      <w:r>
        <w:rPr>
          <w:rFonts w:eastAsiaTheme="minorEastAsia"/>
        </w:rPr>
        <w:t>groundfish</w:t>
      </w:r>
      <w:proofErr w:type="spellEnd"/>
      <w:r>
        <w:rPr>
          <w:rFonts w:eastAsiaTheme="minorEastAsia"/>
        </w:rPr>
        <w:t xml:space="preserve"> fisheries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7FFC825C" w14:textId="77777777" w:rsidTr="00063634">
        <w:tc>
          <w:tcPr>
            <w:tcW w:w="1327" w:type="pct"/>
            <w:vAlign w:val="center"/>
          </w:tcPr>
          <w:p w14:paraId="16B78EA6" w14:textId="77777777" w:rsidR="00063634" w:rsidRDefault="00063634" w:rsidP="00063634">
            <w:pPr>
              <w:keepNext/>
              <w:keepLines/>
              <w:jc w:val="center"/>
            </w:pPr>
            <w:r>
              <w:t>parameters</w:t>
            </w:r>
          </w:p>
        </w:tc>
        <w:tc>
          <w:tcPr>
            <w:tcW w:w="587" w:type="pct"/>
            <w:vAlign w:val="center"/>
          </w:tcPr>
          <w:p w14:paraId="1AE83CBD" w14:textId="77777777" w:rsidR="00063634" w:rsidRDefault="00063634" w:rsidP="00063634">
            <w:pPr>
              <w:keepNext/>
              <w:keepLines/>
              <w:jc w:val="center"/>
            </w:pPr>
            <w:r>
              <w:t>lower bound</w:t>
            </w:r>
          </w:p>
        </w:tc>
        <w:tc>
          <w:tcPr>
            <w:tcW w:w="634" w:type="pct"/>
            <w:vAlign w:val="center"/>
          </w:tcPr>
          <w:p w14:paraId="5A6EEE9B" w14:textId="77777777" w:rsidR="00063634" w:rsidRDefault="00063634" w:rsidP="00063634">
            <w:pPr>
              <w:keepNext/>
              <w:keepLines/>
              <w:jc w:val="center"/>
            </w:pPr>
            <w:r>
              <w:t>upper bound</w:t>
            </w:r>
          </w:p>
        </w:tc>
        <w:tc>
          <w:tcPr>
            <w:tcW w:w="630" w:type="pct"/>
            <w:vAlign w:val="center"/>
          </w:tcPr>
          <w:p w14:paraId="6CC4A93E" w14:textId="77777777" w:rsidR="00063634" w:rsidRDefault="00063634" w:rsidP="00063634">
            <w:pPr>
              <w:keepNext/>
              <w:keepLines/>
              <w:jc w:val="center"/>
            </w:pPr>
            <w:r>
              <w:t>initial value</w:t>
            </w:r>
          </w:p>
        </w:tc>
        <w:tc>
          <w:tcPr>
            <w:tcW w:w="630" w:type="pct"/>
            <w:vAlign w:val="center"/>
          </w:tcPr>
          <w:p w14:paraId="4F9D8FCE" w14:textId="77777777" w:rsidR="00063634" w:rsidRDefault="00063634" w:rsidP="00063634">
            <w:pPr>
              <w:keepNext/>
              <w:keepLines/>
              <w:jc w:val="center"/>
            </w:pPr>
            <w:r>
              <w:t>phase</w:t>
            </w:r>
          </w:p>
        </w:tc>
        <w:tc>
          <w:tcPr>
            <w:tcW w:w="1192" w:type="pct"/>
            <w:vAlign w:val="center"/>
          </w:tcPr>
          <w:p w14:paraId="6AA2BB68" w14:textId="77777777" w:rsidR="00063634" w:rsidRDefault="00063634" w:rsidP="00063634">
            <w:pPr>
              <w:keepNext/>
              <w:keepLines/>
              <w:jc w:val="center"/>
            </w:pPr>
            <w:r>
              <w:t>code name</w:t>
            </w:r>
          </w:p>
        </w:tc>
      </w:tr>
      <w:tr w:rsidR="00063634" w14:paraId="25F278AD" w14:textId="77777777" w:rsidTr="00063634">
        <w:tc>
          <w:tcPr>
            <w:tcW w:w="1327" w:type="pct"/>
            <w:vAlign w:val="center"/>
          </w:tcPr>
          <w:p w14:paraId="1521EDC0"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GTF(1)</m:t>
                    </m:r>
                  </m:sup>
                </m:sSubSup>
              </m:oMath>
            </m:oMathPara>
          </w:p>
        </w:tc>
        <w:tc>
          <w:tcPr>
            <w:tcW w:w="587" w:type="pct"/>
          </w:tcPr>
          <w:p w14:paraId="51AA88A2" w14:textId="77777777" w:rsidR="00063634" w:rsidRDefault="00063634" w:rsidP="00063634">
            <w:pPr>
              <w:keepNext/>
              <w:keepLines/>
              <w:jc w:val="center"/>
            </w:pPr>
            <w:r>
              <w:t>0.01</w:t>
            </w:r>
          </w:p>
        </w:tc>
        <w:tc>
          <w:tcPr>
            <w:tcW w:w="634" w:type="pct"/>
          </w:tcPr>
          <w:p w14:paraId="16489D4C" w14:textId="77777777" w:rsidR="00063634" w:rsidRDefault="00063634" w:rsidP="00063634">
            <w:pPr>
              <w:keepNext/>
              <w:keepLines/>
              <w:jc w:val="center"/>
            </w:pPr>
            <w:r>
              <w:t>0.50</w:t>
            </w:r>
          </w:p>
        </w:tc>
        <w:tc>
          <w:tcPr>
            <w:tcW w:w="630" w:type="pct"/>
            <w:vAlign w:val="center"/>
          </w:tcPr>
          <w:p w14:paraId="7AC73C68" w14:textId="77777777" w:rsidR="00063634" w:rsidRDefault="00063634" w:rsidP="00063634">
            <w:pPr>
              <w:keepNext/>
              <w:keepLines/>
              <w:jc w:val="center"/>
            </w:pPr>
            <w:r>
              <w:t>0.255</w:t>
            </w:r>
          </w:p>
        </w:tc>
        <w:tc>
          <w:tcPr>
            <w:tcW w:w="630" w:type="pct"/>
            <w:vAlign w:val="center"/>
          </w:tcPr>
          <w:p w14:paraId="48654CC7" w14:textId="77777777" w:rsidR="00063634" w:rsidRDefault="00063634" w:rsidP="00063634">
            <w:pPr>
              <w:keepNext/>
              <w:keepLines/>
              <w:jc w:val="center"/>
            </w:pPr>
            <w:r>
              <w:t>3</w:t>
            </w:r>
          </w:p>
        </w:tc>
        <w:tc>
          <w:tcPr>
            <w:tcW w:w="1192" w:type="pct"/>
          </w:tcPr>
          <w:p w14:paraId="713F56D1" w14:textId="77777777" w:rsidR="00063634" w:rsidRDefault="00063634" w:rsidP="00063634">
            <w:pPr>
              <w:pStyle w:val="ModelCode"/>
              <w:keepNext/>
              <w:keepLines/>
              <w:jc w:val="center"/>
            </w:pPr>
            <w:r>
              <w:t>fish_disc_slope_tm1</w:t>
            </w:r>
          </w:p>
        </w:tc>
      </w:tr>
      <w:tr w:rsidR="00063634" w14:paraId="64A5C22E" w14:textId="77777777" w:rsidTr="00063634">
        <w:tc>
          <w:tcPr>
            <w:tcW w:w="1327" w:type="pct"/>
            <w:vAlign w:val="center"/>
          </w:tcPr>
          <w:p w14:paraId="620C5C23"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GTF(1)</m:t>
                    </m:r>
                  </m:sup>
                </m:sSubSup>
              </m:oMath>
            </m:oMathPara>
          </w:p>
        </w:tc>
        <w:tc>
          <w:tcPr>
            <w:tcW w:w="587" w:type="pct"/>
          </w:tcPr>
          <w:p w14:paraId="0F379C02" w14:textId="77777777" w:rsidR="00063634" w:rsidRDefault="00063634" w:rsidP="00063634">
            <w:pPr>
              <w:keepNext/>
              <w:keepLines/>
              <w:jc w:val="center"/>
            </w:pPr>
            <w:r>
              <w:t>40</w:t>
            </w:r>
          </w:p>
        </w:tc>
        <w:tc>
          <w:tcPr>
            <w:tcW w:w="634" w:type="pct"/>
          </w:tcPr>
          <w:p w14:paraId="6368C4C7" w14:textId="77777777" w:rsidR="00063634" w:rsidRDefault="00063634" w:rsidP="00063634">
            <w:pPr>
              <w:keepNext/>
              <w:keepLines/>
              <w:jc w:val="center"/>
            </w:pPr>
            <w:r>
              <w:t>120.01</w:t>
            </w:r>
          </w:p>
        </w:tc>
        <w:tc>
          <w:tcPr>
            <w:tcW w:w="630" w:type="pct"/>
            <w:vAlign w:val="center"/>
          </w:tcPr>
          <w:p w14:paraId="4551EE25" w14:textId="77777777" w:rsidR="00063634" w:rsidRDefault="00063634" w:rsidP="00063634">
            <w:pPr>
              <w:keepNext/>
              <w:keepLines/>
              <w:jc w:val="center"/>
            </w:pPr>
            <w:r>
              <w:t>80.005</w:t>
            </w:r>
          </w:p>
        </w:tc>
        <w:tc>
          <w:tcPr>
            <w:tcW w:w="630" w:type="pct"/>
            <w:vAlign w:val="center"/>
          </w:tcPr>
          <w:p w14:paraId="7329D1D6" w14:textId="77777777" w:rsidR="00063634" w:rsidRDefault="00063634" w:rsidP="00063634">
            <w:pPr>
              <w:keepNext/>
              <w:keepLines/>
              <w:jc w:val="center"/>
            </w:pPr>
            <w:r>
              <w:t>3</w:t>
            </w:r>
          </w:p>
        </w:tc>
        <w:tc>
          <w:tcPr>
            <w:tcW w:w="1192" w:type="pct"/>
          </w:tcPr>
          <w:p w14:paraId="2663FB20" w14:textId="77777777" w:rsidR="00063634" w:rsidRDefault="00063634" w:rsidP="00063634">
            <w:pPr>
              <w:pStyle w:val="ModelCode"/>
              <w:keepNext/>
              <w:keepLines/>
              <w:jc w:val="center"/>
            </w:pPr>
            <w:r>
              <w:t>fish_disc_sel50_tm1</w:t>
            </w:r>
          </w:p>
        </w:tc>
      </w:tr>
      <w:tr w:rsidR="00063634" w14:paraId="07AA8302" w14:textId="77777777" w:rsidTr="00063634">
        <w:tc>
          <w:tcPr>
            <w:tcW w:w="1327" w:type="pct"/>
            <w:vAlign w:val="center"/>
          </w:tcPr>
          <w:p w14:paraId="46174A75"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GTF(2)</m:t>
                    </m:r>
                  </m:sup>
                </m:sSubSup>
              </m:oMath>
            </m:oMathPara>
          </w:p>
        </w:tc>
        <w:tc>
          <w:tcPr>
            <w:tcW w:w="587" w:type="pct"/>
          </w:tcPr>
          <w:p w14:paraId="06904BFD" w14:textId="77777777" w:rsidR="00063634" w:rsidRDefault="00063634" w:rsidP="00063634">
            <w:pPr>
              <w:keepNext/>
              <w:keepLines/>
              <w:jc w:val="center"/>
            </w:pPr>
            <w:r>
              <w:t>0.01</w:t>
            </w:r>
          </w:p>
        </w:tc>
        <w:tc>
          <w:tcPr>
            <w:tcW w:w="634" w:type="pct"/>
          </w:tcPr>
          <w:p w14:paraId="68BFE872" w14:textId="77777777" w:rsidR="00063634" w:rsidRDefault="00063634" w:rsidP="00063634">
            <w:pPr>
              <w:keepNext/>
              <w:keepLines/>
              <w:jc w:val="center"/>
            </w:pPr>
            <w:r>
              <w:t>0.50</w:t>
            </w:r>
          </w:p>
        </w:tc>
        <w:tc>
          <w:tcPr>
            <w:tcW w:w="630" w:type="pct"/>
            <w:vAlign w:val="center"/>
          </w:tcPr>
          <w:p w14:paraId="25455ED1" w14:textId="77777777" w:rsidR="00063634" w:rsidRDefault="00063634" w:rsidP="00063634">
            <w:pPr>
              <w:keepNext/>
              <w:keepLines/>
              <w:jc w:val="center"/>
            </w:pPr>
            <w:r>
              <w:t>0.255</w:t>
            </w:r>
          </w:p>
        </w:tc>
        <w:tc>
          <w:tcPr>
            <w:tcW w:w="630" w:type="pct"/>
            <w:vAlign w:val="center"/>
          </w:tcPr>
          <w:p w14:paraId="71534600" w14:textId="77777777" w:rsidR="00063634" w:rsidRDefault="00063634" w:rsidP="00063634">
            <w:pPr>
              <w:keepNext/>
              <w:keepLines/>
              <w:jc w:val="center"/>
            </w:pPr>
            <w:r>
              <w:t>3</w:t>
            </w:r>
          </w:p>
        </w:tc>
        <w:tc>
          <w:tcPr>
            <w:tcW w:w="1192" w:type="pct"/>
          </w:tcPr>
          <w:p w14:paraId="22B1522E" w14:textId="77777777" w:rsidR="00063634" w:rsidRDefault="00063634" w:rsidP="00063634">
            <w:pPr>
              <w:pStyle w:val="ModelCode"/>
              <w:keepNext/>
              <w:keepLines/>
              <w:jc w:val="center"/>
            </w:pPr>
            <w:r>
              <w:t>fish_disc_slope_tm2</w:t>
            </w:r>
          </w:p>
        </w:tc>
      </w:tr>
      <w:tr w:rsidR="00063634" w14:paraId="324F518E" w14:textId="77777777" w:rsidTr="00063634">
        <w:tc>
          <w:tcPr>
            <w:tcW w:w="1327" w:type="pct"/>
            <w:vAlign w:val="center"/>
          </w:tcPr>
          <w:p w14:paraId="3370A477"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GTF(2)</m:t>
                    </m:r>
                  </m:sup>
                </m:sSubSup>
              </m:oMath>
            </m:oMathPara>
          </w:p>
        </w:tc>
        <w:tc>
          <w:tcPr>
            <w:tcW w:w="587" w:type="pct"/>
          </w:tcPr>
          <w:p w14:paraId="036240AD" w14:textId="77777777" w:rsidR="00063634" w:rsidRDefault="00063634" w:rsidP="00063634">
            <w:pPr>
              <w:keepNext/>
              <w:keepLines/>
              <w:jc w:val="center"/>
            </w:pPr>
            <w:r>
              <w:t>40</w:t>
            </w:r>
          </w:p>
        </w:tc>
        <w:tc>
          <w:tcPr>
            <w:tcW w:w="634" w:type="pct"/>
          </w:tcPr>
          <w:p w14:paraId="6B57DF59" w14:textId="77777777" w:rsidR="00063634" w:rsidRDefault="00063634" w:rsidP="00063634">
            <w:pPr>
              <w:keepNext/>
              <w:keepLines/>
              <w:jc w:val="center"/>
            </w:pPr>
            <w:r>
              <w:t>120.01</w:t>
            </w:r>
          </w:p>
        </w:tc>
        <w:tc>
          <w:tcPr>
            <w:tcW w:w="630" w:type="pct"/>
            <w:vAlign w:val="center"/>
          </w:tcPr>
          <w:p w14:paraId="25204382" w14:textId="77777777" w:rsidR="00063634" w:rsidRDefault="00063634" w:rsidP="00063634">
            <w:pPr>
              <w:keepNext/>
              <w:keepLines/>
              <w:jc w:val="center"/>
            </w:pPr>
            <w:r>
              <w:t>80.005</w:t>
            </w:r>
          </w:p>
        </w:tc>
        <w:tc>
          <w:tcPr>
            <w:tcW w:w="630" w:type="pct"/>
            <w:vAlign w:val="center"/>
          </w:tcPr>
          <w:p w14:paraId="61CA9489" w14:textId="77777777" w:rsidR="00063634" w:rsidRDefault="00063634" w:rsidP="00063634">
            <w:pPr>
              <w:keepNext/>
              <w:keepLines/>
              <w:jc w:val="center"/>
            </w:pPr>
            <w:r>
              <w:t>3</w:t>
            </w:r>
          </w:p>
        </w:tc>
        <w:tc>
          <w:tcPr>
            <w:tcW w:w="1192" w:type="pct"/>
          </w:tcPr>
          <w:p w14:paraId="33B14275" w14:textId="77777777" w:rsidR="00063634" w:rsidRDefault="00063634" w:rsidP="00063634">
            <w:pPr>
              <w:pStyle w:val="ModelCode"/>
              <w:keepNext/>
              <w:keepLines/>
              <w:jc w:val="center"/>
            </w:pPr>
            <w:r>
              <w:t>fish_disc_sel50_tm2</w:t>
            </w:r>
          </w:p>
        </w:tc>
      </w:tr>
      <w:tr w:rsidR="00063634" w14:paraId="0320A3B4" w14:textId="77777777" w:rsidTr="00063634">
        <w:tc>
          <w:tcPr>
            <w:tcW w:w="1327" w:type="pct"/>
            <w:vAlign w:val="center"/>
          </w:tcPr>
          <w:p w14:paraId="27F88044"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GTF(3)</m:t>
                    </m:r>
                  </m:sup>
                </m:sSubSup>
              </m:oMath>
            </m:oMathPara>
          </w:p>
        </w:tc>
        <w:tc>
          <w:tcPr>
            <w:tcW w:w="587" w:type="pct"/>
          </w:tcPr>
          <w:p w14:paraId="035D75B7" w14:textId="77777777" w:rsidR="00063634" w:rsidRDefault="00063634" w:rsidP="00063634">
            <w:pPr>
              <w:keepNext/>
              <w:keepLines/>
              <w:jc w:val="center"/>
            </w:pPr>
            <w:r>
              <w:t>0.01</w:t>
            </w:r>
          </w:p>
        </w:tc>
        <w:tc>
          <w:tcPr>
            <w:tcW w:w="634" w:type="pct"/>
          </w:tcPr>
          <w:p w14:paraId="3379AC1F" w14:textId="77777777" w:rsidR="00063634" w:rsidRDefault="00063634" w:rsidP="00063634">
            <w:pPr>
              <w:keepNext/>
              <w:keepLines/>
              <w:jc w:val="center"/>
            </w:pPr>
            <w:r>
              <w:t>0.50</w:t>
            </w:r>
          </w:p>
        </w:tc>
        <w:tc>
          <w:tcPr>
            <w:tcW w:w="630" w:type="pct"/>
            <w:vAlign w:val="center"/>
          </w:tcPr>
          <w:p w14:paraId="5DCCF568" w14:textId="77777777" w:rsidR="00063634" w:rsidRDefault="00063634" w:rsidP="00063634">
            <w:pPr>
              <w:keepNext/>
              <w:keepLines/>
              <w:jc w:val="center"/>
            </w:pPr>
            <w:r>
              <w:t>0.255</w:t>
            </w:r>
          </w:p>
        </w:tc>
        <w:tc>
          <w:tcPr>
            <w:tcW w:w="630" w:type="pct"/>
            <w:vAlign w:val="center"/>
          </w:tcPr>
          <w:p w14:paraId="1AEF6FF3" w14:textId="77777777" w:rsidR="00063634" w:rsidRDefault="00063634" w:rsidP="00063634">
            <w:pPr>
              <w:keepNext/>
              <w:keepLines/>
              <w:jc w:val="center"/>
            </w:pPr>
            <w:r>
              <w:t>3</w:t>
            </w:r>
          </w:p>
        </w:tc>
        <w:tc>
          <w:tcPr>
            <w:tcW w:w="1192" w:type="pct"/>
          </w:tcPr>
          <w:p w14:paraId="6EA67698" w14:textId="77777777" w:rsidR="00063634" w:rsidRDefault="00063634" w:rsidP="00063634">
            <w:pPr>
              <w:pStyle w:val="ModelCode"/>
              <w:keepNext/>
              <w:keepLines/>
              <w:jc w:val="center"/>
            </w:pPr>
            <w:r>
              <w:t>fish_disc_slope_tm3</w:t>
            </w:r>
          </w:p>
        </w:tc>
      </w:tr>
      <w:tr w:rsidR="00063634" w14:paraId="6896489C" w14:textId="77777777" w:rsidTr="00063634">
        <w:tc>
          <w:tcPr>
            <w:tcW w:w="1327" w:type="pct"/>
            <w:vAlign w:val="center"/>
          </w:tcPr>
          <w:p w14:paraId="1634D4E2" w14:textId="77777777" w:rsidR="00063634" w:rsidRPr="00B977E2"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GTF(3)</m:t>
                    </m:r>
                  </m:sup>
                </m:sSubSup>
              </m:oMath>
            </m:oMathPara>
          </w:p>
        </w:tc>
        <w:tc>
          <w:tcPr>
            <w:tcW w:w="587" w:type="pct"/>
          </w:tcPr>
          <w:p w14:paraId="03D7A731" w14:textId="77777777" w:rsidR="00063634" w:rsidRDefault="00063634" w:rsidP="00063634">
            <w:pPr>
              <w:keepNext/>
              <w:keepLines/>
              <w:jc w:val="center"/>
            </w:pPr>
            <w:r>
              <w:t>40</w:t>
            </w:r>
          </w:p>
        </w:tc>
        <w:tc>
          <w:tcPr>
            <w:tcW w:w="634" w:type="pct"/>
          </w:tcPr>
          <w:p w14:paraId="0335B90E" w14:textId="77777777" w:rsidR="00063634" w:rsidRDefault="00063634" w:rsidP="00063634">
            <w:pPr>
              <w:keepNext/>
              <w:keepLines/>
              <w:jc w:val="center"/>
            </w:pPr>
            <w:r>
              <w:t>120.01</w:t>
            </w:r>
          </w:p>
        </w:tc>
        <w:tc>
          <w:tcPr>
            <w:tcW w:w="630" w:type="pct"/>
            <w:vAlign w:val="center"/>
          </w:tcPr>
          <w:p w14:paraId="3F08EEAE" w14:textId="77777777" w:rsidR="00063634" w:rsidRDefault="00063634" w:rsidP="00063634">
            <w:pPr>
              <w:keepNext/>
              <w:keepLines/>
              <w:jc w:val="center"/>
            </w:pPr>
            <w:r>
              <w:t>80.005</w:t>
            </w:r>
          </w:p>
        </w:tc>
        <w:tc>
          <w:tcPr>
            <w:tcW w:w="630" w:type="pct"/>
            <w:vAlign w:val="center"/>
          </w:tcPr>
          <w:p w14:paraId="54B96393" w14:textId="77777777" w:rsidR="00063634" w:rsidRDefault="00063634" w:rsidP="00063634">
            <w:pPr>
              <w:keepNext/>
              <w:keepLines/>
              <w:jc w:val="center"/>
            </w:pPr>
            <w:r>
              <w:t>3</w:t>
            </w:r>
          </w:p>
        </w:tc>
        <w:tc>
          <w:tcPr>
            <w:tcW w:w="1192" w:type="pct"/>
          </w:tcPr>
          <w:p w14:paraId="672DF17D" w14:textId="77777777" w:rsidR="00063634" w:rsidRDefault="00063634" w:rsidP="00063634">
            <w:pPr>
              <w:pStyle w:val="ModelCode"/>
              <w:keepNext/>
              <w:keepLines/>
              <w:jc w:val="center"/>
            </w:pPr>
            <w:r>
              <w:t>fish_disc_sel50_tm3</w:t>
            </w:r>
          </w:p>
        </w:tc>
      </w:tr>
    </w:tbl>
    <w:p w14:paraId="686C80B4" w14:textId="77777777" w:rsidR="00063634" w:rsidRDefault="00063634" w:rsidP="00063634">
      <w:proofErr w:type="gramStart"/>
      <w:r>
        <w:t>where</w:t>
      </w:r>
      <w:proofErr w:type="gramEnd"/>
      <w:r>
        <w:t xml:space="preserve"> all parameters were estimated.</w:t>
      </w:r>
    </w:p>
    <w:p w14:paraId="25927925" w14:textId="77777777" w:rsidR="00063634" w:rsidRDefault="00063634" w:rsidP="00063634">
      <w:pPr>
        <w:keepNext/>
        <w:keepLines/>
        <w:rPr>
          <w:rFonts w:eastAsiaTheme="minorEastAsia"/>
        </w:rPr>
      </w:pPr>
      <w:r>
        <w:rPr>
          <w:rFonts w:eastAsiaTheme="minorEastAsia"/>
        </w:rPr>
        <w:t xml:space="preserve">The bounds, initial values and estimation phases used in the 2013 model for the 6 parameters describing female selectivity in the </w:t>
      </w:r>
      <w:proofErr w:type="spellStart"/>
      <w:r>
        <w:rPr>
          <w:rFonts w:eastAsiaTheme="minorEastAsia"/>
        </w:rPr>
        <w:t>groundfish</w:t>
      </w:r>
      <w:proofErr w:type="spellEnd"/>
      <w:r>
        <w:rPr>
          <w:rFonts w:eastAsiaTheme="minorEastAsia"/>
        </w:rPr>
        <w:t xml:space="preserve"> fisheries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0ABCD8B5" w14:textId="77777777" w:rsidTr="00063634">
        <w:tc>
          <w:tcPr>
            <w:tcW w:w="1327" w:type="pct"/>
            <w:vAlign w:val="center"/>
          </w:tcPr>
          <w:p w14:paraId="7F3E4EAA" w14:textId="77777777" w:rsidR="00063634" w:rsidRDefault="00063634" w:rsidP="00063634">
            <w:pPr>
              <w:keepNext/>
              <w:keepLines/>
              <w:jc w:val="center"/>
            </w:pPr>
            <w:r>
              <w:t>parameters</w:t>
            </w:r>
          </w:p>
        </w:tc>
        <w:tc>
          <w:tcPr>
            <w:tcW w:w="587" w:type="pct"/>
            <w:vAlign w:val="center"/>
          </w:tcPr>
          <w:p w14:paraId="145CC1E0" w14:textId="77777777" w:rsidR="00063634" w:rsidRDefault="00063634" w:rsidP="00063634">
            <w:pPr>
              <w:keepNext/>
              <w:keepLines/>
              <w:jc w:val="center"/>
            </w:pPr>
            <w:r>
              <w:t>lower bound</w:t>
            </w:r>
          </w:p>
        </w:tc>
        <w:tc>
          <w:tcPr>
            <w:tcW w:w="634" w:type="pct"/>
            <w:vAlign w:val="center"/>
          </w:tcPr>
          <w:p w14:paraId="45867A6D" w14:textId="77777777" w:rsidR="00063634" w:rsidRDefault="00063634" w:rsidP="00063634">
            <w:pPr>
              <w:keepNext/>
              <w:keepLines/>
              <w:jc w:val="center"/>
            </w:pPr>
            <w:r>
              <w:t>upper bound</w:t>
            </w:r>
          </w:p>
        </w:tc>
        <w:tc>
          <w:tcPr>
            <w:tcW w:w="630" w:type="pct"/>
            <w:vAlign w:val="center"/>
          </w:tcPr>
          <w:p w14:paraId="53138F73" w14:textId="77777777" w:rsidR="00063634" w:rsidRDefault="00063634" w:rsidP="00063634">
            <w:pPr>
              <w:keepNext/>
              <w:keepLines/>
              <w:jc w:val="center"/>
            </w:pPr>
            <w:r>
              <w:t>initial value</w:t>
            </w:r>
          </w:p>
        </w:tc>
        <w:tc>
          <w:tcPr>
            <w:tcW w:w="630" w:type="pct"/>
            <w:vAlign w:val="center"/>
          </w:tcPr>
          <w:p w14:paraId="3072FF2D" w14:textId="77777777" w:rsidR="00063634" w:rsidRDefault="00063634" w:rsidP="00063634">
            <w:pPr>
              <w:keepNext/>
              <w:keepLines/>
              <w:jc w:val="center"/>
            </w:pPr>
            <w:r>
              <w:t>phase</w:t>
            </w:r>
          </w:p>
        </w:tc>
        <w:tc>
          <w:tcPr>
            <w:tcW w:w="1192" w:type="pct"/>
            <w:vAlign w:val="center"/>
          </w:tcPr>
          <w:p w14:paraId="46B4375E" w14:textId="77777777" w:rsidR="00063634" w:rsidRDefault="00063634" w:rsidP="00063634">
            <w:pPr>
              <w:keepNext/>
              <w:keepLines/>
              <w:jc w:val="center"/>
            </w:pPr>
            <w:r>
              <w:t>code name</w:t>
            </w:r>
          </w:p>
        </w:tc>
      </w:tr>
      <w:tr w:rsidR="00063634" w14:paraId="0082B600" w14:textId="77777777" w:rsidTr="00063634">
        <w:tc>
          <w:tcPr>
            <w:tcW w:w="1327" w:type="pct"/>
            <w:vAlign w:val="center"/>
          </w:tcPr>
          <w:p w14:paraId="09D25D24"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GTF(1)</m:t>
                    </m:r>
                  </m:sup>
                </m:sSubSup>
              </m:oMath>
            </m:oMathPara>
          </w:p>
        </w:tc>
        <w:tc>
          <w:tcPr>
            <w:tcW w:w="587" w:type="pct"/>
          </w:tcPr>
          <w:p w14:paraId="664BE932" w14:textId="77777777" w:rsidR="00063634" w:rsidRDefault="00063634" w:rsidP="00063634">
            <w:pPr>
              <w:keepNext/>
              <w:keepLines/>
              <w:jc w:val="center"/>
            </w:pPr>
            <w:r>
              <w:t>0.01</w:t>
            </w:r>
          </w:p>
        </w:tc>
        <w:tc>
          <w:tcPr>
            <w:tcW w:w="634" w:type="pct"/>
          </w:tcPr>
          <w:p w14:paraId="093E0912" w14:textId="77777777" w:rsidR="00063634" w:rsidRDefault="00063634" w:rsidP="00063634">
            <w:pPr>
              <w:keepNext/>
              <w:keepLines/>
              <w:jc w:val="center"/>
            </w:pPr>
            <w:r>
              <w:t>0.50</w:t>
            </w:r>
          </w:p>
        </w:tc>
        <w:tc>
          <w:tcPr>
            <w:tcW w:w="630" w:type="pct"/>
            <w:vAlign w:val="center"/>
          </w:tcPr>
          <w:p w14:paraId="2BEEAC37" w14:textId="77777777" w:rsidR="00063634" w:rsidRDefault="00063634" w:rsidP="00063634">
            <w:pPr>
              <w:keepNext/>
              <w:keepLines/>
              <w:jc w:val="center"/>
            </w:pPr>
            <w:r>
              <w:t>0.255</w:t>
            </w:r>
          </w:p>
        </w:tc>
        <w:tc>
          <w:tcPr>
            <w:tcW w:w="630" w:type="pct"/>
            <w:vAlign w:val="center"/>
          </w:tcPr>
          <w:p w14:paraId="7E51880D" w14:textId="77777777" w:rsidR="00063634" w:rsidRDefault="00063634" w:rsidP="00063634">
            <w:pPr>
              <w:keepNext/>
              <w:keepLines/>
              <w:jc w:val="center"/>
            </w:pPr>
            <w:r>
              <w:t>3</w:t>
            </w:r>
          </w:p>
        </w:tc>
        <w:tc>
          <w:tcPr>
            <w:tcW w:w="1192" w:type="pct"/>
          </w:tcPr>
          <w:p w14:paraId="18DD6545" w14:textId="77777777" w:rsidR="00063634" w:rsidRDefault="00063634" w:rsidP="00063634">
            <w:pPr>
              <w:pStyle w:val="ModelCode"/>
              <w:keepNext/>
              <w:keepLines/>
              <w:jc w:val="center"/>
            </w:pPr>
            <w:r>
              <w:t>fish_disc_slope_tf1</w:t>
            </w:r>
          </w:p>
        </w:tc>
      </w:tr>
      <w:tr w:rsidR="00063634" w14:paraId="0BF40B94" w14:textId="77777777" w:rsidTr="00063634">
        <w:tc>
          <w:tcPr>
            <w:tcW w:w="1327" w:type="pct"/>
            <w:vAlign w:val="center"/>
          </w:tcPr>
          <w:p w14:paraId="318CDEBD"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GTF(1)</m:t>
                    </m:r>
                  </m:sup>
                </m:sSubSup>
              </m:oMath>
            </m:oMathPara>
          </w:p>
        </w:tc>
        <w:tc>
          <w:tcPr>
            <w:tcW w:w="587" w:type="pct"/>
          </w:tcPr>
          <w:p w14:paraId="0449D01B" w14:textId="77777777" w:rsidR="00063634" w:rsidRDefault="00063634" w:rsidP="00063634">
            <w:pPr>
              <w:keepNext/>
              <w:keepLines/>
              <w:jc w:val="center"/>
            </w:pPr>
            <w:r>
              <w:t>40</w:t>
            </w:r>
          </w:p>
        </w:tc>
        <w:tc>
          <w:tcPr>
            <w:tcW w:w="634" w:type="pct"/>
          </w:tcPr>
          <w:p w14:paraId="1EC159D0" w14:textId="77777777" w:rsidR="00063634" w:rsidRDefault="00063634" w:rsidP="00063634">
            <w:pPr>
              <w:keepNext/>
              <w:keepLines/>
              <w:jc w:val="center"/>
            </w:pPr>
            <w:r>
              <w:t>125.01</w:t>
            </w:r>
          </w:p>
        </w:tc>
        <w:tc>
          <w:tcPr>
            <w:tcW w:w="630" w:type="pct"/>
            <w:vAlign w:val="center"/>
          </w:tcPr>
          <w:p w14:paraId="7A9F5305" w14:textId="77777777" w:rsidR="00063634" w:rsidRDefault="00063634" w:rsidP="00063634">
            <w:pPr>
              <w:keepNext/>
              <w:keepLines/>
              <w:jc w:val="center"/>
            </w:pPr>
            <w:r>
              <w:t>82.505</w:t>
            </w:r>
          </w:p>
        </w:tc>
        <w:tc>
          <w:tcPr>
            <w:tcW w:w="630" w:type="pct"/>
            <w:vAlign w:val="center"/>
          </w:tcPr>
          <w:p w14:paraId="4D40CFD4" w14:textId="77777777" w:rsidR="00063634" w:rsidRDefault="00063634" w:rsidP="00063634">
            <w:pPr>
              <w:keepNext/>
              <w:keepLines/>
              <w:jc w:val="center"/>
            </w:pPr>
            <w:r>
              <w:t>3</w:t>
            </w:r>
          </w:p>
        </w:tc>
        <w:tc>
          <w:tcPr>
            <w:tcW w:w="1192" w:type="pct"/>
          </w:tcPr>
          <w:p w14:paraId="4A71D48D" w14:textId="77777777" w:rsidR="00063634" w:rsidRDefault="00063634" w:rsidP="00063634">
            <w:pPr>
              <w:pStyle w:val="ModelCode"/>
              <w:keepNext/>
              <w:keepLines/>
              <w:jc w:val="center"/>
            </w:pPr>
            <w:r>
              <w:t>fish_disc_sel50_tf1</w:t>
            </w:r>
          </w:p>
        </w:tc>
      </w:tr>
      <w:tr w:rsidR="00063634" w14:paraId="2FE3D7E1" w14:textId="77777777" w:rsidTr="00063634">
        <w:tc>
          <w:tcPr>
            <w:tcW w:w="1327" w:type="pct"/>
            <w:vAlign w:val="center"/>
          </w:tcPr>
          <w:p w14:paraId="2C6CE4E3"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GTF(2)</m:t>
                    </m:r>
                  </m:sup>
                </m:sSubSup>
              </m:oMath>
            </m:oMathPara>
          </w:p>
        </w:tc>
        <w:tc>
          <w:tcPr>
            <w:tcW w:w="587" w:type="pct"/>
          </w:tcPr>
          <w:p w14:paraId="6895B42D" w14:textId="77777777" w:rsidR="00063634" w:rsidRDefault="00063634" w:rsidP="00063634">
            <w:pPr>
              <w:keepNext/>
              <w:keepLines/>
              <w:jc w:val="center"/>
            </w:pPr>
            <w:r>
              <w:t>0.005</w:t>
            </w:r>
          </w:p>
        </w:tc>
        <w:tc>
          <w:tcPr>
            <w:tcW w:w="634" w:type="pct"/>
          </w:tcPr>
          <w:p w14:paraId="522E08C6" w14:textId="77777777" w:rsidR="00063634" w:rsidRDefault="00063634" w:rsidP="00063634">
            <w:pPr>
              <w:keepNext/>
              <w:keepLines/>
              <w:jc w:val="center"/>
            </w:pPr>
            <w:r>
              <w:t>0.50</w:t>
            </w:r>
          </w:p>
        </w:tc>
        <w:tc>
          <w:tcPr>
            <w:tcW w:w="630" w:type="pct"/>
            <w:vAlign w:val="center"/>
          </w:tcPr>
          <w:p w14:paraId="4B137962" w14:textId="77777777" w:rsidR="00063634" w:rsidRDefault="00063634" w:rsidP="00063634">
            <w:pPr>
              <w:keepNext/>
              <w:keepLines/>
              <w:jc w:val="center"/>
            </w:pPr>
            <w:r>
              <w:t>0.255</w:t>
            </w:r>
          </w:p>
        </w:tc>
        <w:tc>
          <w:tcPr>
            <w:tcW w:w="630" w:type="pct"/>
            <w:vAlign w:val="center"/>
          </w:tcPr>
          <w:p w14:paraId="45247C31" w14:textId="77777777" w:rsidR="00063634" w:rsidRDefault="00063634" w:rsidP="00063634">
            <w:pPr>
              <w:keepNext/>
              <w:keepLines/>
              <w:jc w:val="center"/>
            </w:pPr>
            <w:r>
              <w:t>3</w:t>
            </w:r>
          </w:p>
        </w:tc>
        <w:tc>
          <w:tcPr>
            <w:tcW w:w="1192" w:type="pct"/>
          </w:tcPr>
          <w:p w14:paraId="23BD4A9B" w14:textId="77777777" w:rsidR="00063634" w:rsidRDefault="00063634" w:rsidP="00063634">
            <w:pPr>
              <w:pStyle w:val="ModelCode"/>
              <w:keepNext/>
              <w:keepLines/>
              <w:jc w:val="center"/>
            </w:pPr>
            <w:r>
              <w:t>fish_disc_slope_tf2</w:t>
            </w:r>
          </w:p>
        </w:tc>
      </w:tr>
      <w:tr w:rsidR="00063634" w14:paraId="54DC3397" w14:textId="77777777" w:rsidTr="00063634">
        <w:tc>
          <w:tcPr>
            <w:tcW w:w="1327" w:type="pct"/>
            <w:vAlign w:val="center"/>
          </w:tcPr>
          <w:p w14:paraId="52DD95B9"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GTF(2)</m:t>
                    </m:r>
                  </m:sup>
                </m:sSubSup>
              </m:oMath>
            </m:oMathPara>
          </w:p>
        </w:tc>
        <w:tc>
          <w:tcPr>
            <w:tcW w:w="587" w:type="pct"/>
          </w:tcPr>
          <w:p w14:paraId="19C5C2E2" w14:textId="77777777" w:rsidR="00063634" w:rsidRDefault="00063634" w:rsidP="00063634">
            <w:pPr>
              <w:keepNext/>
              <w:keepLines/>
              <w:jc w:val="center"/>
            </w:pPr>
            <w:r>
              <w:t>40</w:t>
            </w:r>
          </w:p>
        </w:tc>
        <w:tc>
          <w:tcPr>
            <w:tcW w:w="634" w:type="pct"/>
          </w:tcPr>
          <w:p w14:paraId="52D2286D" w14:textId="77777777" w:rsidR="00063634" w:rsidRDefault="00063634" w:rsidP="00063634">
            <w:pPr>
              <w:keepNext/>
              <w:keepLines/>
              <w:jc w:val="center"/>
            </w:pPr>
            <w:r>
              <w:t>250.01</w:t>
            </w:r>
          </w:p>
        </w:tc>
        <w:tc>
          <w:tcPr>
            <w:tcW w:w="630" w:type="pct"/>
            <w:vAlign w:val="center"/>
          </w:tcPr>
          <w:p w14:paraId="6365ACA5" w14:textId="77777777" w:rsidR="00063634" w:rsidRDefault="00063634" w:rsidP="00063634">
            <w:pPr>
              <w:keepNext/>
              <w:keepLines/>
              <w:jc w:val="center"/>
            </w:pPr>
            <w:r>
              <w:t>145.005</w:t>
            </w:r>
          </w:p>
        </w:tc>
        <w:tc>
          <w:tcPr>
            <w:tcW w:w="630" w:type="pct"/>
            <w:vAlign w:val="center"/>
          </w:tcPr>
          <w:p w14:paraId="4E9D27FB" w14:textId="77777777" w:rsidR="00063634" w:rsidRDefault="00063634" w:rsidP="00063634">
            <w:pPr>
              <w:keepNext/>
              <w:keepLines/>
              <w:jc w:val="center"/>
            </w:pPr>
            <w:r>
              <w:t>3</w:t>
            </w:r>
          </w:p>
        </w:tc>
        <w:tc>
          <w:tcPr>
            <w:tcW w:w="1192" w:type="pct"/>
          </w:tcPr>
          <w:p w14:paraId="7E13B38D" w14:textId="77777777" w:rsidR="00063634" w:rsidRDefault="00063634" w:rsidP="00063634">
            <w:pPr>
              <w:pStyle w:val="ModelCode"/>
              <w:keepNext/>
              <w:keepLines/>
              <w:jc w:val="center"/>
            </w:pPr>
            <w:r>
              <w:t>fish_disc_sel50_tf2</w:t>
            </w:r>
          </w:p>
        </w:tc>
      </w:tr>
      <w:tr w:rsidR="00063634" w14:paraId="1F651718" w14:textId="77777777" w:rsidTr="00063634">
        <w:tc>
          <w:tcPr>
            <w:tcW w:w="1327" w:type="pct"/>
            <w:vAlign w:val="center"/>
          </w:tcPr>
          <w:p w14:paraId="1EB3FC01"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GTF(3)</m:t>
                    </m:r>
                  </m:sup>
                </m:sSubSup>
              </m:oMath>
            </m:oMathPara>
          </w:p>
        </w:tc>
        <w:tc>
          <w:tcPr>
            <w:tcW w:w="587" w:type="pct"/>
          </w:tcPr>
          <w:p w14:paraId="79D76529" w14:textId="77777777" w:rsidR="00063634" w:rsidRDefault="00063634" w:rsidP="00063634">
            <w:pPr>
              <w:keepNext/>
              <w:keepLines/>
              <w:jc w:val="center"/>
            </w:pPr>
            <w:r>
              <w:t>0.01</w:t>
            </w:r>
          </w:p>
        </w:tc>
        <w:tc>
          <w:tcPr>
            <w:tcW w:w="634" w:type="pct"/>
          </w:tcPr>
          <w:p w14:paraId="5750DBF1" w14:textId="77777777" w:rsidR="00063634" w:rsidRDefault="00063634" w:rsidP="00063634">
            <w:pPr>
              <w:keepNext/>
              <w:keepLines/>
              <w:jc w:val="center"/>
            </w:pPr>
            <w:r>
              <w:t>0.50</w:t>
            </w:r>
          </w:p>
        </w:tc>
        <w:tc>
          <w:tcPr>
            <w:tcW w:w="630" w:type="pct"/>
            <w:vAlign w:val="center"/>
          </w:tcPr>
          <w:p w14:paraId="541284BE" w14:textId="77777777" w:rsidR="00063634" w:rsidRDefault="00063634" w:rsidP="00063634">
            <w:pPr>
              <w:keepNext/>
              <w:keepLines/>
              <w:jc w:val="center"/>
            </w:pPr>
            <w:r>
              <w:t>0.255</w:t>
            </w:r>
          </w:p>
        </w:tc>
        <w:tc>
          <w:tcPr>
            <w:tcW w:w="630" w:type="pct"/>
            <w:vAlign w:val="center"/>
          </w:tcPr>
          <w:p w14:paraId="657B3ED8" w14:textId="77777777" w:rsidR="00063634" w:rsidRDefault="00063634" w:rsidP="00063634">
            <w:pPr>
              <w:keepNext/>
              <w:keepLines/>
              <w:jc w:val="center"/>
            </w:pPr>
            <w:r>
              <w:t>3</w:t>
            </w:r>
          </w:p>
        </w:tc>
        <w:tc>
          <w:tcPr>
            <w:tcW w:w="1192" w:type="pct"/>
          </w:tcPr>
          <w:p w14:paraId="4426CBCC" w14:textId="77777777" w:rsidR="00063634" w:rsidRDefault="00063634" w:rsidP="00063634">
            <w:pPr>
              <w:pStyle w:val="ModelCode"/>
              <w:keepNext/>
              <w:keepLines/>
              <w:jc w:val="center"/>
            </w:pPr>
            <w:r>
              <w:t>fish_disc_slope_tf3</w:t>
            </w:r>
          </w:p>
        </w:tc>
      </w:tr>
      <w:tr w:rsidR="00063634" w14:paraId="56C3AFB7" w14:textId="77777777" w:rsidTr="00063634">
        <w:tc>
          <w:tcPr>
            <w:tcW w:w="1327" w:type="pct"/>
            <w:vAlign w:val="center"/>
          </w:tcPr>
          <w:p w14:paraId="0433C039" w14:textId="77777777" w:rsidR="00063634" w:rsidRPr="008F131C"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GTF(3)</m:t>
                    </m:r>
                  </m:sup>
                </m:sSubSup>
              </m:oMath>
            </m:oMathPara>
          </w:p>
        </w:tc>
        <w:tc>
          <w:tcPr>
            <w:tcW w:w="587" w:type="pct"/>
          </w:tcPr>
          <w:p w14:paraId="50620FA4" w14:textId="77777777" w:rsidR="00063634" w:rsidRDefault="00063634" w:rsidP="00063634">
            <w:pPr>
              <w:keepNext/>
              <w:keepLines/>
              <w:jc w:val="center"/>
            </w:pPr>
            <w:r>
              <w:t>40</w:t>
            </w:r>
          </w:p>
        </w:tc>
        <w:tc>
          <w:tcPr>
            <w:tcW w:w="634" w:type="pct"/>
          </w:tcPr>
          <w:p w14:paraId="5CFEE49D" w14:textId="77777777" w:rsidR="00063634" w:rsidRDefault="00063634" w:rsidP="00063634">
            <w:pPr>
              <w:keepNext/>
              <w:keepLines/>
              <w:jc w:val="center"/>
            </w:pPr>
            <w:r>
              <w:t>150.01</w:t>
            </w:r>
          </w:p>
        </w:tc>
        <w:tc>
          <w:tcPr>
            <w:tcW w:w="630" w:type="pct"/>
            <w:vAlign w:val="center"/>
          </w:tcPr>
          <w:p w14:paraId="3995334D" w14:textId="77777777" w:rsidR="00063634" w:rsidRDefault="00063634" w:rsidP="00063634">
            <w:pPr>
              <w:keepNext/>
              <w:keepLines/>
              <w:jc w:val="center"/>
            </w:pPr>
            <w:r>
              <w:t>95.005</w:t>
            </w:r>
          </w:p>
        </w:tc>
        <w:tc>
          <w:tcPr>
            <w:tcW w:w="630" w:type="pct"/>
            <w:vAlign w:val="center"/>
          </w:tcPr>
          <w:p w14:paraId="2BDDE9C4" w14:textId="77777777" w:rsidR="00063634" w:rsidRDefault="00063634" w:rsidP="00063634">
            <w:pPr>
              <w:keepNext/>
              <w:keepLines/>
              <w:jc w:val="center"/>
            </w:pPr>
            <w:r>
              <w:t>3</w:t>
            </w:r>
          </w:p>
        </w:tc>
        <w:tc>
          <w:tcPr>
            <w:tcW w:w="1192" w:type="pct"/>
          </w:tcPr>
          <w:p w14:paraId="7B5DC10B" w14:textId="77777777" w:rsidR="00063634" w:rsidRDefault="00063634" w:rsidP="00063634">
            <w:pPr>
              <w:pStyle w:val="ModelCode"/>
              <w:keepNext/>
              <w:keepLines/>
              <w:jc w:val="center"/>
            </w:pPr>
            <w:r>
              <w:t>fish_disc_sel50_tf3</w:t>
            </w:r>
          </w:p>
        </w:tc>
      </w:tr>
    </w:tbl>
    <w:p w14:paraId="2C38EEE6" w14:textId="77777777" w:rsidR="00063634" w:rsidRPr="008F131C" w:rsidRDefault="00063634" w:rsidP="00063634">
      <w:proofErr w:type="gramStart"/>
      <w:r>
        <w:t>where</w:t>
      </w:r>
      <w:proofErr w:type="gramEnd"/>
      <w:r>
        <w:t xml:space="preserve"> all parameters were estimated.</w:t>
      </w:r>
    </w:p>
    <w:p w14:paraId="1F31CB38" w14:textId="77777777" w:rsidR="00063634" w:rsidRPr="008F131C" w:rsidRDefault="00063634" w:rsidP="00063634"/>
    <w:p w14:paraId="544DD8C4" w14:textId="77777777" w:rsidR="00063634" w:rsidRDefault="00063634" w:rsidP="00063634">
      <w:pPr>
        <w:pStyle w:val="Heading2"/>
      </w:pPr>
      <w:r>
        <w:t>Retention in the directed fishery</w:t>
      </w:r>
    </w:p>
    <w:p w14:paraId="4981C499" w14:textId="77777777" w:rsidR="00063634" w:rsidRDefault="00063634" w:rsidP="00063634">
      <w:pPr>
        <w:rPr>
          <w:rFonts w:eastAsiaTheme="minorEastAsia"/>
        </w:rPr>
      </w:pPr>
      <w:r>
        <w:rPr>
          <w:rFonts w:eastAsiaTheme="minorEastAsia"/>
        </w:rPr>
        <w:t>Retention of male crab in the directed fishery is modeled as a multiplicative size-specific process “on top” of total (retention + discards) fishing selectivity. The number of crab (males only) retained in the directed Tanner crab fishery is given by</w:t>
      </w:r>
    </w:p>
    <w:tbl>
      <w:tblPr>
        <w:tblStyle w:val="TableGrid"/>
        <w:tblW w:w="0" w:type="auto"/>
        <w:tblLook w:val="04A0" w:firstRow="1" w:lastRow="0" w:firstColumn="1" w:lastColumn="0" w:noHBand="0" w:noVBand="1"/>
      </w:tblPr>
      <w:tblGrid>
        <w:gridCol w:w="6048"/>
        <w:gridCol w:w="2880"/>
        <w:gridCol w:w="648"/>
      </w:tblGrid>
      <w:tr w:rsidR="00063634" w14:paraId="424CD8FD" w14:textId="77777777" w:rsidTr="00063634">
        <w:tc>
          <w:tcPr>
            <w:tcW w:w="6048" w:type="dxa"/>
            <w:vAlign w:val="center"/>
          </w:tcPr>
          <w:p w14:paraId="126002EB"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m:t>
                        </m:r>
                      </m:sup>
                    </m:sSubSup>
                  </m:den>
                </m:f>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m:t>
                            </m:r>
                          </m:sup>
                        </m:sSubSup>
                      </m:sup>
                    </m:sSup>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y,MALE,m,s,z</m:t>
                    </m:r>
                  </m:sub>
                  <m:sup>
                    <m:r>
                      <w:rPr>
                        <w:rFonts w:ascii="Cambria Math" w:eastAsia="Times New Roman" w:hAnsi="Cambria Math" w:cs="Times New Roman"/>
                      </w:rPr>
                      <m:t>1</m:t>
                    </m:r>
                  </m:sup>
                </m:sSubSup>
              </m:oMath>
            </m:oMathPara>
          </w:p>
        </w:tc>
        <w:tc>
          <w:tcPr>
            <w:tcW w:w="2880" w:type="dxa"/>
            <w:vAlign w:val="center"/>
          </w:tcPr>
          <w:p w14:paraId="085CA2FA" w14:textId="77777777" w:rsidR="00063634" w:rsidRDefault="00063634" w:rsidP="00063634">
            <w:r>
              <w:t>retained male crab (numbers) in the directed fishery</w:t>
            </w:r>
          </w:p>
        </w:tc>
        <w:tc>
          <w:tcPr>
            <w:tcW w:w="648" w:type="dxa"/>
            <w:vAlign w:val="center"/>
          </w:tcPr>
          <w:p w14:paraId="64E50DBC" w14:textId="77777777" w:rsidR="00063634" w:rsidRDefault="00063634" w:rsidP="00063634">
            <w:r>
              <w:t>F19</w:t>
            </w:r>
          </w:p>
        </w:tc>
      </w:tr>
    </w:tbl>
    <w:p w14:paraId="192D26C6"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xml:space="preserve"> is the retained mortality rate associated with retention, which is related to the total fishing mortality rate on male crab in the directed fishery,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TCF</m:t>
            </m:r>
          </m:sup>
        </m:sSubSup>
      </m:oMath>
      <w:r>
        <w:rPr>
          <w:rFonts w:eastAsiaTheme="minorEastAsia"/>
        </w:rPr>
        <w:t>, by</w:t>
      </w:r>
    </w:p>
    <w:tbl>
      <w:tblPr>
        <w:tblStyle w:val="TableGrid"/>
        <w:tblW w:w="0" w:type="auto"/>
        <w:tblLook w:val="04A0" w:firstRow="1" w:lastRow="0" w:firstColumn="1" w:lastColumn="0" w:noHBand="0" w:noVBand="1"/>
      </w:tblPr>
      <w:tblGrid>
        <w:gridCol w:w="6048"/>
        <w:gridCol w:w="2880"/>
        <w:gridCol w:w="648"/>
      </w:tblGrid>
      <w:tr w:rsidR="00063634" w14:paraId="7963A6FF" w14:textId="77777777" w:rsidTr="00063634">
        <w:tc>
          <w:tcPr>
            <w:tcW w:w="6048" w:type="dxa"/>
            <w:vAlign w:val="center"/>
          </w:tcPr>
          <w:p w14:paraId="74352AA1"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m:t>
                    </m:r>
                  </m:sub>
                  <m:sup>
                    <m:r>
                      <w:rPr>
                        <w:rFonts w:ascii="Cambria Math" w:eastAsia="Times New Roman" w:hAnsi="Cambria Math" w:cs="Times New Roman"/>
                      </w:rPr>
                      <m:t>TCF</m:t>
                    </m:r>
                  </m:sup>
                </m:sSubSup>
              </m:oMath>
            </m:oMathPara>
          </w:p>
        </w:tc>
        <w:tc>
          <w:tcPr>
            <w:tcW w:w="2880" w:type="dxa"/>
            <w:vAlign w:val="center"/>
          </w:tcPr>
          <w:p w14:paraId="36B1653D" w14:textId="77777777" w:rsidR="00063634" w:rsidRDefault="00063634" w:rsidP="00063634">
            <w:r>
              <w:t>retained mortality rate in the directed fishery</w:t>
            </w:r>
          </w:p>
        </w:tc>
        <w:tc>
          <w:tcPr>
            <w:tcW w:w="648" w:type="dxa"/>
            <w:vAlign w:val="center"/>
          </w:tcPr>
          <w:p w14:paraId="4E85ADA6" w14:textId="77777777" w:rsidR="00063634" w:rsidRDefault="00063634" w:rsidP="00063634">
            <w:r>
              <w:t>F20</w:t>
            </w:r>
          </w:p>
        </w:tc>
      </w:tr>
    </w:tbl>
    <w:p w14:paraId="7F0A81D7"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xml:space="preserve"> represents size-specific retention of male crab. Retention at size, </w:t>
      </w: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in the directed fishery is modeled as an ascending logistic function, with different parameters in two time periods, as follows:</w:t>
      </w:r>
    </w:p>
    <w:tbl>
      <w:tblPr>
        <w:tblStyle w:val="TableGrid"/>
        <w:tblW w:w="0" w:type="auto"/>
        <w:tblLook w:val="04A0" w:firstRow="1" w:lastRow="0" w:firstColumn="1" w:lastColumn="0" w:noHBand="0" w:noVBand="1"/>
      </w:tblPr>
      <w:tblGrid>
        <w:gridCol w:w="6048"/>
        <w:gridCol w:w="2880"/>
        <w:gridCol w:w="648"/>
      </w:tblGrid>
      <w:tr w:rsidR="00063634" w14:paraId="2A2E568F" w14:textId="77777777" w:rsidTr="00063634">
        <w:tc>
          <w:tcPr>
            <w:tcW w:w="6048" w:type="dxa"/>
            <w:vAlign w:val="center"/>
          </w:tcPr>
          <w:p w14:paraId="51240306"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TCFR(1)</m:t>
                                          </m:r>
                                        </m:sup>
                                      </m:s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TCFR(1)</m:t>
                                              </m:r>
                                            </m:sup>
                                          </m:sSup>
                                        </m:e>
                                      </m:d>
                                    </m:sup>
                                  </m:sSup>
                                </m:e>
                              </m:d>
                            </m:e>
                            <m:sup>
                              <m:r>
                                <w:rPr>
                                  <w:rFonts w:ascii="Cambria Math" w:eastAsia="Times New Roman" w:hAnsi="Cambria Math" w:cs="Times New Roman"/>
                                </w:rPr>
                                <m:t>-1</m:t>
                              </m:r>
                            </m:sup>
                          </m:sSup>
                        </m:e>
                        <m:e>
                          <m:r>
                            <w:rPr>
                              <w:rFonts w:ascii="Cambria Math" w:eastAsia="Times New Roman" w:hAnsi="Cambria Math" w:cs="Times New Roman"/>
                            </w:rPr>
                            <m:t>y≤1990</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TCFR(2)</m:t>
                                          </m:r>
                                        </m:sup>
                                      </m:s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TCFR(2)</m:t>
                                              </m:r>
                                            </m:sup>
                                          </m:sSup>
                                        </m:e>
                                      </m:d>
                                    </m:sup>
                                  </m:sSup>
                                </m:e>
                              </m:d>
                            </m:e>
                            <m:sup>
                              <m:r>
                                <w:rPr>
                                  <w:rFonts w:ascii="Cambria Math" w:eastAsia="Times New Roman" w:hAnsi="Cambria Math" w:cs="Times New Roman"/>
                                </w:rPr>
                                <m:t>-1</m:t>
                              </m:r>
                            </m:sup>
                          </m:sSup>
                        </m:e>
                        <m:e>
                          <m:r>
                            <w:rPr>
                              <w:rFonts w:ascii="Cambria Math" w:eastAsia="Times New Roman" w:hAnsi="Cambria Math" w:cs="Times New Roman"/>
                            </w:rPr>
                            <m:t>1991≤y</m:t>
                          </m:r>
                        </m:e>
                      </m:mr>
                    </m:m>
                  </m:e>
                </m:d>
              </m:oMath>
            </m:oMathPara>
          </w:p>
        </w:tc>
        <w:tc>
          <w:tcPr>
            <w:tcW w:w="2880" w:type="dxa"/>
            <w:vAlign w:val="center"/>
          </w:tcPr>
          <w:p w14:paraId="6D94E900" w14:textId="77777777" w:rsidR="00063634" w:rsidRDefault="00063634" w:rsidP="00063634">
            <w:r>
              <w:t>size-specific retention in the directed fishery</w:t>
            </w:r>
          </w:p>
        </w:tc>
        <w:tc>
          <w:tcPr>
            <w:tcW w:w="648" w:type="dxa"/>
            <w:vAlign w:val="center"/>
          </w:tcPr>
          <w:p w14:paraId="04BB8D74" w14:textId="77777777" w:rsidR="00063634" w:rsidRDefault="00063634" w:rsidP="00063634">
            <w:r>
              <w:t>F21</w:t>
            </w:r>
          </w:p>
        </w:tc>
      </w:tr>
    </w:tbl>
    <w:p w14:paraId="4EBB875C"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TCFR(t)</m:t>
            </m:r>
          </m:sup>
        </m:sSup>
      </m:oMath>
      <w:r>
        <w:rPr>
          <w:rFonts w:eastAsiaTheme="minorEastAsia"/>
        </w:rPr>
        <w:t xml:space="preserve"> is the parameter controlling the slope of the function in the each period (</w:t>
      </w:r>
      <w:r w:rsidRPr="0096681E">
        <w:rPr>
          <w:rFonts w:eastAsiaTheme="minorEastAsia"/>
          <w:i/>
        </w:rPr>
        <w:t>t</w:t>
      </w:r>
      <w:r>
        <w:rPr>
          <w:rFonts w:eastAsiaTheme="minorEastAsia"/>
        </w:rPr>
        <w:t xml:space="preserve">=1,2) and </w:t>
      </w: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TCFR(t)</m:t>
            </m:r>
          </m:sup>
        </m:sSup>
      </m:oMath>
      <w:r>
        <w:rPr>
          <w:rFonts w:eastAsiaTheme="minorEastAsia"/>
        </w:rPr>
        <w:t xml:space="preserve"> is the parameter controlling the size at 50%-selected. As formulated, retention is not a function of maturity state or shell condition.</w:t>
      </w:r>
    </w:p>
    <w:p w14:paraId="0B44C558" w14:textId="77777777" w:rsidR="00063634" w:rsidRDefault="00063634" w:rsidP="00063634">
      <w:pPr>
        <w:keepNext/>
        <w:keepLines/>
        <w:rPr>
          <w:rFonts w:eastAsiaTheme="minorEastAsia"/>
        </w:rPr>
      </w:pPr>
      <w:r>
        <w:rPr>
          <w:rFonts w:eastAsiaTheme="minorEastAsia"/>
        </w:rPr>
        <w:t>The bounds, initial values and estimation phases used for the size-specific retention parameters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11FB9C1D" w14:textId="77777777" w:rsidTr="00063634">
        <w:tc>
          <w:tcPr>
            <w:tcW w:w="1327" w:type="pct"/>
            <w:vAlign w:val="center"/>
          </w:tcPr>
          <w:p w14:paraId="68536A2D" w14:textId="77777777" w:rsidR="00063634" w:rsidRDefault="00063634" w:rsidP="00063634">
            <w:pPr>
              <w:keepNext/>
              <w:keepLines/>
              <w:jc w:val="center"/>
            </w:pPr>
            <w:r>
              <w:t>parameters</w:t>
            </w:r>
          </w:p>
        </w:tc>
        <w:tc>
          <w:tcPr>
            <w:tcW w:w="587" w:type="pct"/>
            <w:vAlign w:val="center"/>
          </w:tcPr>
          <w:p w14:paraId="631D3CCD" w14:textId="77777777" w:rsidR="00063634" w:rsidRDefault="00063634" w:rsidP="00063634">
            <w:pPr>
              <w:keepNext/>
              <w:keepLines/>
              <w:jc w:val="center"/>
            </w:pPr>
            <w:r>
              <w:t>lower bound</w:t>
            </w:r>
          </w:p>
        </w:tc>
        <w:tc>
          <w:tcPr>
            <w:tcW w:w="634" w:type="pct"/>
            <w:vAlign w:val="center"/>
          </w:tcPr>
          <w:p w14:paraId="73B2795C" w14:textId="77777777" w:rsidR="00063634" w:rsidRDefault="00063634" w:rsidP="00063634">
            <w:pPr>
              <w:keepNext/>
              <w:keepLines/>
              <w:jc w:val="center"/>
            </w:pPr>
            <w:r>
              <w:t>upper bound</w:t>
            </w:r>
          </w:p>
        </w:tc>
        <w:tc>
          <w:tcPr>
            <w:tcW w:w="630" w:type="pct"/>
            <w:vAlign w:val="center"/>
          </w:tcPr>
          <w:p w14:paraId="20E6A60D" w14:textId="77777777" w:rsidR="00063634" w:rsidRDefault="00063634" w:rsidP="00063634">
            <w:pPr>
              <w:keepNext/>
              <w:keepLines/>
              <w:jc w:val="center"/>
            </w:pPr>
            <w:r>
              <w:t>initial value</w:t>
            </w:r>
          </w:p>
        </w:tc>
        <w:tc>
          <w:tcPr>
            <w:tcW w:w="630" w:type="pct"/>
            <w:vAlign w:val="center"/>
          </w:tcPr>
          <w:p w14:paraId="4B7CFC4A" w14:textId="77777777" w:rsidR="00063634" w:rsidRDefault="00063634" w:rsidP="00063634">
            <w:pPr>
              <w:keepNext/>
              <w:keepLines/>
              <w:jc w:val="center"/>
            </w:pPr>
            <w:r>
              <w:t>phase</w:t>
            </w:r>
          </w:p>
        </w:tc>
        <w:tc>
          <w:tcPr>
            <w:tcW w:w="1192" w:type="pct"/>
            <w:vAlign w:val="center"/>
          </w:tcPr>
          <w:p w14:paraId="14E78C3C" w14:textId="77777777" w:rsidR="00063634" w:rsidRDefault="00063634" w:rsidP="00063634">
            <w:pPr>
              <w:keepNext/>
              <w:keepLines/>
              <w:jc w:val="center"/>
            </w:pPr>
            <w:r>
              <w:t>code name</w:t>
            </w:r>
          </w:p>
        </w:tc>
      </w:tr>
      <w:tr w:rsidR="00063634" w14:paraId="61EBFFD4" w14:textId="77777777" w:rsidTr="00063634">
        <w:tc>
          <w:tcPr>
            <w:tcW w:w="1327" w:type="pct"/>
            <w:vAlign w:val="center"/>
          </w:tcPr>
          <w:p w14:paraId="7CA0AE7E" w14:textId="77777777" w:rsidR="00063634" w:rsidRPr="00B329C7" w:rsidRDefault="00063634" w:rsidP="00063634">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TCFR(1)</m:t>
                    </m:r>
                  </m:sup>
                </m:sSup>
              </m:oMath>
            </m:oMathPara>
          </w:p>
        </w:tc>
        <w:tc>
          <w:tcPr>
            <w:tcW w:w="587" w:type="pct"/>
          </w:tcPr>
          <w:p w14:paraId="3B530D30" w14:textId="77777777" w:rsidR="00063634" w:rsidRDefault="00063634" w:rsidP="00063634">
            <w:pPr>
              <w:keepNext/>
              <w:keepLines/>
              <w:jc w:val="center"/>
            </w:pPr>
            <w:r>
              <w:t>0.25</w:t>
            </w:r>
          </w:p>
        </w:tc>
        <w:tc>
          <w:tcPr>
            <w:tcW w:w="634" w:type="pct"/>
          </w:tcPr>
          <w:p w14:paraId="7C2DB630" w14:textId="77777777" w:rsidR="00063634" w:rsidRDefault="00063634" w:rsidP="00063634">
            <w:pPr>
              <w:keepNext/>
              <w:keepLines/>
              <w:jc w:val="center"/>
            </w:pPr>
            <w:r>
              <w:t>1.01</w:t>
            </w:r>
          </w:p>
        </w:tc>
        <w:tc>
          <w:tcPr>
            <w:tcW w:w="630" w:type="pct"/>
            <w:vAlign w:val="center"/>
          </w:tcPr>
          <w:p w14:paraId="00B341C8" w14:textId="77777777" w:rsidR="00063634" w:rsidRDefault="00063634" w:rsidP="00063634">
            <w:pPr>
              <w:keepNext/>
              <w:keepLines/>
              <w:jc w:val="center"/>
            </w:pPr>
            <w:r>
              <w:t>0.63</w:t>
            </w:r>
          </w:p>
        </w:tc>
        <w:tc>
          <w:tcPr>
            <w:tcW w:w="630" w:type="pct"/>
            <w:vAlign w:val="center"/>
          </w:tcPr>
          <w:p w14:paraId="77EF502C" w14:textId="77777777" w:rsidR="00063634" w:rsidRDefault="00063634" w:rsidP="00063634">
            <w:pPr>
              <w:keepNext/>
              <w:keepLines/>
              <w:jc w:val="center"/>
            </w:pPr>
            <w:r>
              <w:t>3</w:t>
            </w:r>
          </w:p>
        </w:tc>
        <w:tc>
          <w:tcPr>
            <w:tcW w:w="1192" w:type="pct"/>
          </w:tcPr>
          <w:p w14:paraId="32E3A2DE" w14:textId="77777777" w:rsidR="00063634" w:rsidRDefault="00063634" w:rsidP="00063634">
            <w:pPr>
              <w:pStyle w:val="ModelCode"/>
              <w:keepNext/>
              <w:keepLines/>
              <w:jc w:val="center"/>
            </w:pPr>
            <w:r>
              <w:t>fish_fit_slope_mn1</w:t>
            </w:r>
          </w:p>
        </w:tc>
      </w:tr>
      <w:tr w:rsidR="00063634" w14:paraId="337A5520" w14:textId="77777777" w:rsidTr="00063634">
        <w:tc>
          <w:tcPr>
            <w:tcW w:w="1327" w:type="pct"/>
            <w:vAlign w:val="center"/>
          </w:tcPr>
          <w:p w14:paraId="35C25869" w14:textId="77777777" w:rsidR="00063634" w:rsidRPr="00B329C7" w:rsidRDefault="00063634" w:rsidP="00063634">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TCFR(1)</m:t>
                    </m:r>
                  </m:sup>
                </m:sSup>
              </m:oMath>
            </m:oMathPara>
          </w:p>
        </w:tc>
        <w:tc>
          <w:tcPr>
            <w:tcW w:w="587" w:type="pct"/>
          </w:tcPr>
          <w:p w14:paraId="7BC6794D" w14:textId="77777777" w:rsidR="00063634" w:rsidRDefault="00063634" w:rsidP="00063634">
            <w:pPr>
              <w:keepNext/>
              <w:keepLines/>
              <w:jc w:val="center"/>
            </w:pPr>
            <w:r>
              <w:t>85</w:t>
            </w:r>
          </w:p>
        </w:tc>
        <w:tc>
          <w:tcPr>
            <w:tcW w:w="634" w:type="pct"/>
          </w:tcPr>
          <w:p w14:paraId="082871EB" w14:textId="77777777" w:rsidR="00063634" w:rsidRDefault="00063634" w:rsidP="00063634">
            <w:pPr>
              <w:keepNext/>
              <w:keepLines/>
              <w:jc w:val="center"/>
            </w:pPr>
            <w:r>
              <w:t>160</w:t>
            </w:r>
          </w:p>
        </w:tc>
        <w:tc>
          <w:tcPr>
            <w:tcW w:w="630" w:type="pct"/>
            <w:vAlign w:val="center"/>
          </w:tcPr>
          <w:p w14:paraId="12A6E9EA" w14:textId="77777777" w:rsidR="00063634" w:rsidRDefault="00063634" w:rsidP="00063634">
            <w:pPr>
              <w:keepNext/>
              <w:keepLines/>
              <w:jc w:val="center"/>
            </w:pPr>
            <w:r>
              <w:t>122.5</w:t>
            </w:r>
          </w:p>
        </w:tc>
        <w:tc>
          <w:tcPr>
            <w:tcW w:w="630" w:type="pct"/>
            <w:vAlign w:val="center"/>
          </w:tcPr>
          <w:p w14:paraId="2868698F" w14:textId="77777777" w:rsidR="00063634" w:rsidRDefault="00063634" w:rsidP="00063634">
            <w:pPr>
              <w:keepNext/>
              <w:keepLines/>
              <w:jc w:val="center"/>
            </w:pPr>
            <w:r>
              <w:t>3</w:t>
            </w:r>
          </w:p>
        </w:tc>
        <w:tc>
          <w:tcPr>
            <w:tcW w:w="1192" w:type="pct"/>
          </w:tcPr>
          <w:p w14:paraId="48A66B97" w14:textId="77777777" w:rsidR="00063634" w:rsidRDefault="00063634" w:rsidP="00063634">
            <w:pPr>
              <w:pStyle w:val="ModelCode"/>
              <w:keepNext/>
              <w:keepLines/>
              <w:jc w:val="center"/>
            </w:pPr>
            <w:r>
              <w:t>fish_fit_sel50_mn1</w:t>
            </w:r>
          </w:p>
        </w:tc>
      </w:tr>
      <w:tr w:rsidR="00063634" w14:paraId="4CEB42B3" w14:textId="77777777" w:rsidTr="00063634">
        <w:tc>
          <w:tcPr>
            <w:tcW w:w="1327" w:type="pct"/>
            <w:vAlign w:val="center"/>
          </w:tcPr>
          <w:p w14:paraId="77207B39" w14:textId="77777777" w:rsidR="00063634" w:rsidRPr="00DE3C2E" w:rsidRDefault="00063634" w:rsidP="00063634">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TCFR(2)</m:t>
                    </m:r>
                  </m:sup>
                </m:sSup>
              </m:oMath>
            </m:oMathPara>
          </w:p>
        </w:tc>
        <w:tc>
          <w:tcPr>
            <w:tcW w:w="587" w:type="pct"/>
          </w:tcPr>
          <w:p w14:paraId="3424284D" w14:textId="77777777" w:rsidR="00063634" w:rsidRDefault="00063634" w:rsidP="00063634">
            <w:pPr>
              <w:keepNext/>
              <w:keepLines/>
              <w:jc w:val="center"/>
            </w:pPr>
            <w:r>
              <w:t>0.25</w:t>
            </w:r>
          </w:p>
        </w:tc>
        <w:tc>
          <w:tcPr>
            <w:tcW w:w="634" w:type="pct"/>
          </w:tcPr>
          <w:p w14:paraId="6A2AEFB5" w14:textId="77777777" w:rsidR="00063634" w:rsidRDefault="00063634" w:rsidP="00063634">
            <w:pPr>
              <w:keepNext/>
              <w:keepLines/>
              <w:jc w:val="center"/>
            </w:pPr>
            <w:r>
              <w:t>2.01</w:t>
            </w:r>
          </w:p>
        </w:tc>
        <w:tc>
          <w:tcPr>
            <w:tcW w:w="630" w:type="pct"/>
            <w:vAlign w:val="center"/>
          </w:tcPr>
          <w:p w14:paraId="0C3AD583" w14:textId="77777777" w:rsidR="00063634" w:rsidRDefault="00063634" w:rsidP="00063634">
            <w:pPr>
              <w:keepNext/>
              <w:keepLines/>
              <w:jc w:val="center"/>
            </w:pPr>
            <w:r>
              <w:t>1.13</w:t>
            </w:r>
          </w:p>
        </w:tc>
        <w:tc>
          <w:tcPr>
            <w:tcW w:w="630" w:type="pct"/>
            <w:vAlign w:val="center"/>
          </w:tcPr>
          <w:p w14:paraId="481DC580" w14:textId="77777777" w:rsidR="00063634" w:rsidRDefault="00063634" w:rsidP="00063634">
            <w:pPr>
              <w:keepNext/>
              <w:keepLines/>
              <w:jc w:val="center"/>
            </w:pPr>
            <w:r>
              <w:t>3</w:t>
            </w:r>
          </w:p>
        </w:tc>
        <w:tc>
          <w:tcPr>
            <w:tcW w:w="1192" w:type="pct"/>
          </w:tcPr>
          <w:p w14:paraId="392EA135" w14:textId="77777777" w:rsidR="00063634" w:rsidRDefault="00063634" w:rsidP="00063634">
            <w:pPr>
              <w:pStyle w:val="ModelCode"/>
              <w:keepNext/>
              <w:keepLines/>
              <w:jc w:val="center"/>
            </w:pPr>
            <w:r>
              <w:t>fish_fit_slope_mn2</w:t>
            </w:r>
          </w:p>
        </w:tc>
      </w:tr>
      <w:tr w:rsidR="00063634" w14:paraId="12B4B449" w14:textId="77777777" w:rsidTr="00063634">
        <w:tc>
          <w:tcPr>
            <w:tcW w:w="1327" w:type="pct"/>
            <w:vAlign w:val="center"/>
          </w:tcPr>
          <w:p w14:paraId="786A9BB3" w14:textId="77777777" w:rsidR="00063634" w:rsidRPr="00DE3C2E" w:rsidRDefault="00063634" w:rsidP="00063634">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TCFR(2)</m:t>
                    </m:r>
                  </m:sup>
                </m:sSup>
              </m:oMath>
            </m:oMathPara>
          </w:p>
        </w:tc>
        <w:tc>
          <w:tcPr>
            <w:tcW w:w="587" w:type="pct"/>
          </w:tcPr>
          <w:p w14:paraId="2CE41797" w14:textId="77777777" w:rsidR="00063634" w:rsidRDefault="00063634" w:rsidP="00063634">
            <w:pPr>
              <w:keepNext/>
              <w:keepLines/>
              <w:jc w:val="center"/>
            </w:pPr>
            <w:r>
              <w:t>85</w:t>
            </w:r>
          </w:p>
        </w:tc>
        <w:tc>
          <w:tcPr>
            <w:tcW w:w="634" w:type="pct"/>
          </w:tcPr>
          <w:p w14:paraId="4569D58B" w14:textId="77777777" w:rsidR="00063634" w:rsidRDefault="00063634" w:rsidP="00063634">
            <w:pPr>
              <w:keepNext/>
              <w:keepLines/>
              <w:jc w:val="center"/>
            </w:pPr>
            <w:r>
              <w:t>160</w:t>
            </w:r>
          </w:p>
        </w:tc>
        <w:tc>
          <w:tcPr>
            <w:tcW w:w="630" w:type="pct"/>
            <w:vAlign w:val="center"/>
          </w:tcPr>
          <w:p w14:paraId="08321F99" w14:textId="77777777" w:rsidR="00063634" w:rsidRDefault="00063634" w:rsidP="00063634">
            <w:pPr>
              <w:keepNext/>
              <w:keepLines/>
              <w:jc w:val="center"/>
            </w:pPr>
            <w:r>
              <w:t>122.5</w:t>
            </w:r>
          </w:p>
        </w:tc>
        <w:tc>
          <w:tcPr>
            <w:tcW w:w="630" w:type="pct"/>
            <w:vAlign w:val="center"/>
          </w:tcPr>
          <w:p w14:paraId="05F2EBDB" w14:textId="77777777" w:rsidR="00063634" w:rsidRDefault="00063634" w:rsidP="00063634">
            <w:pPr>
              <w:keepNext/>
              <w:keepLines/>
              <w:jc w:val="center"/>
            </w:pPr>
            <w:r>
              <w:t>3</w:t>
            </w:r>
          </w:p>
        </w:tc>
        <w:tc>
          <w:tcPr>
            <w:tcW w:w="1192" w:type="pct"/>
          </w:tcPr>
          <w:p w14:paraId="534ED7AC" w14:textId="77777777" w:rsidR="00063634" w:rsidRDefault="00063634" w:rsidP="00063634">
            <w:pPr>
              <w:pStyle w:val="ModelCode"/>
              <w:keepNext/>
              <w:keepLines/>
              <w:jc w:val="center"/>
            </w:pPr>
            <w:r>
              <w:t>fish_fit_sel50_mn2</w:t>
            </w:r>
          </w:p>
        </w:tc>
      </w:tr>
    </w:tbl>
    <w:p w14:paraId="3974FCFB" w14:textId="77777777" w:rsidR="00063634" w:rsidRPr="00302F3F" w:rsidRDefault="00063634" w:rsidP="00063634">
      <w:proofErr w:type="gramStart"/>
      <w:r>
        <w:t>where</w:t>
      </w:r>
      <w:proofErr w:type="gramEnd"/>
      <w:r>
        <w:t xml:space="preserve"> all parameters were estimated.</w:t>
      </w:r>
    </w:p>
    <w:p w14:paraId="581A0651" w14:textId="77777777" w:rsidR="00063634" w:rsidRDefault="00063634" w:rsidP="00063634">
      <w:pPr>
        <w:pStyle w:val="Heading2"/>
      </w:pPr>
      <w:r>
        <w:t>G. Model indices: surveys</w:t>
      </w:r>
    </w:p>
    <w:p w14:paraId="79714928" w14:textId="77777777" w:rsidR="00063634" w:rsidRDefault="00063634" w:rsidP="00063634">
      <w:pPr>
        <w:rPr>
          <w:rFonts w:eastAsiaTheme="minorEastAsia"/>
        </w:rPr>
      </w:pPr>
      <w:r>
        <w:rPr>
          <w:rFonts w:eastAsiaTheme="minorEastAsia"/>
        </w:rPr>
        <w:t>The predicted number of crab caught in the survey by year in the 2013 TCSAM model</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063634" w14:paraId="7B971354" w14:textId="77777777" w:rsidTr="00063634">
        <w:tc>
          <w:tcPr>
            <w:tcW w:w="4968" w:type="dxa"/>
            <w:vAlign w:val="center"/>
          </w:tcPr>
          <w:p w14:paraId="0A108DC7"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srv</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y,x,z</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y,x,m,s,z</m:t>
                    </m:r>
                  </m:sub>
                </m:sSub>
              </m:oMath>
            </m:oMathPara>
          </w:p>
        </w:tc>
        <w:tc>
          <w:tcPr>
            <w:tcW w:w="3960" w:type="dxa"/>
            <w:vAlign w:val="center"/>
          </w:tcPr>
          <w:p w14:paraId="381BC3B7" w14:textId="77777777" w:rsidR="00063634" w:rsidRDefault="00063634" w:rsidP="00063634">
            <w:r>
              <w:t xml:space="preserve">predicted number of crab caught in survey </w:t>
            </w:r>
          </w:p>
        </w:tc>
        <w:tc>
          <w:tcPr>
            <w:tcW w:w="648" w:type="dxa"/>
            <w:vAlign w:val="center"/>
          </w:tcPr>
          <w:p w14:paraId="1C3014B5" w14:textId="77777777" w:rsidR="00063634" w:rsidRDefault="00063634" w:rsidP="00063634">
            <w:r>
              <w:t>G1</w:t>
            </w:r>
          </w:p>
        </w:tc>
      </w:tr>
    </w:tbl>
    <w:p w14:paraId="6DCD8AD4" w14:textId="77777777" w:rsidR="00063634" w:rsidRDefault="00063634" w:rsidP="00063634">
      <w:pPr>
        <w:rPr>
          <w:rFonts w:eastAsiaTheme="minorEastAsia"/>
        </w:rPr>
      </w:pPr>
      <w:r>
        <w:rPr>
          <w:rFonts w:eastAsiaTheme="minorEastAsia"/>
        </w:rPr>
        <w:t xml:space="preserve">where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752D12">
        <w:rPr>
          <w:rFonts w:eastAsiaTheme="minorEastAsia"/>
          <w:i/>
        </w:rPr>
        <w:t>m</w:t>
      </w:r>
      <w:r>
        <w:rPr>
          <w:rFonts w:eastAsiaTheme="minorEastAsia"/>
        </w:rPr>
        <w:t xml:space="preserve"> is maturity state, </w:t>
      </w:r>
      <w:r w:rsidRPr="00752D12">
        <w:rPr>
          <w:rFonts w:eastAsiaTheme="minorEastAsia"/>
          <w:i/>
        </w:rPr>
        <w:t>s</w:t>
      </w:r>
      <w:r>
        <w:rPr>
          <w:rFonts w:eastAsiaTheme="minorEastAsia"/>
        </w:rPr>
        <w:t xml:space="preserve"> is shell condition and </w:t>
      </w:r>
      <w:r>
        <w:rPr>
          <w:rFonts w:eastAsiaTheme="minorEastAsia"/>
          <w:i/>
        </w:rPr>
        <w:t>z</w:t>
      </w:r>
      <w:r>
        <w:rPr>
          <w:rFonts w:eastAsiaTheme="minorEastAsia"/>
        </w:rPr>
        <w:t xml:space="preserve"> is size, </w:t>
      </w: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oMath>
      <w:r>
        <w:rPr>
          <w:rFonts w:eastAsiaTheme="minorEastAsia"/>
        </w:rPr>
        <w:t xml:space="preserve">is sex-specific survey catchability in year y,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y,x,z</m:t>
            </m:r>
          </m:sub>
        </m:sSub>
      </m:oMath>
      <w:r>
        <w:rPr>
          <w:rFonts w:eastAsiaTheme="minorEastAsia"/>
        </w:rPr>
        <w:t xml:space="preserve"> is sex-specific size selectivity in year y, and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y,x,m,s,z</m:t>
            </m:r>
          </m:sub>
        </m:sSub>
      </m:oMath>
      <w:r>
        <w:rPr>
          <w:rFonts w:eastAsiaTheme="minorEastAsia"/>
        </w:rPr>
        <w:t xml:space="preserve"> is the number of sex </w:t>
      </w:r>
      <w:r w:rsidRPr="00457659">
        <w:rPr>
          <w:rFonts w:eastAsiaTheme="minorEastAsia"/>
          <w:i/>
        </w:rPr>
        <w:t>x</w:t>
      </w:r>
      <w:r>
        <w:rPr>
          <w:rFonts w:eastAsiaTheme="minorEastAsia"/>
        </w:rPr>
        <w:t xml:space="preserve"> crab in maturity state </w:t>
      </w:r>
      <w:r w:rsidRPr="00457659">
        <w:rPr>
          <w:rFonts w:eastAsiaTheme="minorEastAsia"/>
          <w:i/>
        </w:rPr>
        <w:t>m</w:t>
      </w:r>
      <w:r>
        <w:rPr>
          <w:rFonts w:eastAsiaTheme="minorEastAsia"/>
        </w:rPr>
        <w:t xml:space="preserve"> and shell condition </w:t>
      </w:r>
      <w:r w:rsidRPr="00457659">
        <w:rPr>
          <w:rFonts w:eastAsiaTheme="minorEastAsia"/>
          <w:i/>
        </w:rPr>
        <w:t>s</w:t>
      </w:r>
      <w:r>
        <w:rPr>
          <w:rFonts w:eastAsiaTheme="minorEastAsia"/>
        </w:rPr>
        <w:t xml:space="preserve"> at size </w:t>
      </w:r>
      <w:r w:rsidRPr="00457659">
        <w:rPr>
          <w:rFonts w:eastAsiaTheme="minorEastAsia"/>
          <w:i/>
        </w:rPr>
        <w:t>z</w:t>
      </w:r>
      <w:r>
        <w:rPr>
          <w:rFonts w:eastAsiaTheme="minorEastAsia"/>
        </w:rPr>
        <w:t xml:space="preserve"> at the time of the survey in year </w:t>
      </w:r>
      <w:r w:rsidRPr="00457659">
        <w:rPr>
          <w:rFonts w:eastAsiaTheme="minorEastAsia"/>
          <w:i/>
        </w:rPr>
        <w:t>y</w:t>
      </w:r>
      <w:r>
        <w:rPr>
          <w:rFonts w:eastAsiaTheme="minorEastAsia"/>
        </w:rPr>
        <w:t>.</w:t>
      </w:r>
    </w:p>
    <w:p w14:paraId="0153D6E3" w14:textId="77777777" w:rsidR="00063634" w:rsidRDefault="00063634" w:rsidP="00063634">
      <w:pPr>
        <w:rPr>
          <w:rFonts w:eastAsiaTheme="minorEastAsia"/>
        </w:rPr>
      </w:pPr>
      <w:r>
        <w:rPr>
          <w:rFonts w:eastAsiaTheme="minorEastAsia"/>
        </w:rPr>
        <w:t xml:space="preserve">Three time periods that were used to test hypotheses regarding changes in </w:t>
      </w:r>
      <w:proofErr w:type="spellStart"/>
      <w:r>
        <w:rPr>
          <w:rFonts w:eastAsiaTheme="minorEastAsia"/>
        </w:rPr>
        <w:t>catchability</w:t>
      </w:r>
      <w:proofErr w:type="spellEnd"/>
      <w:r>
        <w:rPr>
          <w:rFonts w:eastAsiaTheme="minorEastAsia"/>
        </w:rPr>
        <w:t xml:space="preserve"> and selectivity in the survey over time are defined in the model. These periods are defined as: 1) </w:t>
      </w:r>
      <m:oMath>
        <m:r>
          <w:rPr>
            <w:rFonts w:ascii="Cambria Math" w:eastAsia="Times New Roman" w:hAnsi="Cambria Math" w:cs="Times New Roman"/>
          </w:rPr>
          <m:t>y&lt;1982</m:t>
        </m:r>
      </m:oMath>
      <w:r>
        <w:rPr>
          <w:rFonts w:eastAsiaTheme="minorEastAsia"/>
        </w:rPr>
        <w:t xml:space="preserve">, 2) </w:t>
      </w:r>
      <m:oMath>
        <m:r>
          <w:rPr>
            <w:rFonts w:ascii="Cambria Math" w:eastAsia="Times New Roman" w:hAnsi="Cambria Math" w:cs="Times New Roman"/>
          </w:rPr>
          <m:t>1982≤y≤1987</m:t>
        </m:r>
      </m:oMath>
      <w:r>
        <w:rPr>
          <w:rFonts w:eastAsiaTheme="minorEastAsia"/>
        </w:rPr>
        <w:t xml:space="preserve">, and 3) </w:t>
      </w:r>
      <m:oMath>
        <m:r>
          <w:rPr>
            <w:rFonts w:ascii="Cambria Math" w:eastAsia="Times New Roman" w:hAnsi="Cambria Math" w:cs="Times New Roman"/>
          </w:rPr>
          <m:t>1988≤y</m:t>
        </m:r>
      </m:oMath>
      <w:r>
        <w:rPr>
          <w:rFonts w:eastAsiaTheme="minorEastAsia"/>
        </w:rPr>
        <w:t xml:space="preserve">. As parameterized in the 2013 model, </w:t>
      </w:r>
      <w:proofErr w:type="spellStart"/>
      <w:r>
        <w:rPr>
          <w:rFonts w:eastAsiaTheme="minorEastAsia"/>
        </w:rPr>
        <w:t>catchabilities</w:t>
      </w:r>
      <w:proofErr w:type="spellEnd"/>
      <w:r>
        <w:rPr>
          <w:rFonts w:eastAsiaTheme="minorEastAsia"/>
        </w:rPr>
        <w:t xml:space="preserve"> in periods 2 and 3 were assumed to be identical, so only two sets of sex-specific parameters reflecting </w:t>
      </w:r>
      <w:proofErr w:type="spellStart"/>
      <w:r>
        <w:rPr>
          <w:rFonts w:eastAsiaTheme="minorEastAsia"/>
        </w:rPr>
        <w:t>catchability</w:t>
      </w:r>
      <w:proofErr w:type="spellEnd"/>
      <w:r>
        <w:rPr>
          <w:rFonts w:eastAsiaTheme="minorEastAsia"/>
        </w:rPr>
        <w:t xml:space="preserve"> were used in the model. In terms of the three time periods, </w:t>
      </w:r>
      <w:proofErr w:type="spellStart"/>
      <w:r>
        <w:rPr>
          <w:rFonts w:eastAsiaTheme="minorEastAsia"/>
        </w:rPr>
        <w:t>catchability</w:t>
      </w:r>
      <w:proofErr w:type="spellEnd"/>
      <w:r>
        <w:rPr>
          <w:rFonts w:eastAsiaTheme="minorEastAsia"/>
        </w:rPr>
        <w:t xml:space="preserve"> was parameterized using the sex-specific parameters </w:t>
      </w: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m:t>
            </m:r>
          </m:sup>
        </m:sSubSup>
      </m:oMath>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oMath>
      <w:r>
        <w:rPr>
          <w:rFonts w:eastAsiaTheme="minorEastAsia"/>
        </w:rPr>
        <w:t xml:space="preserve"> in the following manner:</w:t>
      </w:r>
    </w:p>
    <w:tbl>
      <w:tblPr>
        <w:tblStyle w:val="TableGrid"/>
        <w:tblW w:w="0" w:type="auto"/>
        <w:tblLook w:val="04A0" w:firstRow="1" w:lastRow="0" w:firstColumn="1" w:lastColumn="0" w:noHBand="0" w:noVBand="1"/>
      </w:tblPr>
      <w:tblGrid>
        <w:gridCol w:w="7128"/>
        <w:gridCol w:w="1800"/>
        <w:gridCol w:w="648"/>
      </w:tblGrid>
      <w:tr w:rsidR="00063634" w14:paraId="1AE9C154" w14:textId="77777777" w:rsidTr="00063634">
        <w:tc>
          <w:tcPr>
            <w:tcW w:w="7128" w:type="dxa"/>
            <w:vAlign w:val="center"/>
          </w:tcPr>
          <w:p w14:paraId="08677D4A"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m:t>
                              </m:r>
                            </m:sup>
                          </m:sSubSup>
                        </m:e>
                        <m:e>
                          <m:r>
                            <w:rPr>
                              <w:rFonts w:ascii="Cambria Math" w:eastAsia="Times New Roman" w:hAnsi="Cambria Math" w:cs="Times New Roman"/>
                            </w:rPr>
                            <m:t>y&lt;1982</m:t>
                          </m:r>
                        </m:e>
                      </m:m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e>
                        <m:e>
                          <m:r>
                            <w:rPr>
                              <w:rFonts w:ascii="Cambria Math" w:eastAsia="Times New Roman" w:hAnsi="Cambria Math" w:cs="Times New Roman"/>
                            </w:rPr>
                            <m:t>1982≤y≤1987</m:t>
                          </m:r>
                        </m:e>
                      </m:m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e>
                        <m:e>
                          <m:r>
                            <w:rPr>
                              <w:rFonts w:ascii="Cambria Math" w:eastAsia="Times New Roman" w:hAnsi="Cambria Math" w:cs="Times New Roman"/>
                            </w:rPr>
                            <m:t>1988≤y</m:t>
                          </m:r>
                        </m:e>
                      </m:mr>
                    </m:m>
                  </m:e>
                </m:d>
              </m:oMath>
            </m:oMathPara>
          </w:p>
        </w:tc>
        <w:tc>
          <w:tcPr>
            <w:tcW w:w="1800" w:type="dxa"/>
            <w:vAlign w:val="center"/>
          </w:tcPr>
          <w:p w14:paraId="053E238E" w14:textId="77777777" w:rsidR="00063634" w:rsidRDefault="00063634" w:rsidP="00063634">
            <w:r>
              <w:t xml:space="preserve">survey </w:t>
            </w:r>
            <w:proofErr w:type="spellStart"/>
            <w:r>
              <w:t>catchability</w:t>
            </w:r>
            <w:proofErr w:type="spellEnd"/>
            <w:r>
              <w:t xml:space="preserve"> </w:t>
            </w:r>
          </w:p>
        </w:tc>
        <w:tc>
          <w:tcPr>
            <w:tcW w:w="648" w:type="dxa"/>
            <w:vAlign w:val="center"/>
          </w:tcPr>
          <w:p w14:paraId="3BE6A8E2" w14:textId="77777777" w:rsidR="00063634" w:rsidRDefault="00063634" w:rsidP="00063634">
            <w:r>
              <w:t>G2</w:t>
            </w:r>
          </w:p>
        </w:tc>
      </w:tr>
    </w:tbl>
    <w:p w14:paraId="14AA7FDF" w14:textId="77777777" w:rsidR="00063634" w:rsidRDefault="00063634" w:rsidP="00063634">
      <w:pPr>
        <w:rPr>
          <w:rFonts w:eastAsiaTheme="minorEastAsia"/>
        </w:rPr>
      </w:pPr>
    </w:p>
    <w:p w14:paraId="6BF84502" w14:textId="77777777" w:rsidR="00063634" w:rsidRDefault="00063634" w:rsidP="00063634">
      <w:pPr>
        <w:rPr>
          <w:rFonts w:eastAsiaTheme="minorEastAsia"/>
        </w:rPr>
      </w:pPr>
      <w:r>
        <w:rPr>
          <w:rFonts w:eastAsiaTheme="minorEastAsia"/>
        </w:rPr>
        <w:t>The bounds, initial values and estimation phases used for these parameters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254A21F4" w14:textId="77777777" w:rsidTr="00063634">
        <w:tc>
          <w:tcPr>
            <w:tcW w:w="1327" w:type="pct"/>
            <w:vAlign w:val="center"/>
          </w:tcPr>
          <w:p w14:paraId="2E7C4401" w14:textId="77777777" w:rsidR="00063634" w:rsidRDefault="00063634" w:rsidP="00063634">
            <w:pPr>
              <w:jc w:val="center"/>
            </w:pPr>
            <w:r>
              <w:t>parameters</w:t>
            </w:r>
          </w:p>
        </w:tc>
        <w:tc>
          <w:tcPr>
            <w:tcW w:w="587" w:type="pct"/>
            <w:vAlign w:val="center"/>
          </w:tcPr>
          <w:p w14:paraId="7049B1F4" w14:textId="77777777" w:rsidR="00063634" w:rsidRDefault="00063634" w:rsidP="00063634">
            <w:pPr>
              <w:jc w:val="center"/>
            </w:pPr>
            <w:r>
              <w:t>lower bound</w:t>
            </w:r>
          </w:p>
        </w:tc>
        <w:tc>
          <w:tcPr>
            <w:tcW w:w="634" w:type="pct"/>
            <w:vAlign w:val="center"/>
          </w:tcPr>
          <w:p w14:paraId="563CC471" w14:textId="77777777" w:rsidR="00063634" w:rsidRDefault="00063634" w:rsidP="00063634">
            <w:pPr>
              <w:jc w:val="center"/>
            </w:pPr>
            <w:r>
              <w:t>upper bound</w:t>
            </w:r>
          </w:p>
        </w:tc>
        <w:tc>
          <w:tcPr>
            <w:tcW w:w="630" w:type="pct"/>
            <w:vAlign w:val="center"/>
          </w:tcPr>
          <w:p w14:paraId="744904FB" w14:textId="77777777" w:rsidR="00063634" w:rsidRDefault="00063634" w:rsidP="00063634">
            <w:pPr>
              <w:jc w:val="center"/>
            </w:pPr>
            <w:r>
              <w:t>initial value</w:t>
            </w:r>
          </w:p>
        </w:tc>
        <w:tc>
          <w:tcPr>
            <w:tcW w:w="630" w:type="pct"/>
            <w:vAlign w:val="center"/>
          </w:tcPr>
          <w:p w14:paraId="3050FA89" w14:textId="77777777" w:rsidR="00063634" w:rsidRDefault="00063634" w:rsidP="00063634">
            <w:pPr>
              <w:jc w:val="center"/>
            </w:pPr>
            <w:r>
              <w:t>phase</w:t>
            </w:r>
          </w:p>
        </w:tc>
        <w:tc>
          <w:tcPr>
            <w:tcW w:w="1192" w:type="pct"/>
            <w:vAlign w:val="center"/>
          </w:tcPr>
          <w:p w14:paraId="2DA81C15" w14:textId="77777777" w:rsidR="00063634" w:rsidRDefault="00063634" w:rsidP="00063634">
            <w:pPr>
              <w:jc w:val="center"/>
            </w:pPr>
            <w:r>
              <w:t>code name</w:t>
            </w:r>
          </w:p>
        </w:tc>
      </w:tr>
      <w:tr w:rsidR="00063634" w14:paraId="06F54D4C" w14:textId="77777777" w:rsidTr="00063634">
        <w:tc>
          <w:tcPr>
            <w:tcW w:w="1327" w:type="pct"/>
            <w:vAlign w:val="center"/>
          </w:tcPr>
          <w:p w14:paraId="28055CB1"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70C1BDFA" w14:textId="77777777" w:rsidR="00063634" w:rsidRDefault="00063634" w:rsidP="00063634">
            <w:pPr>
              <w:jc w:val="center"/>
            </w:pPr>
            <w:r>
              <w:t>0.50</w:t>
            </w:r>
          </w:p>
        </w:tc>
        <w:tc>
          <w:tcPr>
            <w:tcW w:w="634" w:type="pct"/>
          </w:tcPr>
          <w:p w14:paraId="53A20B31" w14:textId="77777777" w:rsidR="00063634" w:rsidRDefault="00063634" w:rsidP="00063634">
            <w:pPr>
              <w:jc w:val="center"/>
            </w:pPr>
            <w:r>
              <w:t>1.001</w:t>
            </w:r>
          </w:p>
        </w:tc>
        <w:tc>
          <w:tcPr>
            <w:tcW w:w="630" w:type="pct"/>
            <w:vAlign w:val="center"/>
          </w:tcPr>
          <w:p w14:paraId="0A943BE2" w14:textId="77777777" w:rsidR="00063634" w:rsidRDefault="00063634" w:rsidP="00063634">
            <w:pPr>
              <w:jc w:val="center"/>
            </w:pPr>
            <w:r>
              <w:t>0.7505</w:t>
            </w:r>
          </w:p>
        </w:tc>
        <w:tc>
          <w:tcPr>
            <w:tcW w:w="630" w:type="pct"/>
            <w:vAlign w:val="center"/>
          </w:tcPr>
          <w:p w14:paraId="73CA01D9" w14:textId="77777777" w:rsidR="00063634" w:rsidRDefault="00063634" w:rsidP="00063634">
            <w:pPr>
              <w:jc w:val="center"/>
            </w:pPr>
            <w:r>
              <w:t>4</w:t>
            </w:r>
          </w:p>
        </w:tc>
        <w:tc>
          <w:tcPr>
            <w:tcW w:w="1192" w:type="pct"/>
          </w:tcPr>
          <w:p w14:paraId="27B5DD3E" w14:textId="77777777" w:rsidR="00063634" w:rsidRDefault="00063634" w:rsidP="00063634">
            <w:pPr>
              <w:pStyle w:val="ModelCode"/>
              <w:jc w:val="center"/>
            </w:pPr>
            <w:r>
              <w:t>srv2_q</w:t>
            </w:r>
          </w:p>
        </w:tc>
      </w:tr>
      <w:tr w:rsidR="00063634" w14:paraId="3E1CBE06" w14:textId="77777777" w:rsidTr="00063634">
        <w:tc>
          <w:tcPr>
            <w:tcW w:w="1327" w:type="pct"/>
            <w:vAlign w:val="center"/>
          </w:tcPr>
          <w:p w14:paraId="0BA311D0" w14:textId="77777777" w:rsidR="00063634" w:rsidRPr="00B329C7"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09EF0AB1" w14:textId="77777777" w:rsidR="00063634" w:rsidRDefault="00063634" w:rsidP="00063634">
            <w:pPr>
              <w:jc w:val="center"/>
            </w:pPr>
            <w:r>
              <w:t>0.50</w:t>
            </w:r>
          </w:p>
        </w:tc>
        <w:tc>
          <w:tcPr>
            <w:tcW w:w="634" w:type="pct"/>
          </w:tcPr>
          <w:p w14:paraId="3279EFA2" w14:textId="77777777" w:rsidR="00063634" w:rsidRDefault="00063634" w:rsidP="00063634">
            <w:pPr>
              <w:jc w:val="center"/>
            </w:pPr>
            <w:r>
              <w:t>1.001</w:t>
            </w:r>
          </w:p>
        </w:tc>
        <w:tc>
          <w:tcPr>
            <w:tcW w:w="630" w:type="pct"/>
            <w:vAlign w:val="center"/>
          </w:tcPr>
          <w:p w14:paraId="0AEAF0B2" w14:textId="77777777" w:rsidR="00063634" w:rsidRDefault="00063634" w:rsidP="00063634">
            <w:pPr>
              <w:jc w:val="center"/>
            </w:pPr>
            <w:r>
              <w:t>0.7505</w:t>
            </w:r>
          </w:p>
        </w:tc>
        <w:tc>
          <w:tcPr>
            <w:tcW w:w="630" w:type="pct"/>
            <w:vAlign w:val="center"/>
          </w:tcPr>
          <w:p w14:paraId="7220A425" w14:textId="77777777" w:rsidR="00063634" w:rsidRDefault="00063634" w:rsidP="00063634">
            <w:pPr>
              <w:jc w:val="center"/>
            </w:pPr>
            <w:r>
              <w:t>4</w:t>
            </w:r>
          </w:p>
        </w:tc>
        <w:tc>
          <w:tcPr>
            <w:tcW w:w="1192" w:type="pct"/>
          </w:tcPr>
          <w:p w14:paraId="69460438" w14:textId="77777777" w:rsidR="00063634" w:rsidRDefault="00063634" w:rsidP="00063634">
            <w:pPr>
              <w:pStyle w:val="ModelCode"/>
              <w:jc w:val="center"/>
            </w:pPr>
            <w:r>
              <w:t>srv2_femQ</w:t>
            </w:r>
          </w:p>
        </w:tc>
      </w:tr>
      <w:tr w:rsidR="00063634" w14:paraId="4614DD7B" w14:textId="77777777" w:rsidTr="00063634">
        <w:tc>
          <w:tcPr>
            <w:tcW w:w="1327" w:type="pct"/>
            <w:vAlign w:val="center"/>
          </w:tcPr>
          <w:p w14:paraId="6FB2B24F"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356F8180" w14:textId="77777777" w:rsidR="00063634" w:rsidRDefault="00063634" w:rsidP="00063634">
            <w:pPr>
              <w:jc w:val="center"/>
            </w:pPr>
            <w:r>
              <w:t>0.20</w:t>
            </w:r>
          </w:p>
        </w:tc>
        <w:tc>
          <w:tcPr>
            <w:tcW w:w="634" w:type="pct"/>
          </w:tcPr>
          <w:p w14:paraId="11C7EEA2" w14:textId="77777777" w:rsidR="00063634" w:rsidRDefault="00063634" w:rsidP="00063634">
            <w:pPr>
              <w:jc w:val="center"/>
            </w:pPr>
            <w:r>
              <w:t>2.00</w:t>
            </w:r>
          </w:p>
        </w:tc>
        <w:tc>
          <w:tcPr>
            <w:tcW w:w="630" w:type="pct"/>
            <w:vAlign w:val="center"/>
          </w:tcPr>
          <w:p w14:paraId="3E1A7C3E" w14:textId="77777777" w:rsidR="00063634" w:rsidRDefault="00063634" w:rsidP="00063634">
            <w:pPr>
              <w:jc w:val="center"/>
            </w:pPr>
            <w:r>
              <w:t>1.1</w:t>
            </w:r>
          </w:p>
        </w:tc>
        <w:tc>
          <w:tcPr>
            <w:tcW w:w="630" w:type="pct"/>
            <w:vAlign w:val="center"/>
          </w:tcPr>
          <w:p w14:paraId="191D23A1" w14:textId="77777777" w:rsidR="00063634" w:rsidRDefault="00063634" w:rsidP="00063634">
            <w:pPr>
              <w:jc w:val="center"/>
            </w:pPr>
            <w:r>
              <w:t>4</w:t>
            </w:r>
          </w:p>
        </w:tc>
        <w:tc>
          <w:tcPr>
            <w:tcW w:w="1192" w:type="pct"/>
          </w:tcPr>
          <w:p w14:paraId="0DEC8772" w14:textId="77777777" w:rsidR="00063634" w:rsidRDefault="00063634" w:rsidP="00063634">
            <w:pPr>
              <w:pStyle w:val="ModelCode"/>
              <w:jc w:val="center"/>
            </w:pPr>
            <w:r>
              <w:t>srv3_q</w:t>
            </w:r>
          </w:p>
        </w:tc>
      </w:tr>
      <w:tr w:rsidR="00063634" w14:paraId="7325CB27" w14:textId="77777777" w:rsidTr="00063634">
        <w:tc>
          <w:tcPr>
            <w:tcW w:w="1327" w:type="pct"/>
            <w:vAlign w:val="center"/>
          </w:tcPr>
          <w:p w14:paraId="298192F3" w14:textId="77777777" w:rsidR="00063634" w:rsidRPr="00DE3C2E" w:rsidRDefault="00063634" w:rsidP="00063634">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6AEF30E4" w14:textId="77777777" w:rsidR="00063634" w:rsidRDefault="00063634" w:rsidP="00063634">
            <w:pPr>
              <w:jc w:val="center"/>
            </w:pPr>
            <w:r>
              <w:t>0.20</w:t>
            </w:r>
          </w:p>
        </w:tc>
        <w:tc>
          <w:tcPr>
            <w:tcW w:w="634" w:type="pct"/>
          </w:tcPr>
          <w:p w14:paraId="75339901" w14:textId="77777777" w:rsidR="00063634" w:rsidRDefault="00063634" w:rsidP="00063634">
            <w:pPr>
              <w:jc w:val="center"/>
            </w:pPr>
            <w:r>
              <w:t>1.00</w:t>
            </w:r>
          </w:p>
        </w:tc>
        <w:tc>
          <w:tcPr>
            <w:tcW w:w="630" w:type="pct"/>
            <w:vAlign w:val="center"/>
          </w:tcPr>
          <w:p w14:paraId="5781B712" w14:textId="77777777" w:rsidR="00063634" w:rsidRDefault="00063634" w:rsidP="00063634">
            <w:pPr>
              <w:jc w:val="center"/>
            </w:pPr>
            <w:r>
              <w:t>0.6</w:t>
            </w:r>
          </w:p>
        </w:tc>
        <w:tc>
          <w:tcPr>
            <w:tcW w:w="630" w:type="pct"/>
            <w:vAlign w:val="center"/>
          </w:tcPr>
          <w:p w14:paraId="2659032F" w14:textId="77777777" w:rsidR="00063634" w:rsidRDefault="00063634" w:rsidP="00063634">
            <w:pPr>
              <w:jc w:val="center"/>
            </w:pPr>
            <w:r>
              <w:t>4</w:t>
            </w:r>
          </w:p>
        </w:tc>
        <w:tc>
          <w:tcPr>
            <w:tcW w:w="1192" w:type="pct"/>
          </w:tcPr>
          <w:p w14:paraId="3FDBED27" w14:textId="77777777" w:rsidR="00063634" w:rsidRDefault="00063634" w:rsidP="00063634">
            <w:pPr>
              <w:pStyle w:val="ModelCode"/>
              <w:jc w:val="center"/>
            </w:pPr>
            <w:r>
              <w:t>srv3_femQ</w:t>
            </w:r>
          </w:p>
        </w:tc>
      </w:tr>
    </w:tbl>
    <w:p w14:paraId="0BEF9D25" w14:textId="77777777" w:rsidR="00063634" w:rsidRDefault="00063634" w:rsidP="00063634">
      <w:proofErr w:type="gramStart"/>
      <w:r>
        <w:t>where</w:t>
      </w:r>
      <w:proofErr w:type="gramEnd"/>
      <w:r>
        <w:t xml:space="preserve"> all parameters were estimated (phase &gt; 0).</w:t>
      </w:r>
    </w:p>
    <w:p w14:paraId="026C3F3B" w14:textId="77777777" w:rsidR="00063634" w:rsidRDefault="00063634" w:rsidP="00063634">
      <w:pPr>
        <w:rPr>
          <w:rFonts w:eastAsiaTheme="minorEastAsia"/>
        </w:rPr>
      </w:pPr>
      <w:r>
        <w:rPr>
          <w:rFonts w:eastAsiaTheme="minorEastAsia"/>
        </w:rPr>
        <w:t xml:space="preserve">Similarly, survey selectivity in periods 2 and 3 was assumed identical and only two sets of sex-specific parameters were used to describe survey selectivity using logistic functions: </w:t>
      </w:r>
    </w:p>
    <w:tbl>
      <w:tblPr>
        <w:tblStyle w:val="TableGrid"/>
        <w:tblW w:w="0" w:type="auto"/>
        <w:tblLook w:val="04A0" w:firstRow="1" w:lastRow="0" w:firstColumn="1" w:lastColumn="0" w:noHBand="0" w:noVBand="1"/>
      </w:tblPr>
      <w:tblGrid>
        <w:gridCol w:w="7128"/>
        <w:gridCol w:w="1817"/>
        <w:gridCol w:w="631"/>
      </w:tblGrid>
      <w:tr w:rsidR="00063634" w14:paraId="291B7420" w14:textId="77777777" w:rsidTr="00063634">
        <w:tc>
          <w:tcPr>
            <w:tcW w:w="7128" w:type="dxa"/>
            <w:vAlign w:val="center"/>
          </w:tcPr>
          <w:p w14:paraId="0DC2630C" w14:textId="77777777" w:rsidR="00063634" w:rsidRPr="00F63E40" w:rsidRDefault="00063634" w:rsidP="00063634">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m:t>
                                              </m:r>
                                            </m:sup>
                                          </m:sSubSup>
                                          <m:r>
                                            <w:rPr>
                                              <w:rFonts w:ascii="Cambria Math" w:eastAsia="Times New Roman" w:hAnsi="Cambria Math" w:cs="Times New Roman"/>
                                            </w:rPr>
                                            <m:t>)/δ</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y&lt;1982</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II</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1982≤y≤1987</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II</m:t>
                                              </m:r>
                                            </m:sup>
                                          </m:sSubSup>
                                          <m:r>
                                            <w:rPr>
                                              <w:rFonts w:ascii="Cambria Math" w:eastAsia="Times New Roman" w:hAnsi="Cambria Math" w:cs="Times New Roman"/>
                                            </w:rPr>
                                            <m:t>)/δ</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1987≤y</m:t>
                          </m:r>
                        </m:e>
                      </m:mr>
                    </m:m>
                  </m:e>
                </m:d>
              </m:oMath>
            </m:oMathPara>
          </w:p>
        </w:tc>
        <w:tc>
          <w:tcPr>
            <w:tcW w:w="1817" w:type="dxa"/>
            <w:vAlign w:val="center"/>
          </w:tcPr>
          <w:p w14:paraId="755E8811" w14:textId="77777777" w:rsidR="00063634" w:rsidRDefault="00063634" w:rsidP="00063634">
            <w:r>
              <w:t xml:space="preserve">survey selectivity </w:t>
            </w:r>
          </w:p>
        </w:tc>
        <w:tc>
          <w:tcPr>
            <w:tcW w:w="631" w:type="dxa"/>
            <w:vAlign w:val="center"/>
          </w:tcPr>
          <w:p w14:paraId="4696FAAC" w14:textId="77777777" w:rsidR="00063634" w:rsidRDefault="00063634" w:rsidP="00063634">
            <w:r>
              <w:t>G3</w:t>
            </w:r>
          </w:p>
        </w:tc>
      </w:tr>
    </w:tbl>
    <w:p w14:paraId="1D42A8B9" w14:textId="77777777" w:rsidR="00063634" w:rsidRDefault="00063634" w:rsidP="00063634">
      <w:proofErr w:type="gramStart"/>
      <w:r>
        <w:t>where</w:t>
      </w:r>
      <w:proofErr w:type="gramEnd"/>
      <w:r>
        <w:t xml:space="preserve"> the </w:t>
      </w:r>
      <w:r w:rsidRPr="00F829DC">
        <w:rPr>
          <w:i/>
        </w:rPr>
        <w:t>z</w:t>
      </w:r>
      <w:r w:rsidRPr="00F829DC">
        <w:rPr>
          <w:i/>
          <w:vertAlign w:val="subscript"/>
        </w:rPr>
        <w:t>50</w:t>
      </w:r>
      <w:r>
        <w:t xml:space="preserve">’s are parameters reflecting the inflection point of the logistic curve (i.e., size at 50% selected) and the </w:t>
      </w:r>
      <m:oMath>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oMath>
      <w:r>
        <w:rPr>
          <w:rFonts w:eastAsiaTheme="minorEastAsia"/>
        </w:rPr>
        <w:t>’s are parameters reflecting the difference the sizes at 50% and 95% selected.</w:t>
      </w:r>
    </w:p>
    <w:p w14:paraId="214F846B" w14:textId="77777777" w:rsidR="00063634" w:rsidRDefault="00063634" w:rsidP="00063634">
      <w:pPr>
        <w:keepNext/>
        <w:keepLines/>
        <w:rPr>
          <w:rFonts w:eastAsiaTheme="minorEastAsia"/>
        </w:rPr>
      </w:pPr>
      <w:r>
        <w:rPr>
          <w:rFonts w:eastAsiaTheme="minorEastAsia"/>
        </w:rPr>
        <w:t>The bounds, initial values and estimation phases used for the selectivity parameters used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063634" w14:paraId="0056C8DE" w14:textId="77777777" w:rsidTr="00063634">
        <w:tc>
          <w:tcPr>
            <w:tcW w:w="1327" w:type="pct"/>
            <w:vAlign w:val="center"/>
          </w:tcPr>
          <w:p w14:paraId="0297D417" w14:textId="77777777" w:rsidR="00063634" w:rsidRDefault="00063634" w:rsidP="00063634">
            <w:pPr>
              <w:keepNext/>
              <w:keepLines/>
              <w:jc w:val="center"/>
            </w:pPr>
            <w:r>
              <w:t>parameters</w:t>
            </w:r>
          </w:p>
        </w:tc>
        <w:tc>
          <w:tcPr>
            <w:tcW w:w="587" w:type="pct"/>
            <w:vAlign w:val="center"/>
          </w:tcPr>
          <w:p w14:paraId="15B03A51" w14:textId="77777777" w:rsidR="00063634" w:rsidRDefault="00063634" w:rsidP="00063634">
            <w:pPr>
              <w:keepNext/>
              <w:keepLines/>
              <w:jc w:val="center"/>
            </w:pPr>
            <w:r>
              <w:t>lower bound</w:t>
            </w:r>
          </w:p>
        </w:tc>
        <w:tc>
          <w:tcPr>
            <w:tcW w:w="634" w:type="pct"/>
            <w:vAlign w:val="center"/>
          </w:tcPr>
          <w:p w14:paraId="24BA059A" w14:textId="77777777" w:rsidR="00063634" w:rsidRDefault="00063634" w:rsidP="00063634">
            <w:pPr>
              <w:keepNext/>
              <w:keepLines/>
              <w:jc w:val="center"/>
            </w:pPr>
            <w:r>
              <w:t>upper bound</w:t>
            </w:r>
          </w:p>
        </w:tc>
        <w:tc>
          <w:tcPr>
            <w:tcW w:w="630" w:type="pct"/>
            <w:vAlign w:val="center"/>
          </w:tcPr>
          <w:p w14:paraId="0F75BD10" w14:textId="77777777" w:rsidR="00063634" w:rsidRDefault="00063634" w:rsidP="00063634">
            <w:pPr>
              <w:keepNext/>
              <w:keepLines/>
              <w:jc w:val="center"/>
            </w:pPr>
            <w:r>
              <w:t>initial value</w:t>
            </w:r>
          </w:p>
        </w:tc>
        <w:tc>
          <w:tcPr>
            <w:tcW w:w="630" w:type="pct"/>
            <w:vAlign w:val="center"/>
          </w:tcPr>
          <w:p w14:paraId="32E2D9AB" w14:textId="77777777" w:rsidR="00063634" w:rsidRDefault="00063634" w:rsidP="00063634">
            <w:pPr>
              <w:keepNext/>
              <w:keepLines/>
              <w:jc w:val="center"/>
            </w:pPr>
            <w:r>
              <w:t>phase</w:t>
            </w:r>
          </w:p>
        </w:tc>
        <w:tc>
          <w:tcPr>
            <w:tcW w:w="1192" w:type="pct"/>
            <w:vAlign w:val="center"/>
          </w:tcPr>
          <w:p w14:paraId="43C53A34" w14:textId="77777777" w:rsidR="00063634" w:rsidRDefault="00063634" w:rsidP="00063634">
            <w:pPr>
              <w:keepNext/>
              <w:keepLines/>
              <w:jc w:val="center"/>
            </w:pPr>
            <w:r>
              <w:t>code name</w:t>
            </w:r>
          </w:p>
        </w:tc>
      </w:tr>
      <w:tr w:rsidR="00063634" w14:paraId="6163DDFB" w14:textId="77777777" w:rsidTr="00063634">
        <w:tc>
          <w:tcPr>
            <w:tcW w:w="1327" w:type="pct"/>
            <w:vAlign w:val="center"/>
          </w:tcPr>
          <w:p w14:paraId="1C649650"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59E72E3D" w14:textId="77777777" w:rsidR="00063634" w:rsidRDefault="00063634" w:rsidP="00063634">
            <w:pPr>
              <w:keepNext/>
              <w:keepLines/>
              <w:jc w:val="center"/>
            </w:pPr>
            <w:r>
              <w:t>0</w:t>
            </w:r>
          </w:p>
        </w:tc>
        <w:tc>
          <w:tcPr>
            <w:tcW w:w="634" w:type="pct"/>
          </w:tcPr>
          <w:p w14:paraId="14E5C4B6" w14:textId="77777777" w:rsidR="00063634" w:rsidRDefault="00063634" w:rsidP="00063634">
            <w:pPr>
              <w:keepNext/>
              <w:keepLines/>
              <w:jc w:val="center"/>
            </w:pPr>
            <w:r>
              <w:t>90</w:t>
            </w:r>
          </w:p>
        </w:tc>
        <w:tc>
          <w:tcPr>
            <w:tcW w:w="630" w:type="pct"/>
            <w:vAlign w:val="center"/>
          </w:tcPr>
          <w:p w14:paraId="4DB838D5" w14:textId="77777777" w:rsidR="00063634" w:rsidRDefault="00063634" w:rsidP="00063634">
            <w:pPr>
              <w:keepNext/>
              <w:keepLines/>
              <w:jc w:val="center"/>
            </w:pPr>
            <w:r>
              <w:t>45</w:t>
            </w:r>
          </w:p>
        </w:tc>
        <w:tc>
          <w:tcPr>
            <w:tcW w:w="630" w:type="pct"/>
            <w:vAlign w:val="center"/>
          </w:tcPr>
          <w:p w14:paraId="2F691E7E" w14:textId="77777777" w:rsidR="00063634" w:rsidRDefault="00063634" w:rsidP="00063634">
            <w:pPr>
              <w:keepNext/>
              <w:keepLines/>
              <w:jc w:val="center"/>
            </w:pPr>
            <w:r>
              <w:t>4</w:t>
            </w:r>
          </w:p>
        </w:tc>
        <w:tc>
          <w:tcPr>
            <w:tcW w:w="1192" w:type="pct"/>
          </w:tcPr>
          <w:p w14:paraId="6EC39CD1" w14:textId="77777777" w:rsidR="00063634" w:rsidRDefault="00063634" w:rsidP="00063634">
            <w:pPr>
              <w:pStyle w:val="ModelCode"/>
              <w:keepNext/>
              <w:keepLines/>
              <w:jc w:val="center"/>
            </w:pPr>
            <w:r>
              <w:t>srv2_sel50</w:t>
            </w:r>
          </w:p>
        </w:tc>
      </w:tr>
      <w:tr w:rsidR="00063634" w14:paraId="42CB6D1A" w14:textId="77777777" w:rsidTr="00063634">
        <w:tc>
          <w:tcPr>
            <w:tcW w:w="1327" w:type="pct"/>
            <w:vAlign w:val="center"/>
          </w:tcPr>
          <w:p w14:paraId="4F47E124" w14:textId="77777777" w:rsidR="00063634" w:rsidRPr="00B329C7"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1394FEB1" w14:textId="77777777" w:rsidR="00063634" w:rsidRDefault="00063634" w:rsidP="00063634">
            <w:pPr>
              <w:keepNext/>
              <w:keepLines/>
              <w:jc w:val="center"/>
            </w:pPr>
            <w:r>
              <w:t>-200</w:t>
            </w:r>
          </w:p>
        </w:tc>
        <w:tc>
          <w:tcPr>
            <w:tcW w:w="634" w:type="pct"/>
          </w:tcPr>
          <w:p w14:paraId="55FB9342" w14:textId="77777777" w:rsidR="00063634" w:rsidRDefault="00063634" w:rsidP="00063634">
            <w:pPr>
              <w:keepNext/>
              <w:keepLines/>
              <w:jc w:val="center"/>
            </w:pPr>
            <w:r>
              <w:t>100.01</w:t>
            </w:r>
          </w:p>
        </w:tc>
        <w:tc>
          <w:tcPr>
            <w:tcW w:w="630" w:type="pct"/>
            <w:vAlign w:val="center"/>
          </w:tcPr>
          <w:p w14:paraId="2F4D2557" w14:textId="77777777" w:rsidR="00063634" w:rsidRDefault="00063634" w:rsidP="00063634">
            <w:pPr>
              <w:keepNext/>
              <w:keepLines/>
              <w:jc w:val="center"/>
            </w:pPr>
            <w:r>
              <w:t>-49.005</w:t>
            </w:r>
          </w:p>
        </w:tc>
        <w:tc>
          <w:tcPr>
            <w:tcW w:w="630" w:type="pct"/>
            <w:vAlign w:val="center"/>
          </w:tcPr>
          <w:p w14:paraId="3D9E56B1" w14:textId="77777777" w:rsidR="00063634" w:rsidRDefault="00063634" w:rsidP="00063634">
            <w:pPr>
              <w:keepNext/>
              <w:keepLines/>
              <w:jc w:val="center"/>
            </w:pPr>
            <w:r>
              <w:t>4</w:t>
            </w:r>
          </w:p>
        </w:tc>
        <w:tc>
          <w:tcPr>
            <w:tcW w:w="1192" w:type="pct"/>
          </w:tcPr>
          <w:p w14:paraId="7E70A734" w14:textId="77777777" w:rsidR="00063634" w:rsidRDefault="00063634" w:rsidP="00063634">
            <w:pPr>
              <w:pStyle w:val="ModelCode"/>
              <w:keepNext/>
              <w:keepLines/>
              <w:jc w:val="center"/>
            </w:pPr>
            <w:r>
              <w:t>srv2_sel50_f</w:t>
            </w:r>
          </w:p>
        </w:tc>
      </w:tr>
      <w:tr w:rsidR="00063634" w14:paraId="4DD0D6A0" w14:textId="77777777" w:rsidTr="00063634">
        <w:tc>
          <w:tcPr>
            <w:tcW w:w="1327" w:type="pct"/>
            <w:vAlign w:val="center"/>
          </w:tcPr>
          <w:p w14:paraId="112557FD"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60AD3AB5" w14:textId="77777777" w:rsidR="00063634" w:rsidRDefault="00063634" w:rsidP="00063634">
            <w:pPr>
              <w:keepNext/>
              <w:keepLines/>
              <w:jc w:val="center"/>
            </w:pPr>
            <w:r>
              <w:t>0</w:t>
            </w:r>
          </w:p>
        </w:tc>
        <w:tc>
          <w:tcPr>
            <w:tcW w:w="634" w:type="pct"/>
          </w:tcPr>
          <w:p w14:paraId="70B21BA0" w14:textId="77777777" w:rsidR="00063634" w:rsidRDefault="00063634" w:rsidP="00063634">
            <w:pPr>
              <w:keepNext/>
              <w:keepLines/>
              <w:jc w:val="center"/>
            </w:pPr>
            <w:r>
              <w:t>100</w:t>
            </w:r>
          </w:p>
        </w:tc>
        <w:tc>
          <w:tcPr>
            <w:tcW w:w="630" w:type="pct"/>
            <w:vAlign w:val="center"/>
          </w:tcPr>
          <w:p w14:paraId="7BDABC36" w14:textId="77777777" w:rsidR="00063634" w:rsidRDefault="00063634" w:rsidP="00063634">
            <w:pPr>
              <w:keepNext/>
              <w:keepLines/>
              <w:jc w:val="center"/>
            </w:pPr>
            <w:r>
              <w:t>50</w:t>
            </w:r>
          </w:p>
        </w:tc>
        <w:tc>
          <w:tcPr>
            <w:tcW w:w="630" w:type="pct"/>
            <w:vAlign w:val="center"/>
          </w:tcPr>
          <w:p w14:paraId="117363D3" w14:textId="77777777" w:rsidR="00063634" w:rsidRDefault="00063634" w:rsidP="00063634">
            <w:pPr>
              <w:keepNext/>
              <w:keepLines/>
              <w:jc w:val="center"/>
            </w:pPr>
            <w:r>
              <w:t>4</w:t>
            </w:r>
          </w:p>
        </w:tc>
        <w:tc>
          <w:tcPr>
            <w:tcW w:w="1192" w:type="pct"/>
          </w:tcPr>
          <w:p w14:paraId="12C9410A" w14:textId="77777777" w:rsidR="00063634" w:rsidRDefault="00063634" w:rsidP="00063634">
            <w:pPr>
              <w:pStyle w:val="ModelCode"/>
              <w:keepNext/>
              <w:keepLines/>
              <w:jc w:val="center"/>
            </w:pPr>
            <w:r>
              <w:t>srv2_seldiff</w:t>
            </w:r>
          </w:p>
        </w:tc>
      </w:tr>
      <w:tr w:rsidR="00063634" w14:paraId="389DA803" w14:textId="77777777" w:rsidTr="00063634">
        <w:tc>
          <w:tcPr>
            <w:tcW w:w="1327" w:type="pct"/>
            <w:vAlign w:val="center"/>
          </w:tcPr>
          <w:p w14:paraId="5FC6A897" w14:textId="77777777" w:rsidR="00063634" w:rsidRPr="00DE3C2E"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633E9B58" w14:textId="77777777" w:rsidR="00063634" w:rsidRDefault="00063634" w:rsidP="00063634">
            <w:pPr>
              <w:keepNext/>
              <w:keepLines/>
              <w:jc w:val="center"/>
            </w:pPr>
            <w:r>
              <w:t>0</w:t>
            </w:r>
          </w:p>
        </w:tc>
        <w:tc>
          <w:tcPr>
            <w:tcW w:w="634" w:type="pct"/>
          </w:tcPr>
          <w:p w14:paraId="73DA6DC9" w14:textId="77777777" w:rsidR="00063634" w:rsidRDefault="00063634" w:rsidP="00063634">
            <w:pPr>
              <w:keepNext/>
              <w:keepLines/>
              <w:jc w:val="center"/>
            </w:pPr>
            <w:r>
              <w:t>100</w:t>
            </w:r>
          </w:p>
        </w:tc>
        <w:tc>
          <w:tcPr>
            <w:tcW w:w="630" w:type="pct"/>
            <w:vAlign w:val="center"/>
          </w:tcPr>
          <w:p w14:paraId="1DB2AAAA" w14:textId="77777777" w:rsidR="00063634" w:rsidRDefault="00063634" w:rsidP="00063634">
            <w:pPr>
              <w:keepNext/>
              <w:keepLines/>
              <w:jc w:val="center"/>
            </w:pPr>
            <w:r>
              <w:t>50</w:t>
            </w:r>
          </w:p>
        </w:tc>
        <w:tc>
          <w:tcPr>
            <w:tcW w:w="630" w:type="pct"/>
            <w:vAlign w:val="center"/>
          </w:tcPr>
          <w:p w14:paraId="6A49EBC9" w14:textId="77777777" w:rsidR="00063634" w:rsidRDefault="00063634" w:rsidP="00063634">
            <w:pPr>
              <w:keepNext/>
              <w:keepLines/>
              <w:jc w:val="center"/>
            </w:pPr>
            <w:r>
              <w:t>4</w:t>
            </w:r>
          </w:p>
        </w:tc>
        <w:tc>
          <w:tcPr>
            <w:tcW w:w="1192" w:type="pct"/>
          </w:tcPr>
          <w:p w14:paraId="30E7686B" w14:textId="77777777" w:rsidR="00063634" w:rsidRDefault="00063634" w:rsidP="00063634">
            <w:pPr>
              <w:pStyle w:val="ModelCode"/>
              <w:keepNext/>
              <w:keepLines/>
              <w:jc w:val="center"/>
            </w:pPr>
            <w:r>
              <w:t>srv2_seldiff_f</w:t>
            </w:r>
          </w:p>
        </w:tc>
      </w:tr>
      <w:tr w:rsidR="00063634" w14:paraId="1959071B" w14:textId="77777777" w:rsidTr="00063634">
        <w:tc>
          <w:tcPr>
            <w:tcW w:w="1327" w:type="pct"/>
            <w:vAlign w:val="center"/>
          </w:tcPr>
          <w:p w14:paraId="13435E73" w14:textId="77777777" w:rsidR="00063634" w:rsidRPr="0043255B"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1A8B0FB6" w14:textId="77777777" w:rsidR="00063634" w:rsidRDefault="00063634" w:rsidP="00063634">
            <w:pPr>
              <w:keepNext/>
              <w:keepLines/>
              <w:jc w:val="center"/>
            </w:pPr>
            <w:r>
              <w:t>0</w:t>
            </w:r>
          </w:p>
        </w:tc>
        <w:tc>
          <w:tcPr>
            <w:tcW w:w="634" w:type="pct"/>
          </w:tcPr>
          <w:p w14:paraId="63E679DA" w14:textId="77777777" w:rsidR="00063634" w:rsidRDefault="00063634" w:rsidP="00063634">
            <w:pPr>
              <w:keepNext/>
              <w:keepLines/>
              <w:jc w:val="center"/>
            </w:pPr>
            <w:r>
              <w:t>69</w:t>
            </w:r>
          </w:p>
        </w:tc>
        <w:tc>
          <w:tcPr>
            <w:tcW w:w="630" w:type="pct"/>
            <w:vAlign w:val="center"/>
          </w:tcPr>
          <w:p w14:paraId="1BDD9E01" w14:textId="77777777" w:rsidR="00063634" w:rsidRDefault="00063634" w:rsidP="00063634">
            <w:pPr>
              <w:keepNext/>
              <w:keepLines/>
              <w:jc w:val="center"/>
            </w:pPr>
            <w:r>
              <w:t>34.5</w:t>
            </w:r>
          </w:p>
        </w:tc>
        <w:tc>
          <w:tcPr>
            <w:tcW w:w="630" w:type="pct"/>
            <w:vAlign w:val="center"/>
          </w:tcPr>
          <w:p w14:paraId="20033EDE" w14:textId="77777777" w:rsidR="00063634" w:rsidRDefault="00063634" w:rsidP="00063634">
            <w:pPr>
              <w:keepNext/>
              <w:keepLines/>
              <w:jc w:val="center"/>
            </w:pPr>
            <w:r>
              <w:t>4</w:t>
            </w:r>
          </w:p>
        </w:tc>
        <w:tc>
          <w:tcPr>
            <w:tcW w:w="1192" w:type="pct"/>
          </w:tcPr>
          <w:p w14:paraId="378F8E76" w14:textId="77777777" w:rsidR="00063634" w:rsidRDefault="00063634" w:rsidP="00063634">
            <w:pPr>
              <w:pStyle w:val="ModelCode"/>
              <w:keepNext/>
              <w:keepLines/>
              <w:jc w:val="center"/>
            </w:pPr>
            <w:r>
              <w:t>srv3_sel50</w:t>
            </w:r>
          </w:p>
        </w:tc>
      </w:tr>
      <w:tr w:rsidR="00063634" w14:paraId="69EFC679" w14:textId="77777777" w:rsidTr="00063634">
        <w:tc>
          <w:tcPr>
            <w:tcW w:w="1327" w:type="pct"/>
            <w:vAlign w:val="center"/>
          </w:tcPr>
          <w:p w14:paraId="0772602B" w14:textId="77777777" w:rsidR="00063634" w:rsidRPr="0043255B"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49DFFE6E" w14:textId="77777777" w:rsidR="00063634" w:rsidRDefault="00063634" w:rsidP="00063634">
            <w:pPr>
              <w:keepNext/>
              <w:keepLines/>
              <w:jc w:val="center"/>
            </w:pPr>
            <w:r>
              <w:t>-50</w:t>
            </w:r>
          </w:p>
        </w:tc>
        <w:tc>
          <w:tcPr>
            <w:tcW w:w="634" w:type="pct"/>
          </w:tcPr>
          <w:p w14:paraId="31308D44" w14:textId="77777777" w:rsidR="00063634" w:rsidRDefault="00063634" w:rsidP="00063634">
            <w:pPr>
              <w:keepNext/>
              <w:keepLines/>
              <w:jc w:val="center"/>
            </w:pPr>
            <w:r>
              <w:t>69</w:t>
            </w:r>
          </w:p>
        </w:tc>
        <w:tc>
          <w:tcPr>
            <w:tcW w:w="630" w:type="pct"/>
            <w:vAlign w:val="center"/>
          </w:tcPr>
          <w:p w14:paraId="2EA8323C" w14:textId="77777777" w:rsidR="00063634" w:rsidRDefault="00063634" w:rsidP="00063634">
            <w:pPr>
              <w:keepNext/>
              <w:keepLines/>
              <w:jc w:val="center"/>
            </w:pPr>
            <w:r>
              <w:t>9.5</w:t>
            </w:r>
          </w:p>
        </w:tc>
        <w:tc>
          <w:tcPr>
            <w:tcW w:w="630" w:type="pct"/>
            <w:vAlign w:val="center"/>
          </w:tcPr>
          <w:p w14:paraId="059BFB0C" w14:textId="77777777" w:rsidR="00063634" w:rsidRDefault="00063634" w:rsidP="00063634">
            <w:pPr>
              <w:keepNext/>
              <w:keepLines/>
              <w:jc w:val="center"/>
            </w:pPr>
            <w:r>
              <w:t>4</w:t>
            </w:r>
          </w:p>
        </w:tc>
        <w:tc>
          <w:tcPr>
            <w:tcW w:w="1192" w:type="pct"/>
          </w:tcPr>
          <w:p w14:paraId="4BFAA744" w14:textId="77777777" w:rsidR="00063634" w:rsidRDefault="00063634" w:rsidP="00063634">
            <w:pPr>
              <w:pStyle w:val="ModelCode"/>
              <w:keepNext/>
              <w:keepLines/>
              <w:jc w:val="center"/>
            </w:pPr>
            <w:r>
              <w:t>srv3_sel50_f</w:t>
            </w:r>
          </w:p>
        </w:tc>
      </w:tr>
      <w:tr w:rsidR="00063634" w14:paraId="4FF69F6E" w14:textId="77777777" w:rsidTr="00063634">
        <w:tc>
          <w:tcPr>
            <w:tcW w:w="1327" w:type="pct"/>
            <w:vAlign w:val="center"/>
          </w:tcPr>
          <w:p w14:paraId="2E9E09F1" w14:textId="77777777" w:rsidR="00063634" w:rsidRPr="0043255B"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7FF0314C" w14:textId="77777777" w:rsidR="00063634" w:rsidRDefault="00063634" w:rsidP="00063634">
            <w:pPr>
              <w:keepNext/>
              <w:keepLines/>
              <w:jc w:val="center"/>
            </w:pPr>
            <w:r>
              <w:t>0</w:t>
            </w:r>
          </w:p>
        </w:tc>
        <w:tc>
          <w:tcPr>
            <w:tcW w:w="634" w:type="pct"/>
          </w:tcPr>
          <w:p w14:paraId="3CA02D24" w14:textId="77777777" w:rsidR="00063634" w:rsidRDefault="00063634" w:rsidP="00063634">
            <w:pPr>
              <w:keepNext/>
              <w:keepLines/>
              <w:jc w:val="center"/>
            </w:pPr>
            <w:r>
              <w:t>100</w:t>
            </w:r>
          </w:p>
        </w:tc>
        <w:tc>
          <w:tcPr>
            <w:tcW w:w="630" w:type="pct"/>
            <w:vAlign w:val="center"/>
          </w:tcPr>
          <w:p w14:paraId="67F09392" w14:textId="77777777" w:rsidR="00063634" w:rsidRDefault="00063634" w:rsidP="00063634">
            <w:pPr>
              <w:keepNext/>
              <w:keepLines/>
              <w:jc w:val="center"/>
            </w:pPr>
            <w:r>
              <w:t>50</w:t>
            </w:r>
          </w:p>
        </w:tc>
        <w:tc>
          <w:tcPr>
            <w:tcW w:w="630" w:type="pct"/>
            <w:vAlign w:val="center"/>
          </w:tcPr>
          <w:p w14:paraId="135A2B8C" w14:textId="77777777" w:rsidR="00063634" w:rsidRDefault="00063634" w:rsidP="00063634">
            <w:pPr>
              <w:keepNext/>
              <w:keepLines/>
              <w:jc w:val="center"/>
            </w:pPr>
            <w:r>
              <w:t>4</w:t>
            </w:r>
          </w:p>
        </w:tc>
        <w:tc>
          <w:tcPr>
            <w:tcW w:w="1192" w:type="pct"/>
          </w:tcPr>
          <w:p w14:paraId="054555BB" w14:textId="77777777" w:rsidR="00063634" w:rsidRDefault="00063634" w:rsidP="00063634">
            <w:pPr>
              <w:pStyle w:val="ModelCode"/>
              <w:keepNext/>
              <w:keepLines/>
              <w:jc w:val="center"/>
            </w:pPr>
            <w:r>
              <w:t>srv3_seldiff</w:t>
            </w:r>
          </w:p>
        </w:tc>
      </w:tr>
      <w:tr w:rsidR="00063634" w14:paraId="2D6B80DE" w14:textId="77777777" w:rsidTr="00063634">
        <w:tc>
          <w:tcPr>
            <w:tcW w:w="1327" w:type="pct"/>
            <w:vAlign w:val="center"/>
          </w:tcPr>
          <w:p w14:paraId="434F1727" w14:textId="77777777" w:rsidR="00063634" w:rsidRPr="0043255B" w:rsidRDefault="00063634" w:rsidP="00063634">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4C3804FD" w14:textId="77777777" w:rsidR="00063634" w:rsidRDefault="00063634" w:rsidP="00063634">
            <w:pPr>
              <w:keepNext/>
              <w:keepLines/>
              <w:jc w:val="center"/>
            </w:pPr>
            <w:r>
              <w:t>0</w:t>
            </w:r>
          </w:p>
        </w:tc>
        <w:tc>
          <w:tcPr>
            <w:tcW w:w="634" w:type="pct"/>
          </w:tcPr>
          <w:p w14:paraId="1C24453D" w14:textId="77777777" w:rsidR="00063634" w:rsidRDefault="00063634" w:rsidP="00063634">
            <w:pPr>
              <w:keepNext/>
              <w:keepLines/>
              <w:jc w:val="center"/>
            </w:pPr>
            <w:r>
              <w:t>100</w:t>
            </w:r>
          </w:p>
        </w:tc>
        <w:tc>
          <w:tcPr>
            <w:tcW w:w="630" w:type="pct"/>
            <w:vAlign w:val="center"/>
          </w:tcPr>
          <w:p w14:paraId="3680FB25" w14:textId="77777777" w:rsidR="00063634" w:rsidRDefault="00063634" w:rsidP="00063634">
            <w:pPr>
              <w:keepNext/>
              <w:keepLines/>
              <w:jc w:val="center"/>
            </w:pPr>
            <w:r>
              <w:t>50</w:t>
            </w:r>
          </w:p>
        </w:tc>
        <w:tc>
          <w:tcPr>
            <w:tcW w:w="630" w:type="pct"/>
            <w:vAlign w:val="center"/>
          </w:tcPr>
          <w:p w14:paraId="0D2F86F2" w14:textId="77777777" w:rsidR="00063634" w:rsidRDefault="00063634" w:rsidP="00063634">
            <w:pPr>
              <w:keepNext/>
              <w:keepLines/>
              <w:jc w:val="center"/>
            </w:pPr>
            <w:r>
              <w:t>4</w:t>
            </w:r>
          </w:p>
        </w:tc>
        <w:tc>
          <w:tcPr>
            <w:tcW w:w="1192" w:type="pct"/>
          </w:tcPr>
          <w:p w14:paraId="7358B6D8" w14:textId="77777777" w:rsidR="00063634" w:rsidRDefault="00063634" w:rsidP="00063634">
            <w:pPr>
              <w:pStyle w:val="ModelCode"/>
              <w:keepNext/>
              <w:keepLines/>
              <w:jc w:val="center"/>
            </w:pPr>
            <w:r>
              <w:t>srv3_seldiff_f</w:t>
            </w:r>
          </w:p>
        </w:tc>
      </w:tr>
    </w:tbl>
    <w:p w14:paraId="103B9CFE" w14:textId="77777777" w:rsidR="00063634" w:rsidRPr="00302F3F" w:rsidRDefault="00063634" w:rsidP="00063634">
      <w:proofErr w:type="gramStart"/>
      <w:r>
        <w:t>where</w:t>
      </w:r>
      <w:proofErr w:type="gramEnd"/>
      <w:r>
        <w:t xml:space="preserve"> all parameters were estimated (phase &gt; 0).</w:t>
      </w:r>
    </w:p>
    <w:p w14:paraId="5A0275AB" w14:textId="77777777" w:rsidR="00063634" w:rsidRDefault="00063634" w:rsidP="00063634">
      <w:pPr>
        <w:pStyle w:val="Heading2"/>
      </w:pPr>
      <w:r>
        <w:t>H. Model fitting: objective function equations</w:t>
      </w:r>
    </w:p>
    <w:p w14:paraId="2B690035" w14:textId="77777777" w:rsidR="00063634" w:rsidRDefault="00063634" w:rsidP="00063634">
      <w:pPr>
        <w:rPr>
          <w:rFonts w:eastAsiaTheme="minorEastAsia"/>
        </w:rPr>
      </w:pPr>
      <w:r>
        <w:rPr>
          <w:rFonts w:eastAsiaTheme="minorEastAsia"/>
        </w:rPr>
        <w:t xml:space="preserve">The TCSAM2013 model is fit by minimizing an objective function, </w:t>
      </w:r>
      <m:oMath>
        <m:r>
          <m:rPr>
            <m:scr m:val="script"/>
          </m:rPr>
          <w:rPr>
            <w:rFonts w:ascii="Cambria Math" w:eastAsia="Times New Roman" w:hAnsi="Cambria Math" w:cs="Times New Roman"/>
          </w:rPr>
          <m:t>o</m:t>
        </m:r>
      </m:oMath>
      <w:r>
        <w:rPr>
          <w:rFonts w:eastAsiaTheme="minorEastAsia"/>
        </w:rPr>
        <w:t>, with additive components consisting of: 1) several penalty functions, 2) several negative log-likelihood functions based on assumed prior probability distributions for model parameters, and 3) several negative log-likelihood functions based on input data components, of the form:</w:t>
      </w:r>
    </w:p>
    <w:tbl>
      <w:tblPr>
        <w:tblStyle w:val="TableGrid"/>
        <w:tblW w:w="0" w:type="auto"/>
        <w:tblLook w:val="04A0" w:firstRow="1" w:lastRow="0" w:firstColumn="1" w:lastColumn="0" w:noHBand="0" w:noVBand="1"/>
      </w:tblPr>
      <w:tblGrid>
        <w:gridCol w:w="6498"/>
        <w:gridCol w:w="2430"/>
        <w:gridCol w:w="648"/>
      </w:tblGrid>
      <w:tr w:rsidR="00063634" w14:paraId="07BFEF3D" w14:textId="77777777" w:rsidTr="00063634">
        <w:tc>
          <w:tcPr>
            <w:tcW w:w="6498" w:type="dxa"/>
            <w:vAlign w:val="center"/>
          </w:tcPr>
          <w:p w14:paraId="7639B7FC" w14:textId="77777777" w:rsidR="00063634" w:rsidRPr="00F63E40" w:rsidRDefault="00063634" w:rsidP="00063634">
            <w:pPr>
              <w:rPr>
                <w:rFonts w:eastAsia="Times New Roman" w:cs="Times New Roman"/>
              </w:rPr>
            </w:pPr>
            <m:oMathPara>
              <m:oMathParaPr>
                <m:jc m:val="left"/>
              </m:oMathParaPr>
              <m:oMath>
                <m:r>
                  <m:rPr>
                    <m:scr m:val="script"/>
                  </m:rPr>
                  <w:rPr>
                    <w:rFonts w:ascii="Cambria Math" w:eastAsia="Times New Roman" w:hAnsi="Cambria Math" w:cs="Times New Roman"/>
                  </w:rPr>
                  <m:t>o=</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f</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f</m:t>
                        </m:r>
                      </m:sub>
                    </m:sSub>
                    <m:r>
                      <w:rPr>
                        <w:rFonts w:ascii="Cambria Math" w:eastAsia="Times New Roman" w:hAnsi="Cambria Math" w:cs="Times New Roman"/>
                      </w:rPr>
                      <m:t>∙</m:t>
                    </m:r>
                    <m:sSub>
                      <m:sSubPr>
                        <m:ctrlPr>
                          <w:rPr>
                            <w:rFonts w:ascii="Cambria Math" w:eastAsia="Times New Roman" w:hAnsi="Cambria Math" w:cs="Times New Roman"/>
                            <w:i/>
                          </w:rPr>
                        </m:ctrlPr>
                      </m:sSubPr>
                      <m:e>
                        <m:r>
                          <m:rPr>
                            <m:scr m:val="script"/>
                          </m:rPr>
                          <w:rPr>
                            <w:rFonts w:ascii="Cambria Math" w:eastAsia="Times New Roman" w:hAnsi="Cambria Math" w:cs="Times New Roman"/>
                          </w:rPr>
                          <m:t>F</m:t>
                        </m:r>
                      </m:e>
                      <m:sub>
                        <m:r>
                          <w:rPr>
                            <w:rFonts w:ascii="Cambria Math" w:eastAsia="Times New Roman" w:hAnsi="Cambria Math" w:cs="Times New Roman"/>
                          </w:rPr>
                          <m:t>f</m:t>
                        </m:r>
                      </m:sub>
                    </m:sSub>
                  </m:e>
                </m:nary>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p</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p</m:t>
                        </m:r>
                      </m:sub>
                    </m:sSub>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e>
                        </m:d>
                      </m:e>
                    </m:func>
                  </m:e>
                </m:nary>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l</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l</m:t>
                        </m:r>
                      </m:sub>
                    </m:sSub>
                    <m:r>
                      <w:rPr>
                        <w:rFonts w:ascii="Cambria Math" w:eastAsia="Times New Roman" w:hAnsi="Cambria Math" w:cs="Times New Roman"/>
                      </w:rPr>
                      <m:t>∙</m:t>
                    </m:r>
                    <m:r>
                      <m:rPr>
                        <m:sty m:val="p"/>
                      </m:rPr>
                      <w:rPr>
                        <w:rFonts w:ascii="Cambria Math" w:eastAsia="Times New Roman" w:hAnsi="Cambria Math" w:cs="Times New Roman"/>
                      </w:rPr>
                      <m:t>ln⁡</m:t>
                    </m:r>
                    <m:r>
                      <w:rPr>
                        <w:rFonts w:ascii="Cambria Math" w:eastAsia="Times New Roman" w:hAnsi="Cambria Math" w:cs="Times New Roman"/>
                      </w:rPr>
                      <m:t>(</m:t>
                    </m:r>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r>
                      <w:rPr>
                        <w:rFonts w:ascii="Cambria Math" w:eastAsia="Times New Roman" w:hAnsi="Cambria Math" w:cs="Times New Roman"/>
                      </w:rPr>
                      <m:t>)</m:t>
                    </m:r>
                  </m:e>
                </m:nary>
              </m:oMath>
            </m:oMathPara>
          </w:p>
        </w:tc>
        <w:tc>
          <w:tcPr>
            <w:tcW w:w="2430" w:type="dxa"/>
            <w:vAlign w:val="center"/>
          </w:tcPr>
          <w:p w14:paraId="1F542A5F" w14:textId="77777777" w:rsidR="00063634" w:rsidRDefault="00063634" w:rsidP="00063634">
            <w:r>
              <w:t xml:space="preserve">model objective function </w:t>
            </w:r>
          </w:p>
        </w:tc>
        <w:tc>
          <w:tcPr>
            <w:tcW w:w="648" w:type="dxa"/>
            <w:vAlign w:val="center"/>
          </w:tcPr>
          <w:p w14:paraId="7AEA40AC" w14:textId="77777777" w:rsidR="00063634" w:rsidRDefault="00063634" w:rsidP="00063634">
            <w:r>
              <w:t>H1</w:t>
            </w:r>
          </w:p>
        </w:tc>
      </w:tr>
    </w:tbl>
    <w:p w14:paraId="6949A816"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F</m:t>
            </m:r>
          </m:e>
          <m:sub>
            <m:r>
              <w:rPr>
                <w:rFonts w:ascii="Cambria Math" w:eastAsia="Times New Roman" w:hAnsi="Cambria Math" w:cs="Times New Roman"/>
              </w:rPr>
              <m:t>f</m:t>
            </m:r>
          </m:sub>
        </m:sSub>
      </m:oMath>
      <w:r>
        <w:rPr>
          <w:rFonts w:eastAsiaTheme="minorEastAsia"/>
        </w:rPr>
        <w:t xml:space="preserve"> represents the </w:t>
      </w:r>
      <w:proofErr w:type="spellStart"/>
      <w:r w:rsidRPr="003A26DF">
        <w:rPr>
          <w:rFonts w:eastAsiaTheme="minorEastAsia"/>
          <w:i/>
        </w:rPr>
        <w:t>f</w:t>
      </w:r>
      <w:r>
        <w:rPr>
          <w:rFonts w:eastAsiaTheme="minorEastAsia"/>
        </w:rPr>
        <w:t>th</w:t>
      </w:r>
      <w:proofErr w:type="spellEnd"/>
      <w:r>
        <w:rPr>
          <w:rFonts w:eastAsiaTheme="minorEastAsia"/>
        </w:rPr>
        <w:t xml:space="preserve"> penalty function, </w:t>
      </w: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oMath>
      <w:r>
        <w:rPr>
          <w:rFonts w:eastAsiaTheme="minorEastAsia"/>
        </w:rPr>
        <w:t xml:space="preserve"> represents the </w:t>
      </w:r>
      <w:proofErr w:type="spellStart"/>
      <w:r w:rsidRPr="003A26DF">
        <w:rPr>
          <w:rFonts w:eastAsiaTheme="minorEastAsia"/>
          <w:i/>
        </w:rPr>
        <w:t>p</w:t>
      </w:r>
      <w:r>
        <w:rPr>
          <w:rFonts w:eastAsiaTheme="minorEastAsia"/>
        </w:rPr>
        <w:t>th</w:t>
      </w:r>
      <w:proofErr w:type="spellEnd"/>
      <w:r>
        <w:rPr>
          <w:rFonts w:eastAsiaTheme="minorEastAsia"/>
        </w:rPr>
        <w:t xml:space="preserve"> prior probability function, </w:t>
      </w:r>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oMath>
      <w:r>
        <w:rPr>
          <w:rFonts w:eastAsiaTheme="minorEastAsia"/>
        </w:rPr>
        <w:t xml:space="preserve"> represents the </w:t>
      </w:r>
      <w:proofErr w:type="spellStart"/>
      <w:r w:rsidRPr="003A26DF">
        <w:rPr>
          <w:rFonts w:eastAsiaTheme="minorEastAsia"/>
          <w:i/>
        </w:rPr>
        <w:t>l</w:t>
      </w:r>
      <w:r>
        <w:rPr>
          <w:rFonts w:eastAsiaTheme="minorEastAsia"/>
        </w:rPr>
        <w:t>th</w:t>
      </w:r>
      <w:proofErr w:type="spellEnd"/>
      <w:r>
        <w:rPr>
          <w:rFonts w:eastAsiaTheme="minorEastAsia"/>
        </w:rPr>
        <w:t xml:space="preserve"> likelihood function, and the </w:t>
      </w:r>
      <m:oMath>
        <m:r>
          <w:rPr>
            <w:rFonts w:ascii="Cambria Math" w:eastAsia="Times New Roman" w:hAnsi="Cambria Math" w:cs="Times New Roman"/>
          </w:rPr>
          <m:t>λ</m:t>
        </m:r>
      </m:oMath>
      <w:r>
        <w:rPr>
          <w:rFonts w:eastAsiaTheme="minorEastAsia"/>
        </w:rPr>
        <w:t>’s represent user-adjustable weights for each component.</w:t>
      </w:r>
    </w:p>
    <w:p w14:paraId="49C24549" w14:textId="77777777" w:rsidR="00063634" w:rsidRDefault="00063634" w:rsidP="00063634">
      <w:pPr>
        <w:pStyle w:val="Heading2"/>
      </w:pPr>
      <w:r>
        <w:t>Penalty Functions</w:t>
      </w:r>
    </w:p>
    <w:p w14:paraId="3CE8CD92" w14:textId="77777777" w:rsidR="00063634" w:rsidRDefault="00063634" w:rsidP="00063634">
      <w:r>
        <w:t>The penalty functions associated with various model quantities are identified in the section (B-F) concerning the associated process.</w:t>
      </w:r>
    </w:p>
    <w:p w14:paraId="4A2341E4" w14:textId="77777777" w:rsidR="00063634" w:rsidRDefault="00063634" w:rsidP="00063634">
      <w:pPr>
        <w:pStyle w:val="Heading2"/>
      </w:pPr>
      <w:r>
        <w:t>Prior Probability Functions</w:t>
      </w:r>
    </w:p>
    <w:p w14:paraId="45A3983A" w14:textId="77777777" w:rsidR="00063634" w:rsidRDefault="00063634" w:rsidP="00063634">
      <w:r>
        <w:t>The prior probability functions associated with various model parameters are identified in the section (B-F) concerning the associated parameter.</w:t>
      </w:r>
    </w:p>
    <w:p w14:paraId="3013BF17" w14:textId="77777777" w:rsidR="00063634" w:rsidRDefault="00063634" w:rsidP="00063634">
      <w:pPr>
        <w:pStyle w:val="Heading2"/>
      </w:pPr>
      <w:r>
        <w:t>Likelihood Functions</w:t>
      </w:r>
    </w:p>
    <w:p w14:paraId="00969CEB" w14:textId="77777777" w:rsidR="00063634" w:rsidRDefault="00063634" w:rsidP="00063634">
      <w:r>
        <w:t xml:space="preserve">The model’s objective function includes likelihood components based on 1) retained catch size frequencies (i.e., males only) in the directed fishery from dockside observer sampling; 2) total catch (retained + discarded) size frequencies by sex in each fishery from at-sea observer sampling; 3) size frequencies for immature males, mature males, immature females, and mature females, respectively, from trawl survey data; 4) dockside retained catch biomass (i.e., males only) in the directed fishery from fish ticket data; 5) estimated total catch (retained + discarded) mortality in biomass by sex in the crab and </w:t>
      </w:r>
      <w:proofErr w:type="spellStart"/>
      <w:r>
        <w:t>groundfish</w:t>
      </w:r>
      <w:proofErr w:type="spellEnd"/>
      <w:r>
        <w:t xml:space="preserve"> fisheries from at-sea observer sampling; and 6) estimated mature biomass by sex from trawl survey data. As discussed in more detail below, size frequency-related likelihood components are based on the multinomial distribution while those related to biomass are based on either the normal or lognormal distributions.</w:t>
      </w:r>
    </w:p>
    <w:p w14:paraId="2D0E8265" w14:textId="77777777" w:rsidR="00063634" w:rsidRDefault="00063634" w:rsidP="00063634">
      <w:pPr>
        <w:pStyle w:val="Heading3"/>
      </w:pPr>
      <w:r>
        <w:t>Size frequency components</w:t>
      </w:r>
    </w:p>
    <w:p w14:paraId="20AD17D0" w14:textId="77777777" w:rsidR="00063634" w:rsidRDefault="00063634" w:rsidP="00063634">
      <w:r>
        <w:t>Fishery-related (log-scale) likelihood components involving sex-specific size frequencies are based on the following equation for multinomial sampling:</w:t>
      </w:r>
    </w:p>
    <w:tbl>
      <w:tblPr>
        <w:tblStyle w:val="TableGrid"/>
        <w:tblW w:w="0" w:type="auto"/>
        <w:tblLook w:val="04A0" w:firstRow="1" w:lastRow="0" w:firstColumn="1" w:lastColumn="0" w:noHBand="0" w:noVBand="1"/>
      </w:tblPr>
      <w:tblGrid>
        <w:gridCol w:w="7308"/>
        <w:gridCol w:w="1620"/>
        <w:gridCol w:w="648"/>
      </w:tblGrid>
      <w:tr w:rsidR="00063634" w14:paraId="7057B590" w14:textId="77777777" w:rsidTr="00063634">
        <w:tc>
          <w:tcPr>
            <w:tcW w:w="7308" w:type="dxa"/>
            <w:vAlign w:val="center"/>
          </w:tcPr>
          <w:p w14:paraId="2B77519B"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M</m:t>
                                </m:r>
                              </m:sup>
                            </m:sSup>
                          </m:e>
                        </m:d>
                      </m:e>
                    </m:func>
                  </m:e>
                  <m:sub>
                    <m:r>
                      <w:rPr>
                        <w:rFonts w:ascii="Cambria Math" w:eastAsia="Times New Roman" w:hAnsi="Cambria Math" w:cs="Times New Roman"/>
                      </w:rPr>
                      <m:t>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r>
                                  <w:rPr>
                                    <w:rFonts w:ascii="Cambria Math" w:eastAsia="Times New Roman" w:hAnsi="Cambria Math" w:cs="Times New Roman"/>
                                  </w:rPr>
                                  <m:t>+δ</m:t>
                                </m:r>
                              </m:e>
                            </m:d>
                          </m:e>
                        </m:fun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+δ</m:t>
                                </m:r>
                              </m:e>
                            </m:d>
                          </m:e>
                        </m:func>
                      </m:e>
                    </m:nary>
                  </m:e>
                </m:nary>
              </m:oMath>
            </m:oMathPara>
          </w:p>
        </w:tc>
        <w:tc>
          <w:tcPr>
            <w:tcW w:w="1620" w:type="dxa"/>
            <w:vAlign w:val="center"/>
          </w:tcPr>
          <w:p w14:paraId="1B826AA2" w14:textId="77777777" w:rsidR="00063634" w:rsidRDefault="00063634" w:rsidP="00063634">
            <w:r>
              <w:t xml:space="preserve">multinomial log-likelihood </w:t>
            </w:r>
          </w:p>
        </w:tc>
        <w:tc>
          <w:tcPr>
            <w:tcW w:w="648" w:type="dxa"/>
            <w:vAlign w:val="center"/>
          </w:tcPr>
          <w:p w14:paraId="75419756" w14:textId="77777777" w:rsidR="00063634" w:rsidRDefault="00063634" w:rsidP="00063634">
            <w:r>
              <w:t>H2</w:t>
            </w:r>
          </w:p>
        </w:tc>
      </w:tr>
    </w:tbl>
    <w:p w14:paraId="6FDD4C5F" w14:textId="77777777" w:rsidR="00063634" w:rsidRDefault="00063634" w:rsidP="00063634">
      <w:pPr>
        <w:rPr>
          <w:rFonts w:eastAsiaTheme="minorEastAsia"/>
        </w:rPr>
      </w:pPr>
      <w:r>
        <w:t xml:space="preserve">where </w:t>
      </w:r>
      <w:r w:rsidRPr="00B049FF">
        <w:rPr>
          <w:i/>
        </w:rPr>
        <w:t>f</w:t>
      </w:r>
      <w:r>
        <w:t xml:space="preserve"> indicates the fishery, </w:t>
      </w:r>
      <w:r w:rsidRPr="00765BCA">
        <w:rPr>
          <w:i/>
        </w:rPr>
        <w:t>x</w:t>
      </w:r>
      <w:r>
        <w:t xml:space="preserve"> indicates sex, the </w:t>
      </w:r>
      <w:r w:rsidRPr="00EA5378">
        <w:rPr>
          <w:i/>
        </w:rPr>
        <w:t>y</w:t>
      </w:r>
      <w:r>
        <w:t xml:space="preserve">’s are years for which data exists,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t>
            </m:r>
          </m:sub>
          <m:sup>
            <m:r>
              <w:rPr>
                <w:rFonts w:ascii="Cambria Math" w:eastAsia="Times New Roman" w:hAnsi="Cambria Math" w:cs="Times New Roman"/>
              </w:rPr>
              <m:t>f</m:t>
            </m:r>
          </m:sup>
        </m:sSubSup>
      </m:oMath>
      <w:r>
        <w:rPr>
          <w:rFonts w:eastAsiaTheme="minorEastAsia"/>
        </w:rPr>
        <w:t xml:space="preserve"> is the sex-specific effective sample size for year y,</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oMath>
      <w:r>
        <w:rPr>
          <w:rFonts w:eastAsiaTheme="minorEastAsia"/>
        </w:rPr>
        <w:t xml:space="preserve"> is the observed size composition in size bin </w:t>
      </w:r>
      <w:r w:rsidRPr="005872F7">
        <w:rPr>
          <w:rFonts w:eastAsiaTheme="minorEastAsia"/>
          <w:i/>
        </w:rPr>
        <w:t>z</w:t>
      </w:r>
      <w:r>
        <w:rPr>
          <w:rFonts w:eastAsiaTheme="minorEastAsia"/>
        </w:rPr>
        <w:t xml:space="preserve"> (i.e., the size frequency normalized to sum to 1 across size bins for each year),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oMath>
      <w:r>
        <w:rPr>
          <w:rFonts w:eastAsiaTheme="minorEastAsia"/>
        </w:rPr>
        <w:t xml:space="preserve"> is the corresponding model estimate, and </w:t>
      </w:r>
      <m:oMath>
        <m:r>
          <w:rPr>
            <w:rFonts w:ascii="Cambria Math" w:eastAsia="Times New Roman" w:hAnsi="Cambria Math" w:cs="Times New Roman"/>
          </w:rPr>
          <m:t>δ</m:t>
        </m:r>
      </m:oMath>
      <w:r>
        <w:rPr>
          <w:rFonts w:eastAsiaTheme="minorEastAsia"/>
        </w:rPr>
        <w:t xml:space="preserve"> is a small constant.</w:t>
      </w:r>
    </w:p>
    <w:p w14:paraId="17C7CA7B" w14:textId="77777777" w:rsidR="00063634" w:rsidRDefault="00063634" w:rsidP="00063634">
      <w:pPr>
        <w:rPr>
          <w:rFonts w:eastAsiaTheme="minorEastAsia"/>
        </w:rPr>
      </w:pPr>
      <w:r>
        <w:rPr>
          <w:rFonts w:eastAsiaTheme="minorEastAsia"/>
        </w:rPr>
        <w:t>Size compositions</w:t>
      </w:r>
      <w:r w:rsidRPr="00A21816">
        <w:rPr>
          <w:rFonts w:eastAsiaTheme="minorEastAsia"/>
        </w:rPr>
        <w:t xml:space="preserve"> </w:t>
      </w:r>
      <w:r>
        <w:rPr>
          <w:rFonts w:eastAsiaTheme="minorEastAsia"/>
        </w:rPr>
        <w:t xml:space="preserve">for retained catch (male only) in the directed Tanner crab fishery are obtained from dockside observer sampling and calculated from shell condition-specific size frequencies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oMath>
      <w:r>
        <w:rPr>
          <w:rFonts w:eastAsiaTheme="minorEastAsia"/>
        </w:rPr>
        <w:t xml:space="preserve"> using:</w:t>
      </w:r>
    </w:p>
    <w:tbl>
      <w:tblPr>
        <w:tblStyle w:val="TableGrid"/>
        <w:tblW w:w="0" w:type="auto"/>
        <w:tblLook w:val="04A0" w:firstRow="1" w:lastRow="0" w:firstColumn="1" w:lastColumn="0" w:noHBand="0" w:noVBand="1"/>
      </w:tblPr>
      <w:tblGrid>
        <w:gridCol w:w="5418"/>
        <w:gridCol w:w="3510"/>
        <w:gridCol w:w="648"/>
      </w:tblGrid>
      <w:tr w:rsidR="00063634" w14:paraId="24FA5545" w14:textId="77777777" w:rsidTr="00063634">
        <w:tc>
          <w:tcPr>
            <w:tcW w:w="5418" w:type="dxa"/>
            <w:vAlign w:val="center"/>
          </w:tcPr>
          <w:p w14:paraId="66AF8ECC"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y,MALE,z</m:t>
                    </m:r>
                  </m:sub>
                  <m:sup>
                    <m:r>
                      <w:rPr>
                        <w:rFonts w:ascii="Cambria Math" w:eastAsia="Times New Roman" w:hAnsi="Cambria Math" w:cs="Times New Roman"/>
                      </w:rPr>
                      <m:t>obs.TCF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e>
                        </m:nary>
                      </m:e>
                    </m:nary>
                  </m:den>
                </m:f>
              </m:oMath>
            </m:oMathPara>
          </w:p>
        </w:tc>
        <w:tc>
          <w:tcPr>
            <w:tcW w:w="3510" w:type="dxa"/>
            <w:vAlign w:val="center"/>
          </w:tcPr>
          <w:p w14:paraId="78061833" w14:textId="77777777" w:rsidR="00063634" w:rsidRDefault="00063634" w:rsidP="00063634">
            <w:r>
              <w:t xml:space="preserve">retained size compositions for the directed fishery from dockside observer </w:t>
            </w:r>
            <w:proofErr w:type="spellStart"/>
            <w:r>
              <w:t>sammpling</w:t>
            </w:r>
            <w:proofErr w:type="spellEnd"/>
          </w:p>
        </w:tc>
        <w:tc>
          <w:tcPr>
            <w:tcW w:w="648" w:type="dxa"/>
            <w:vAlign w:val="center"/>
          </w:tcPr>
          <w:p w14:paraId="1CDB528B" w14:textId="77777777" w:rsidR="00063634" w:rsidRDefault="00063634" w:rsidP="00063634">
            <w:r>
              <w:t>H3</w:t>
            </w:r>
          </w:p>
        </w:tc>
      </w:tr>
    </w:tbl>
    <w:p w14:paraId="32A60971"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w:r w:rsidRPr="0017112E">
        <w:rPr>
          <w:rFonts w:eastAsiaTheme="minorEastAsia"/>
          <w:i/>
        </w:rPr>
        <w:t>s</w:t>
      </w:r>
      <w:r>
        <w:rPr>
          <w:rFonts w:eastAsiaTheme="minorEastAsia"/>
        </w:rPr>
        <w:t xml:space="preserve"> indicates shell condition (new shell, old shell) and </w:t>
      </w:r>
      <w:r w:rsidRPr="0017112E">
        <w:rPr>
          <w:rFonts w:eastAsiaTheme="minorEastAsia"/>
          <w:i/>
        </w:rPr>
        <w:t>z</w:t>
      </w:r>
      <w:r>
        <w:rPr>
          <w:rFonts w:eastAsiaTheme="minorEastAsia"/>
        </w:rPr>
        <w:t xml:space="preserve"> indicates the size bin. The corresponding model size compositions are calculated from the predicted numbers retained in the directed fishery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m:t>
            </m:r>
            <m:r>
              <w:rPr>
                <w:rFonts w:ascii="Cambria Math" w:eastAsia="Times New Roman" w:hAnsi="Cambria Math" w:cs="Times New Roman"/>
              </w:rPr>
              <m:t>CF</m:t>
            </m:r>
          </m:sup>
        </m:sSubSup>
      </m:oMath>
      <w:r>
        <w:rPr>
          <w:rFonts w:eastAsiaTheme="minorEastAsia"/>
        </w:rPr>
        <w:t xml:space="preserve"> using</w:t>
      </w:r>
    </w:p>
    <w:tbl>
      <w:tblPr>
        <w:tblStyle w:val="TableGrid"/>
        <w:tblW w:w="0" w:type="auto"/>
        <w:tblLook w:val="04A0" w:firstRow="1" w:lastRow="0" w:firstColumn="1" w:lastColumn="0" w:noHBand="0" w:noVBand="1"/>
      </w:tblPr>
      <w:tblGrid>
        <w:gridCol w:w="5418"/>
        <w:gridCol w:w="3510"/>
        <w:gridCol w:w="648"/>
      </w:tblGrid>
      <w:tr w:rsidR="00063634" w14:paraId="4F1E347B" w14:textId="77777777" w:rsidTr="00063634">
        <w:tc>
          <w:tcPr>
            <w:tcW w:w="5418" w:type="dxa"/>
            <w:vAlign w:val="center"/>
          </w:tcPr>
          <w:p w14:paraId="26C4F192"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y,MALE,z</m:t>
                    </m:r>
                  </m:sub>
                  <m:sup>
                    <m:r>
                      <w:rPr>
                        <w:rFonts w:ascii="Cambria Math" w:eastAsia="Times New Roman" w:hAnsi="Cambria Math" w:cs="Times New Roman"/>
                      </w:rPr>
                      <m:t>mod.TCF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mod.TCF</m:t>
                                </m:r>
                              </m:sup>
                            </m:sSubSup>
                          </m:e>
                        </m:nary>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mod.TCF</m:t>
                                    </m:r>
                                  </m:sup>
                                </m:sSubSup>
                              </m:e>
                            </m:nary>
                          </m:e>
                        </m:nary>
                      </m:e>
                    </m:nary>
                  </m:den>
                </m:f>
              </m:oMath>
            </m:oMathPara>
          </w:p>
        </w:tc>
        <w:tc>
          <w:tcPr>
            <w:tcW w:w="3510" w:type="dxa"/>
            <w:vAlign w:val="center"/>
          </w:tcPr>
          <w:p w14:paraId="6C742662" w14:textId="77777777" w:rsidR="00063634" w:rsidRDefault="00063634" w:rsidP="00063634">
            <w:r>
              <w:t>model-predicted retained catch size compositions for the directed fishery</w:t>
            </w:r>
          </w:p>
        </w:tc>
        <w:tc>
          <w:tcPr>
            <w:tcW w:w="648" w:type="dxa"/>
            <w:vAlign w:val="center"/>
          </w:tcPr>
          <w:p w14:paraId="3EF16E38" w14:textId="77777777" w:rsidR="00063634" w:rsidRDefault="00063634" w:rsidP="00063634">
            <w:r>
              <w:t>H4</w:t>
            </w:r>
          </w:p>
        </w:tc>
      </w:tr>
    </w:tbl>
    <w:p w14:paraId="54D0403A" w14:textId="77777777" w:rsidR="00063634" w:rsidRDefault="00063634" w:rsidP="00063634">
      <w:proofErr w:type="gramStart"/>
      <w:r>
        <w:t>where</w:t>
      </w:r>
      <w:proofErr w:type="gramEnd"/>
      <w:r>
        <w:t xml:space="preserve">, additionally, </w:t>
      </w:r>
      <w:r w:rsidRPr="00A21816">
        <w:rPr>
          <w:i/>
        </w:rPr>
        <w:t>m</w:t>
      </w:r>
      <w:r>
        <w:t xml:space="preserve"> is maturity state (immature, mature).</w:t>
      </w:r>
    </w:p>
    <w:p w14:paraId="543CE057" w14:textId="77777777" w:rsidR="00063634" w:rsidRDefault="00063634" w:rsidP="00063634">
      <w:pPr>
        <w:rPr>
          <w:rFonts w:eastAsiaTheme="minorEastAsia"/>
        </w:rPr>
      </w:pPr>
      <w:r>
        <w:rPr>
          <w:rFonts w:eastAsiaTheme="minorEastAsia"/>
        </w:rPr>
        <w:t>Size compositions</w:t>
      </w:r>
      <w:r w:rsidRPr="00A21816">
        <w:rPr>
          <w:rFonts w:eastAsiaTheme="minorEastAsia"/>
        </w:rPr>
        <w:t xml:space="preserve"> </w:t>
      </w:r>
      <w:r>
        <w:rPr>
          <w:rFonts w:eastAsiaTheme="minorEastAsia"/>
        </w:rPr>
        <w:t xml:space="preserve">for total (retained + discarded) catch in fishery </w:t>
      </w:r>
      <w:r w:rsidRPr="00AD2184">
        <w:rPr>
          <w:rFonts w:eastAsiaTheme="minorEastAsia"/>
          <w:i/>
        </w:rPr>
        <w:t>f</w:t>
      </w:r>
      <w:r>
        <w:rPr>
          <w:rFonts w:eastAsiaTheme="minorEastAsia"/>
        </w:rPr>
        <w:t xml:space="preserve"> (</w:t>
      </w:r>
      <w:r w:rsidRPr="00921C80">
        <w:rPr>
          <w:rFonts w:eastAsiaTheme="minorEastAsia"/>
          <w:i/>
        </w:rPr>
        <w:t>f</w:t>
      </w:r>
      <w:r>
        <w:rPr>
          <w:rFonts w:eastAsiaTheme="minorEastAsia"/>
        </w:rPr>
        <w:t xml:space="preserve"> = 1-4) are sex-specific and are calculated from sex/shell condition-specific size frequencies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obs.f</m:t>
            </m:r>
          </m:sup>
        </m:sSubSup>
      </m:oMath>
      <w:r>
        <w:rPr>
          <w:rFonts w:eastAsiaTheme="minorEastAsia"/>
        </w:rPr>
        <w:t xml:space="preserve"> obtained from at-sea observer sampling using:</w:t>
      </w:r>
    </w:p>
    <w:tbl>
      <w:tblPr>
        <w:tblStyle w:val="TableGrid"/>
        <w:tblW w:w="0" w:type="auto"/>
        <w:tblLook w:val="04A0" w:firstRow="1" w:lastRow="0" w:firstColumn="1" w:lastColumn="0" w:noHBand="0" w:noVBand="1"/>
      </w:tblPr>
      <w:tblGrid>
        <w:gridCol w:w="5418"/>
        <w:gridCol w:w="3510"/>
        <w:gridCol w:w="648"/>
      </w:tblGrid>
      <w:tr w:rsidR="00063634" w14:paraId="6CEA5173" w14:textId="77777777" w:rsidTr="00063634">
        <w:tc>
          <w:tcPr>
            <w:tcW w:w="5418" w:type="dxa"/>
            <w:vAlign w:val="center"/>
          </w:tcPr>
          <w:p w14:paraId="3E773954"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f,y,x,s,z</m:t>
                                </m:r>
                              </m:sub>
                              <m:sup>
                                <m:r>
                                  <w:rPr>
                                    <w:rFonts w:ascii="Cambria Math" w:eastAsia="Times New Roman" w:hAnsi="Cambria Math" w:cs="Times New Roman"/>
                                  </w:rPr>
                                  <m:t>obs.f</m:t>
                                </m:r>
                              </m:sup>
                            </m:sSubSup>
                          </m:e>
                        </m:d>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m:t>
                                    </m:r>
                                  </m:sup>
                                </m:sSubSup>
                              </m:e>
                            </m:d>
                          </m:e>
                        </m:nary>
                      </m:e>
                    </m:nary>
                  </m:den>
                </m:f>
              </m:oMath>
            </m:oMathPara>
          </w:p>
        </w:tc>
        <w:tc>
          <w:tcPr>
            <w:tcW w:w="3510" w:type="dxa"/>
            <w:vAlign w:val="center"/>
          </w:tcPr>
          <w:p w14:paraId="7EDF2F8B" w14:textId="77777777" w:rsidR="00063634" w:rsidRPr="00ED5680" w:rsidRDefault="00063634" w:rsidP="00063634">
            <w:r>
              <w:t xml:space="preserve">sex-specific size compositions for total catch for fishery </w:t>
            </w:r>
            <w:r w:rsidRPr="007140D5">
              <w:rPr>
                <w:i/>
              </w:rPr>
              <w:t>f</w:t>
            </w:r>
            <w:r>
              <w:t xml:space="preserve"> from at-sea observer sampling</w:t>
            </w:r>
          </w:p>
        </w:tc>
        <w:tc>
          <w:tcPr>
            <w:tcW w:w="648" w:type="dxa"/>
            <w:vAlign w:val="center"/>
          </w:tcPr>
          <w:p w14:paraId="532FD424" w14:textId="77777777" w:rsidR="00063634" w:rsidRDefault="00063634" w:rsidP="00063634">
            <w:r>
              <w:t>H5</w:t>
            </w:r>
          </w:p>
        </w:tc>
      </w:tr>
    </w:tbl>
    <w:p w14:paraId="7443A9F3" w14:textId="77777777" w:rsidR="00063634" w:rsidRDefault="00063634" w:rsidP="00063634">
      <w:pPr>
        <w:rPr>
          <w:rFonts w:eastAsiaTheme="minorEastAsia"/>
        </w:rPr>
      </w:pPr>
      <w:proofErr w:type="gramStart"/>
      <w:r>
        <w:rPr>
          <w:rFonts w:eastAsiaTheme="minorEastAsia"/>
        </w:rPr>
        <w:t>where</w:t>
      </w:r>
      <w:proofErr w:type="gramEnd"/>
      <w:r>
        <w:rPr>
          <w:rFonts w:eastAsiaTheme="minorEastAsia"/>
        </w:rPr>
        <w:t xml:space="preserve"> </w:t>
      </w:r>
      <w:r w:rsidRPr="0017112E">
        <w:rPr>
          <w:rFonts w:eastAsiaTheme="minorEastAsia"/>
          <w:i/>
        </w:rPr>
        <w:t>s</w:t>
      </w:r>
      <w:r>
        <w:rPr>
          <w:rFonts w:eastAsiaTheme="minorEastAsia"/>
        </w:rPr>
        <w:t xml:space="preserve"> indicates shell condition (new shell, old shell) and </w:t>
      </w:r>
      <w:r w:rsidRPr="0017112E">
        <w:rPr>
          <w:rFonts w:eastAsiaTheme="minorEastAsia"/>
          <w:i/>
        </w:rPr>
        <w:t>z</w:t>
      </w:r>
      <w:r>
        <w:rPr>
          <w:rFonts w:eastAsiaTheme="minorEastAsia"/>
        </w:rPr>
        <w:t xml:space="preserve"> indicates the size bin. In the above equation, </w:t>
      </w:r>
      <m:oMath>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obs.f</m:t>
            </m:r>
          </m:sup>
        </m:sSubSup>
      </m:oMath>
      <w:r>
        <w:rPr>
          <w:rFonts w:eastAsiaTheme="minorEastAsia"/>
        </w:rPr>
        <w:t xml:space="preserve"> has </w:t>
      </w:r>
      <w:r w:rsidRPr="00AA0824">
        <w:rPr>
          <w:rFonts w:eastAsiaTheme="minorEastAsia"/>
          <w:i/>
        </w:rPr>
        <w:t>not</w:t>
      </w:r>
      <w:r>
        <w:rPr>
          <w:rFonts w:eastAsiaTheme="minorEastAsia"/>
        </w:rPr>
        <w:t xml:space="preserve"> been discounted for discard survival (i.e., it’s consistent with setting discard mortality to 100%). The corresponding model size compositions are calculated from the predicted total fishing </w:t>
      </w:r>
      <w:r w:rsidRPr="00514608">
        <w:rPr>
          <w:rFonts w:eastAsiaTheme="minorEastAsia"/>
          <w:i/>
        </w:rPr>
        <w:t>mortality</w:t>
      </w:r>
      <w:r>
        <w:rPr>
          <w:rFonts w:eastAsiaTheme="minorEastAsia"/>
        </w:rPr>
        <w:t xml:space="preserve"> (numbers) in each fishery </w:t>
      </w:r>
      <w:r w:rsidRPr="00964AE3">
        <w:rPr>
          <w:rFonts w:eastAsiaTheme="minorEastAsia"/>
          <w:i/>
        </w:rPr>
        <w:t>f</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t>
            </m:r>
          </m:e>
          <m:sub>
            <m:r>
              <w:rPr>
                <w:rFonts w:ascii="Cambria Math" w:eastAsia="Times New Roman" w:hAnsi="Cambria Math" w:cs="Times New Roman"/>
              </w:rPr>
              <m:t>f</m:t>
            </m:r>
          </m:sub>
        </m:sSub>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oMath>
      <w:r>
        <w:rPr>
          <w:rFonts w:eastAsiaTheme="minorEastAsia"/>
        </w:rPr>
        <w:t>, using</w:t>
      </w:r>
    </w:p>
    <w:tbl>
      <w:tblPr>
        <w:tblStyle w:val="TableGrid"/>
        <w:tblW w:w="0" w:type="auto"/>
        <w:tblLook w:val="04A0" w:firstRow="1" w:lastRow="0" w:firstColumn="1" w:lastColumn="0" w:noHBand="0" w:noVBand="1"/>
      </w:tblPr>
      <w:tblGrid>
        <w:gridCol w:w="5418"/>
        <w:gridCol w:w="3510"/>
        <w:gridCol w:w="648"/>
      </w:tblGrid>
      <w:tr w:rsidR="00063634" w14:paraId="2DDF9A4E" w14:textId="77777777" w:rsidTr="00063634">
        <w:tc>
          <w:tcPr>
            <w:tcW w:w="5418" w:type="dxa"/>
            <w:vAlign w:val="center"/>
          </w:tcPr>
          <w:p w14:paraId="62DBD52C"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e>
                        </m:nary>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e>
                            </m:nary>
                          </m:e>
                        </m:nary>
                      </m:e>
                    </m:nary>
                  </m:den>
                </m:f>
              </m:oMath>
            </m:oMathPara>
          </w:p>
        </w:tc>
        <w:tc>
          <w:tcPr>
            <w:tcW w:w="3510" w:type="dxa"/>
            <w:vAlign w:val="center"/>
          </w:tcPr>
          <w:p w14:paraId="268DE99A" w14:textId="77777777" w:rsidR="00063634" w:rsidRDefault="00063634" w:rsidP="00063634">
            <w:r>
              <w:t xml:space="preserve">model-predicted total catch mortality size compositions for fishery </w:t>
            </w:r>
            <w:r w:rsidRPr="007140D5">
              <w:rPr>
                <w:i/>
              </w:rPr>
              <w:t>f</w:t>
            </w:r>
          </w:p>
        </w:tc>
        <w:tc>
          <w:tcPr>
            <w:tcW w:w="648" w:type="dxa"/>
            <w:vAlign w:val="center"/>
          </w:tcPr>
          <w:p w14:paraId="2D479303" w14:textId="77777777" w:rsidR="00063634" w:rsidRDefault="00063634" w:rsidP="00063634">
            <w:r>
              <w:t>H6</w:t>
            </w:r>
          </w:p>
        </w:tc>
      </w:tr>
    </w:tbl>
    <w:p w14:paraId="762F6F5C" w14:textId="77777777" w:rsidR="00063634" w:rsidRDefault="00063634" w:rsidP="00063634">
      <w:proofErr w:type="gramStart"/>
      <w:r>
        <w:t>where</w:t>
      </w:r>
      <w:proofErr w:type="gramEnd"/>
      <w:r>
        <w:t xml:space="preserve">, again, the subscript </w:t>
      </w:r>
      <w:r w:rsidRPr="00A21816">
        <w:rPr>
          <w:i/>
        </w:rPr>
        <w:t>m</w:t>
      </w:r>
      <w:r>
        <w:t xml:space="preserve"> is maturity state (immature, mature). In eq. H6,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oMath>
      <w:r>
        <w:rPr>
          <w:rFonts w:eastAsiaTheme="minorEastAsia"/>
        </w:rPr>
        <w:t xml:space="preserve"> does not assume any particular value for discard mortality. </w:t>
      </w:r>
    </w:p>
    <w:p w14:paraId="14D01223" w14:textId="77777777" w:rsidR="00063634" w:rsidRDefault="00063634" w:rsidP="00063634">
      <w:r>
        <w:t>Log-scale likelihood components for the trawl survey involve size frequencies that are sex- and maturity state-specific, and thus are based on the following equation for multinomial sampling:</w:t>
      </w:r>
    </w:p>
    <w:tbl>
      <w:tblPr>
        <w:tblStyle w:val="TableGrid"/>
        <w:tblW w:w="0" w:type="auto"/>
        <w:tblLook w:val="04A0" w:firstRow="1" w:lastRow="0" w:firstColumn="1" w:lastColumn="0" w:noHBand="0" w:noVBand="1"/>
      </w:tblPr>
      <w:tblGrid>
        <w:gridCol w:w="7308"/>
        <w:gridCol w:w="1620"/>
        <w:gridCol w:w="648"/>
      </w:tblGrid>
      <w:tr w:rsidR="00063634" w14:paraId="211695F1" w14:textId="77777777" w:rsidTr="00063634">
        <w:tc>
          <w:tcPr>
            <w:tcW w:w="7308" w:type="dxa"/>
            <w:vAlign w:val="center"/>
          </w:tcPr>
          <w:p w14:paraId="0D5489FB"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M</m:t>
                                </m:r>
                              </m:sup>
                            </m:sSup>
                          </m:e>
                        </m:d>
                      </m:e>
                    </m:func>
                  </m:e>
                  <m:sub>
                    <m:r>
                      <w:rPr>
                        <w:rFonts w:ascii="Cambria Math" w:eastAsia="Times New Roman" w:hAnsi="Cambria Math" w:cs="Times New Roman"/>
                      </w:rPr>
                      <m:t>x,m</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mod.srv</m:t>
                                        </m:r>
                                      </m:sup>
                                    </m:sSubSup>
                                    <m:r>
                                      <w:rPr>
                                        <w:rFonts w:ascii="Cambria Math" w:eastAsia="Times New Roman" w:hAnsi="Cambria Math" w:cs="Times New Roman"/>
                                      </w:rPr>
                                      <m:t>+δ</m:t>
                                    </m:r>
                                  </m:e>
                                </m:d>
                              </m:e>
                            </m:fun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+δ</m:t>
                                    </m:r>
                                  </m:e>
                                </m:d>
                              </m:e>
                            </m:func>
                          </m:e>
                        </m:d>
                      </m:e>
                    </m:nary>
                  </m:e>
                </m:nary>
              </m:oMath>
            </m:oMathPara>
          </w:p>
        </w:tc>
        <w:tc>
          <w:tcPr>
            <w:tcW w:w="1620" w:type="dxa"/>
            <w:vAlign w:val="center"/>
          </w:tcPr>
          <w:p w14:paraId="7F3E1DAC" w14:textId="77777777" w:rsidR="00063634" w:rsidRDefault="00063634" w:rsidP="00063634">
            <w:r>
              <w:t xml:space="preserve">multinomial log-likelihood </w:t>
            </w:r>
          </w:p>
        </w:tc>
        <w:tc>
          <w:tcPr>
            <w:tcW w:w="648" w:type="dxa"/>
            <w:vAlign w:val="center"/>
          </w:tcPr>
          <w:p w14:paraId="0D05583B" w14:textId="77777777" w:rsidR="00063634" w:rsidRDefault="00063634" w:rsidP="00063634">
            <w:r>
              <w:t>H7</w:t>
            </w:r>
          </w:p>
        </w:tc>
      </w:tr>
    </w:tbl>
    <w:p w14:paraId="7A831577" w14:textId="77777777" w:rsidR="00063634" w:rsidRDefault="00063634" w:rsidP="00063634">
      <w:pPr>
        <w:rPr>
          <w:rFonts w:eastAsiaTheme="minorEastAsia"/>
        </w:rPr>
      </w:pPr>
      <w:r>
        <w:t xml:space="preserve">where </w:t>
      </w:r>
      <w:r w:rsidRPr="00765BCA">
        <w:rPr>
          <w:i/>
        </w:rPr>
        <w:t>x</w:t>
      </w:r>
      <w:r>
        <w:t xml:space="preserve"> indicates sex, the </w:t>
      </w:r>
      <w:r w:rsidRPr="00EA5378">
        <w:rPr>
          <w:i/>
        </w:rPr>
        <w:t>y</w:t>
      </w:r>
      <w:r>
        <w:t xml:space="preserve">’s are years for which data exists,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m:t>
            </m:r>
          </m:sub>
          <m:sup>
            <m:r>
              <w:rPr>
                <w:rFonts w:ascii="Cambria Math" w:eastAsia="Times New Roman" w:hAnsi="Cambria Math" w:cs="Times New Roman"/>
              </w:rPr>
              <m:t>srv</m:t>
            </m:r>
          </m:sup>
        </m:sSubSup>
      </m:oMath>
      <w:r>
        <w:rPr>
          <w:rFonts w:eastAsiaTheme="minorEastAsia"/>
        </w:rPr>
        <w:t xml:space="preserve"> is the sex- and maturity-state specific effective sample size for year </w:t>
      </w:r>
      <w:r w:rsidRPr="00105F51">
        <w:rPr>
          <w:rFonts w:eastAsiaTheme="minorEastAsia"/>
          <w:i/>
        </w:rPr>
        <w:t>y</w:t>
      </w:r>
      <w:r>
        <w:rPr>
          <w:rFonts w:eastAsiaTheme="minorEastAsia"/>
        </w:rPr>
        <w:t>,</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obs.srv</m:t>
            </m:r>
          </m:sup>
        </m:sSubSup>
      </m:oMath>
      <w:r>
        <w:rPr>
          <w:rFonts w:eastAsiaTheme="minorEastAsia"/>
        </w:rPr>
        <w:t xml:space="preserve"> is the observed size composition in size bin </w:t>
      </w:r>
      <w:r w:rsidRPr="005872F7">
        <w:rPr>
          <w:rFonts w:eastAsiaTheme="minorEastAsia"/>
          <w:i/>
        </w:rPr>
        <w:t>z</w:t>
      </w:r>
      <w:r>
        <w:rPr>
          <w:rFonts w:eastAsiaTheme="minorEastAsia"/>
        </w:rPr>
        <w:t xml:space="preserve"> (i.e., the size frequency normalized to sum to 1 across size bins for each year),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mod.srv</m:t>
            </m:r>
          </m:sup>
        </m:sSubSup>
      </m:oMath>
      <w:r>
        <w:rPr>
          <w:rFonts w:eastAsiaTheme="minorEastAsia"/>
        </w:rPr>
        <w:t xml:space="preserve"> is the corresponding model estimate, and </w:t>
      </w:r>
      <m:oMath>
        <m:r>
          <w:rPr>
            <w:rFonts w:ascii="Cambria Math" w:eastAsia="Times New Roman" w:hAnsi="Cambria Math" w:cs="Times New Roman"/>
          </w:rPr>
          <m:t>δ</m:t>
        </m:r>
      </m:oMath>
      <w:r>
        <w:rPr>
          <w:rFonts w:eastAsiaTheme="minorEastAsia"/>
        </w:rPr>
        <w:t xml:space="preserve"> is a small constant.</w:t>
      </w:r>
    </w:p>
    <w:p w14:paraId="11DB6B0C" w14:textId="77777777" w:rsidR="00063634" w:rsidRDefault="00063634" w:rsidP="00063634">
      <w:pPr>
        <w:pStyle w:val="Heading3"/>
      </w:pPr>
      <w:r>
        <w:t>Fishery biomass components</w:t>
      </w:r>
    </w:p>
    <w:p w14:paraId="29A665BB" w14:textId="77777777" w:rsidR="00063634" w:rsidRDefault="00063634" w:rsidP="00063634">
      <w:r>
        <w:t>Likelihood components related to fishery biomass totals are based on the assumption of normally-distributed sampling, and generally have the simple form:</w:t>
      </w:r>
    </w:p>
    <w:tbl>
      <w:tblPr>
        <w:tblStyle w:val="TableGrid"/>
        <w:tblW w:w="0" w:type="auto"/>
        <w:tblLook w:val="04A0" w:firstRow="1" w:lastRow="0" w:firstColumn="1" w:lastColumn="0" w:noHBand="0" w:noVBand="1"/>
      </w:tblPr>
      <w:tblGrid>
        <w:gridCol w:w="6498"/>
        <w:gridCol w:w="2430"/>
        <w:gridCol w:w="648"/>
      </w:tblGrid>
      <w:tr w:rsidR="00063634" w14:paraId="48E01B4D" w14:textId="77777777" w:rsidTr="00063634">
        <w:tc>
          <w:tcPr>
            <w:tcW w:w="6498" w:type="dxa"/>
            <w:vAlign w:val="center"/>
          </w:tcPr>
          <w:p w14:paraId="6F997D83"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m:t>
                                </m:r>
                              </m:sup>
                            </m:sSup>
                          </m:e>
                        </m:d>
                      </m:e>
                    </m:func>
                  </m:e>
                  <m:sub>
                    <m:r>
                      <w:rPr>
                        <w:rFonts w:ascii="Cambria Math" w:eastAsia="Times New Roman" w:hAnsi="Cambria Math" w:cs="Times New Roman"/>
                      </w:rPr>
                      <m:t>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mod.f</m:t>
                                </m:r>
                              </m:sup>
                            </m:sSubSup>
                          </m:e>
                        </m:d>
                      </m:e>
                      <m:sup>
                        <m:r>
                          <w:rPr>
                            <w:rFonts w:ascii="Cambria Math" w:eastAsia="Times New Roman" w:hAnsi="Cambria Math" w:cs="Times New Roman"/>
                          </w:rPr>
                          <m:t>2</m:t>
                        </m:r>
                      </m:sup>
                    </m:sSup>
                  </m:e>
                </m:nary>
              </m:oMath>
            </m:oMathPara>
          </w:p>
        </w:tc>
        <w:tc>
          <w:tcPr>
            <w:tcW w:w="2430" w:type="dxa"/>
            <w:vAlign w:val="center"/>
          </w:tcPr>
          <w:p w14:paraId="6E710ED6" w14:textId="77777777" w:rsidR="00063634" w:rsidRDefault="00063634" w:rsidP="00063634">
            <w:r>
              <w:t xml:space="preserve">normal log-likelihood </w:t>
            </w:r>
          </w:p>
        </w:tc>
        <w:tc>
          <w:tcPr>
            <w:tcW w:w="648" w:type="dxa"/>
            <w:vAlign w:val="center"/>
          </w:tcPr>
          <w:p w14:paraId="02531883" w14:textId="77777777" w:rsidR="00063634" w:rsidRDefault="00063634" w:rsidP="00063634">
            <w:r>
              <w:t>H8</w:t>
            </w:r>
          </w:p>
        </w:tc>
      </w:tr>
    </w:tbl>
    <w:p w14:paraId="58843E47" w14:textId="77777777" w:rsidR="00063634" w:rsidRDefault="00063634" w:rsidP="00063634">
      <w:pPr>
        <w:rPr>
          <w:rFonts w:eastAsiaTheme="minorEastAsia"/>
        </w:rPr>
      </w:pPr>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obs.f</m:t>
            </m:r>
          </m:sup>
        </m:sSubSup>
      </m:oMath>
      <w:r>
        <w:rPr>
          <w:rFonts w:eastAsiaTheme="minorEastAsia"/>
        </w:rPr>
        <w:t xml:space="preserve"> is the sex-specific catch </w:t>
      </w:r>
      <w:r w:rsidRPr="00187C34">
        <w:rPr>
          <w:rFonts w:eastAsiaTheme="minorEastAsia"/>
          <w:i/>
        </w:rPr>
        <w:t>mortality</w:t>
      </w:r>
      <w:r>
        <w:rPr>
          <w:rFonts w:eastAsiaTheme="minorEastAsia"/>
        </w:rPr>
        <w:t xml:space="preserve"> (as biomass) in fishery </w:t>
      </w:r>
      <w:r w:rsidRPr="00262682">
        <w:rPr>
          <w:rFonts w:eastAsiaTheme="minorEastAsia"/>
          <w:i/>
        </w:rPr>
        <w:t>f</w:t>
      </w:r>
      <w:r>
        <w:rPr>
          <w:rFonts w:eastAsiaTheme="minorEastAsia"/>
        </w:rPr>
        <w:t xml:space="preserve"> for year </w:t>
      </w:r>
      <w:r w:rsidRPr="00262682">
        <w:rPr>
          <w:rFonts w:eastAsiaTheme="minorEastAsia"/>
          <w:i/>
        </w:rPr>
        <w:t>y</w:t>
      </w:r>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mod.f</m:t>
            </m:r>
          </m:sup>
        </m:sSubSup>
      </m:oMath>
      <w:r>
        <w:rPr>
          <w:rFonts w:eastAsiaTheme="minorEastAsia"/>
        </w:rPr>
        <w:t xml:space="preserve"> is the corresponding value predicted by the model. Components of this sort are calculated for retained biomass in the directed fishery, total (retained + discard) sex-specific fishery-related mortality in the model crab fisheries, and discard-related (not sex-specific) mortality in the </w:t>
      </w:r>
      <w:proofErr w:type="spellStart"/>
      <w:r>
        <w:rPr>
          <w:rFonts w:eastAsiaTheme="minorEastAsia"/>
        </w:rPr>
        <w:t>groundfish</w:t>
      </w:r>
      <w:proofErr w:type="spellEnd"/>
      <w:r>
        <w:rPr>
          <w:rFonts w:eastAsiaTheme="minorEastAsia"/>
        </w:rPr>
        <w:t xml:space="preserve"> fishery. The observed components of discard-related mortality for each fishery are obtained by multiplying the observed discard biomass by the assumed discard mortality fraction. </w:t>
      </w:r>
    </w:p>
    <w:p w14:paraId="64560A73" w14:textId="77777777" w:rsidR="00063634" w:rsidRDefault="00063634" w:rsidP="00063634">
      <w:pPr>
        <w:pStyle w:val="Heading3"/>
      </w:pPr>
      <w:r>
        <w:t>Survey biomass components</w:t>
      </w:r>
    </w:p>
    <w:p w14:paraId="53DBC3C1" w14:textId="77777777" w:rsidR="00063634" w:rsidRDefault="00063634" w:rsidP="00063634">
      <w:r>
        <w:t xml:space="preserve">Likelihood components related to survey biomass are based on the assumption of </w:t>
      </w:r>
      <w:proofErr w:type="spellStart"/>
      <w:r>
        <w:t>lognormally</w:t>
      </w:r>
      <w:proofErr w:type="spellEnd"/>
      <w:r>
        <w:t>-distributed sampling errors, and have the form:</w:t>
      </w:r>
    </w:p>
    <w:tbl>
      <w:tblPr>
        <w:tblStyle w:val="TableGrid"/>
        <w:tblW w:w="0" w:type="auto"/>
        <w:tblLook w:val="04A0" w:firstRow="1" w:lastRow="0" w:firstColumn="1" w:lastColumn="0" w:noHBand="0" w:noVBand="1"/>
      </w:tblPr>
      <w:tblGrid>
        <w:gridCol w:w="6498"/>
        <w:gridCol w:w="2430"/>
        <w:gridCol w:w="648"/>
      </w:tblGrid>
      <w:tr w:rsidR="00063634" w14:paraId="421E1278" w14:textId="77777777" w:rsidTr="00063634">
        <w:tc>
          <w:tcPr>
            <w:tcW w:w="6498" w:type="dxa"/>
            <w:vAlign w:val="center"/>
          </w:tcPr>
          <w:p w14:paraId="30F1A51F"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m:t>
                                </m:r>
                              </m:sup>
                            </m:sSup>
                          </m:e>
                        </m:d>
                      </m:e>
                    </m:func>
                  </m:e>
                  <m:sub>
                    <m:r>
                      <w:rPr>
                        <w:rFonts w:ascii="Cambria Math" w:eastAsia="Times New Roman" w:hAnsi="Cambria Math" w:cs="Times New Roman"/>
                      </w:rPr>
                      <m:t>x</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r>
                                      <w:rPr>
                                        <w:rFonts w:ascii="Cambria Math" w:eastAsia="Times New Roman" w:hAnsi="Cambria Math" w:cs="Times New Roman"/>
                                      </w:rPr>
                                      <m:t>+δ</m:t>
                                    </m:r>
                                  </m:e>
                                </m:d>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r>
                                      <w:rPr>
                                        <w:rFonts w:ascii="Cambria Math" w:eastAsia="Times New Roman" w:hAnsi="Cambria Math" w:cs="Times New Roman"/>
                                      </w:rPr>
                                      <m:t>+δ</m:t>
                                    </m:r>
                                  </m:e>
                                </m:d>
                              </m:e>
                            </m:d>
                          </m:e>
                          <m:sup>
                            <m:r>
                              <w:rPr>
                                <w:rFonts w:ascii="Cambria Math" w:eastAsia="Times New Roman" w:hAnsi="Cambria Math" w:cs="Times New Roman"/>
                              </w:rPr>
                              <m:t>2</m:t>
                            </m:r>
                          </m:sup>
                        </m:sSup>
                      </m:num>
                      <m:den>
                        <m:r>
                          <w:rPr>
                            <w:rFonts w:ascii="Cambria Math" w:eastAsia="Times New Roman" w:hAnsi="Cambria Math" w:cs="Times New Roman"/>
                          </w:rPr>
                          <m:t>2∙</m:t>
                        </m:r>
                        <m:r>
                          <m:rPr>
                            <m:sty m:val="p"/>
                          </m:rPr>
                          <w:rPr>
                            <w:rFonts w:ascii="Cambria Math" w:eastAsia="Times New Roman" w:hAnsi="Cambria Math" w:cs="Times New Roman"/>
                          </w:rPr>
                          <m:t>ln⁡</m:t>
                        </m:r>
                        <m:r>
                          <w:rPr>
                            <w:rFonts w:ascii="Cambria Math" w:eastAsia="Times New Roman" w:hAnsi="Cambria Math" w:cs="Times New Roman"/>
                          </w:rPr>
                          <m:t>(1+</m:t>
                        </m:r>
                        <m:sSubSup>
                          <m:sSubSupPr>
                            <m:ctrlPr>
                              <w:rPr>
                                <w:rFonts w:ascii="Cambria Math" w:eastAsia="Times New Roman" w:hAnsi="Cambria Math" w:cs="Times New Roman"/>
                                <w:i/>
                              </w:rPr>
                            </m:ctrlPr>
                          </m:sSubSupPr>
                          <m:e>
                            <m:r>
                              <w:rPr>
                                <w:rFonts w:ascii="Cambria Math" w:eastAsia="Times New Roman" w:hAnsi="Cambria Math" w:cs="Times New Roman"/>
                              </w:rPr>
                              <m:t>cv</m:t>
                            </m:r>
                          </m:e>
                          <m:sub>
                            <m:r>
                              <w:rPr>
                                <w:rFonts w:ascii="Cambria Math" w:eastAsia="Times New Roman" w:hAnsi="Cambria Math" w:cs="Times New Roman"/>
                              </w:rPr>
                              <m:t>y,x</m:t>
                            </m:r>
                          </m:sub>
                          <m:sup>
                            <m:r>
                              <w:rPr>
                                <w:rFonts w:ascii="Cambria Math" w:eastAsia="Times New Roman" w:hAnsi="Cambria Math" w:cs="Times New Roman"/>
                              </w:rPr>
                              <m:t>2</m:t>
                            </m:r>
                          </m:sup>
                        </m:sSubSup>
                        <m:r>
                          <w:rPr>
                            <w:rFonts w:ascii="Cambria Math" w:eastAsia="Times New Roman" w:hAnsi="Cambria Math" w:cs="Times New Roman"/>
                          </w:rPr>
                          <m:t>)</m:t>
                        </m:r>
                      </m:den>
                    </m:f>
                  </m:e>
                </m:nary>
              </m:oMath>
            </m:oMathPara>
          </w:p>
        </w:tc>
        <w:tc>
          <w:tcPr>
            <w:tcW w:w="2430" w:type="dxa"/>
            <w:vAlign w:val="center"/>
          </w:tcPr>
          <w:p w14:paraId="41586037" w14:textId="77777777" w:rsidR="00063634" w:rsidRDefault="00063634" w:rsidP="00063634">
            <w:r>
              <w:t xml:space="preserve">lognormal log-likelihood </w:t>
            </w:r>
          </w:p>
        </w:tc>
        <w:tc>
          <w:tcPr>
            <w:tcW w:w="648" w:type="dxa"/>
            <w:vAlign w:val="center"/>
          </w:tcPr>
          <w:p w14:paraId="76700288" w14:textId="77777777" w:rsidR="00063634" w:rsidRDefault="00063634" w:rsidP="00063634">
            <w:r>
              <w:t>H9</w:t>
            </w:r>
          </w:p>
        </w:tc>
      </w:tr>
    </w:tbl>
    <w:p w14:paraId="16B75133" w14:textId="77777777" w:rsidR="00063634" w:rsidRPr="0071159C" w:rsidRDefault="00063634" w:rsidP="00063634">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oMath>
      <w:r>
        <w:rPr>
          <w:rFonts w:eastAsiaTheme="minorEastAsia"/>
        </w:rPr>
        <w:t xml:space="preserve"> is sex-specific mature biomass estimated from the trawl survey data for year </w:t>
      </w:r>
      <w:r w:rsidRPr="00262682">
        <w:rPr>
          <w:rFonts w:eastAsiaTheme="minorEastAsia"/>
          <w:i/>
        </w:rPr>
        <w:t>y</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oMath>
      <w:r>
        <w:rPr>
          <w:rFonts w:eastAsiaTheme="minorEastAsia"/>
        </w:rPr>
        <w:t xml:space="preserve"> is the corresponding value predicted by the model, and </w:t>
      </w:r>
      <w:proofErr w:type="spellStart"/>
      <w:r w:rsidRPr="00D31898">
        <w:rPr>
          <w:rFonts w:eastAsiaTheme="minorEastAsia"/>
          <w:i/>
        </w:rPr>
        <w:t>cv</w:t>
      </w:r>
      <w:r w:rsidRPr="00D31898">
        <w:rPr>
          <w:rFonts w:eastAsiaTheme="minorEastAsia"/>
          <w:i/>
          <w:vertAlign w:val="subscript"/>
        </w:rPr>
        <w:t>y,x</w:t>
      </w:r>
      <w:proofErr w:type="spellEnd"/>
      <w:r>
        <w:rPr>
          <w:rFonts w:eastAsiaTheme="minorEastAsia"/>
        </w:rPr>
        <w:t xml:space="preserve"> is the cv of the observation. Survey numbers-at-size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obs.srv</m:t>
            </m:r>
          </m:sup>
        </m:sSubSup>
      </m:oMath>
      <w:r>
        <w:rPr>
          <w:rFonts w:eastAsiaTheme="minorEastAsia"/>
        </w:rPr>
        <w:t xml:space="preserve">, classified by sex, shell condition and maturity state, are combined with sex- and maturity state-specific weight-at-size relationships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x,m,z</m:t>
            </m:r>
          </m:sub>
        </m:sSub>
      </m:oMath>
      <w:r>
        <w:rPr>
          <w:rFonts w:eastAsiaTheme="minorEastAsia"/>
        </w:rPr>
        <w:t xml:space="preserve"> to estimate sex-specific mature biomass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oMath>
      <w:r>
        <w:rPr>
          <w:rFonts w:eastAsiaTheme="minorEastAsia"/>
        </w:rPr>
        <w:t xml:space="preserve"> using</w:t>
      </w:r>
    </w:p>
    <w:tbl>
      <w:tblPr>
        <w:tblStyle w:val="TableGrid"/>
        <w:tblW w:w="0" w:type="auto"/>
        <w:tblLook w:val="04A0" w:firstRow="1" w:lastRow="0" w:firstColumn="1" w:lastColumn="0" w:noHBand="0" w:noVBand="1"/>
      </w:tblPr>
      <w:tblGrid>
        <w:gridCol w:w="6498"/>
        <w:gridCol w:w="2430"/>
        <w:gridCol w:w="648"/>
      </w:tblGrid>
      <w:tr w:rsidR="00063634" w14:paraId="156F0936" w14:textId="77777777" w:rsidTr="00063634">
        <w:tc>
          <w:tcPr>
            <w:tcW w:w="6498" w:type="dxa"/>
            <w:vAlign w:val="center"/>
          </w:tcPr>
          <w:p w14:paraId="11B2CF92" w14:textId="77777777" w:rsidR="00063634" w:rsidRPr="00F63E40" w:rsidRDefault="00063634" w:rsidP="00063634">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y,x,MATURE,s,z</m:t>
                            </m:r>
                          </m:sub>
                          <m:sup>
                            <m:r>
                              <w:rPr>
                                <w:rFonts w:ascii="Cambria Math" w:eastAsia="Times New Roman" w:hAnsi="Cambria Math" w:cs="Times New Roman"/>
                              </w:rPr>
                              <m:t>obs.srv</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x,MATURE,z</m:t>
                            </m:r>
                          </m:sub>
                        </m:sSub>
                      </m:e>
                    </m:nary>
                  </m:e>
                </m:nary>
              </m:oMath>
            </m:oMathPara>
          </w:p>
        </w:tc>
        <w:tc>
          <w:tcPr>
            <w:tcW w:w="2430" w:type="dxa"/>
            <w:vAlign w:val="center"/>
          </w:tcPr>
          <w:p w14:paraId="13D1D6CE" w14:textId="77777777" w:rsidR="00063634" w:rsidRDefault="00063634" w:rsidP="00063634">
            <w:r>
              <w:t xml:space="preserve">mature biomass </w:t>
            </w:r>
          </w:p>
        </w:tc>
        <w:tc>
          <w:tcPr>
            <w:tcW w:w="648" w:type="dxa"/>
            <w:vAlign w:val="center"/>
          </w:tcPr>
          <w:p w14:paraId="742A4A3D" w14:textId="77777777" w:rsidR="00063634" w:rsidRDefault="00063634" w:rsidP="00063634">
            <w:r>
              <w:t>H10</w:t>
            </w:r>
          </w:p>
        </w:tc>
      </w:tr>
    </w:tbl>
    <w:p w14:paraId="5FC12A9E" w14:textId="77777777" w:rsidR="00063634" w:rsidRPr="00CD1952" w:rsidRDefault="00063634" w:rsidP="00063634">
      <w:r>
        <w:t xml:space="preserve">An equivalent equation is used to calculate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oMath>
      <w:r>
        <w:rPr>
          <w:rFonts w:eastAsiaTheme="minorEastAsia"/>
        </w:rPr>
        <w:t>.</w:t>
      </w:r>
    </w:p>
    <w:p w14:paraId="34F32120" w14:textId="108CCC9D" w:rsidR="00063634" w:rsidRDefault="00063634">
      <w:pPr>
        <w:spacing w:after="200" w:line="276" w:lineRule="auto"/>
      </w:pPr>
      <w:r>
        <w:br w:type="page"/>
      </w:r>
    </w:p>
    <w:p w14:paraId="1887EAD1" w14:textId="77777777" w:rsidR="00063634" w:rsidRDefault="00063634" w:rsidP="00063634">
      <w:pPr>
        <w:pStyle w:val="Heading1"/>
      </w:pPr>
      <w:r>
        <w:t>Appendix 2: Equations for a set of pulse fisheries with individual capture, retention and discard mortality probabilities</w:t>
      </w:r>
    </w:p>
    <w:p w14:paraId="31481065" w14:textId="77777777" w:rsidR="00063634" w:rsidRPr="007733F4" w:rsidRDefault="00063634" w:rsidP="00063634"/>
    <w:p w14:paraId="34A9BC92" w14:textId="77777777" w:rsidR="00063634" w:rsidRDefault="00063634">
      <w:r>
        <w:t xml:space="preserve">In the Tanner crab assessment, we are concerned with fitting the </w:t>
      </w:r>
      <w:r w:rsidRPr="00B139E2">
        <w:rPr>
          <w:i/>
        </w:rPr>
        <w:t>retained</w:t>
      </w:r>
      <w:r>
        <w:t xml:space="preserve"> (</w:t>
      </w:r>
      <w:proofErr w:type="spellStart"/>
      <w:r w:rsidRPr="002910BB">
        <w:rPr>
          <w:i/>
        </w:rPr>
        <w:t>R</w:t>
      </w:r>
      <w:r w:rsidRPr="002910BB">
        <w:rPr>
          <w:i/>
          <w:vertAlign w:val="subscript"/>
        </w:rPr>
        <w:t>f</w:t>
      </w:r>
      <w:proofErr w:type="spellEnd"/>
      <w:r>
        <w:t xml:space="preserve">) and </w:t>
      </w:r>
      <w:r w:rsidRPr="00B139E2">
        <w:rPr>
          <w:i/>
        </w:rPr>
        <w:t>discarded</w:t>
      </w:r>
      <w:r>
        <w:t xml:space="preserve"> (</w:t>
      </w:r>
      <w:proofErr w:type="spellStart"/>
      <w:r w:rsidRPr="002910BB">
        <w:rPr>
          <w:i/>
        </w:rPr>
        <w:t>D</w:t>
      </w:r>
      <w:r w:rsidRPr="002910BB">
        <w:rPr>
          <w:i/>
          <w:vertAlign w:val="subscript"/>
        </w:rPr>
        <w:t>f</w:t>
      </w:r>
      <w:proofErr w:type="spellEnd"/>
      <w:r>
        <w:t>) components of the total catch (</w:t>
      </w: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t xml:space="preserve">) of Tanner crab on an annual basis in several fisheries (the directed Tanner crab fishery, the snow crab fishery, the Bristol Bay red king crab fishery, and the </w:t>
      </w:r>
      <w:proofErr w:type="spellStart"/>
      <w:r>
        <w:t>groundfish</w:t>
      </w:r>
      <w:proofErr w:type="spellEnd"/>
      <w:r>
        <w:t xml:space="preserve"> fisheries</w:t>
      </w:r>
      <w:proofErr w:type="gramStart"/>
      <w:r>
        <w:t>) ,</w:t>
      </w:r>
      <w:proofErr w:type="gramEnd"/>
      <w:r>
        <w:t xml:space="preserve"> as well as accounting for the associated mortality in the population dynamics for the Tanner crab stock. </w:t>
      </w:r>
      <w:r>
        <w:rPr>
          <w:rFonts w:eastAsiaTheme="minorEastAsia"/>
        </w:rPr>
        <w:t xml:space="preserve">As a clarification of terminology,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Pr>
          <w:rFonts w:eastAsiaTheme="minorEastAsia"/>
        </w:rPr>
        <w:t xml:space="preserve"> is the total number of crab </w:t>
      </w:r>
      <w:r w:rsidRPr="00B139E2">
        <w:rPr>
          <w:rFonts w:eastAsiaTheme="minorEastAsia"/>
          <w:i/>
        </w:rPr>
        <w:t>captured</w:t>
      </w:r>
      <w:r>
        <w:rPr>
          <w:rFonts w:eastAsiaTheme="minorEastAsia"/>
        </w:rPr>
        <w:t xml:space="preserve"> (i.e., brought on board)</w:t>
      </w:r>
      <w:r>
        <w:t xml:space="preserve"> in fishery </w:t>
      </w:r>
      <w:r w:rsidRPr="00B139E2">
        <w:rPr>
          <w:i/>
        </w:rPr>
        <w:t>f</w:t>
      </w:r>
      <w:r>
        <w:t xml:space="preserve">, and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xml:space="preserve"> is the number of crab discarded (i.e. released overboard), not the numbers killed. </w:t>
      </w:r>
      <w:r>
        <w:t xml:space="preserve">Unlike many fish species, crabs captured at sea and brought on deck experience little barotrauma and, while some fraction of those subsequently discarded overboard die as a result, the remaining discarded crab survive and continue to contribute to the stock. Experimental lab and observational field studies suggest that discard mortality on Tanner crab captured in the crab fisheries is moderate; we use 50% as the discard mortality fraction for these fisheries. Discard mortality in the </w:t>
      </w:r>
      <w:proofErr w:type="spellStart"/>
      <w:r>
        <w:t>groundfish</w:t>
      </w:r>
      <w:proofErr w:type="spellEnd"/>
      <w:r>
        <w:t xml:space="preserve"> fisheries is assumed to be higher because of gear differences (trawl vs. pot); we use 80% as the discard mortality fraction for Tanner crab in the </w:t>
      </w:r>
      <w:proofErr w:type="spellStart"/>
      <w:r>
        <w:t>groundfish</w:t>
      </w:r>
      <w:proofErr w:type="spellEnd"/>
      <w:r>
        <w:t xml:space="preserve"> fisheries. Total </w:t>
      </w:r>
      <w:r w:rsidRPr="00B139E2">
        <w:rPr>
          <w:i/>
        </w:rPr>
        <w:t>mortality</w:t>
      </w:r>
      <w:r>
        <w:t xml:space="preserve">, </w:t>
      </w:r>
      <w:r w:rsidRPr="00B139E2">
        <w:rPr>
          <w:i/>
        </w:rPr>
        <w:t>M</w:t>
      </w:r>
      <w:r w:rsidRPr="00B139E2">
        <w:rPr>
          <w:i/>
          <w:vertAlign w:val="subscript"/>
        </w:rPr>
        <w:t>f</w:t>
      </w:r>
      <w:r>
        <w:t xml:space="preserve">, of Tanner crab in fishery </w:t>
      </w:r>
      <w:r w:rsidRPr="00B139E2">
        <w:rPr>
          <w:i/>
        </w:rPr>
        <w:t>f</w:t>
      </w:r>
      <w:r>
        <w:t xml:space="preserve"> is then given </w:t>
      </w:r>
      <w:proofErr w:type="gramStart"/>
      <w:r>
        <w:t xml:space="preserve">by </w:t>
      </w:r>
      <w:proofErr w:type="gramEnd"/>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xml:space="preserve">, where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 xml:space="preserve"> is the discard (i.e., “handling”) mortality fraction in the fishery. So the number of crabs captured by a fishery is more than the number of crabs killed, because discard mortality is not 100%. Because capture, retention and discard processes in the fisheries are sex- and size-dependent, as well as being dependent on shell condition and maturity state, the TCSAM model applies these concepts to individual components of the population </w:t>
      </w:r>
      <w:r>
        <w:t xml:space="preserve"> (e.g. mature, new shell males between 100 and 105 mm CW) and then sums up the individual contributions to obtain stock-level and fishery-level totals. </w:t>
      </w:r>
    </w:p>
    <w:p w14:paraId="6EB40A9F" w14:textId="77777777" w:rsidR="00063634" w:rsidRDefault="00063634">
      <w:r>
        <w:t xml:space="preserve">For some component (e.g. mature, new shell males between 100 and 110 mm CW) of a population experiencing mortality from several fisheries, the short term change in numbers, </w:t>
      </w:r>
      <w:r w:rsidRPr="00DE21EA">
        <w:rPr>
          <w:i/>
        </w:rPr>
        <w:t>N</w:t>
      </w:r>
      <w:r>
        <w:t>, can be described by the following differential equation:</w:t>
      </w:r>
    </w:p>
    <w:tbl>
      <w:tblPr>
        <w:tblStyle w:val="TableGrid"/>
        <w:tblW w:w="0" w:type="auto"/>
        <w:tblLook w:val="04A0" w:firstRow="1" w:lastRow="0" w:firstColumn="1" w:lastColumn="0" w:noHBand="0" w:noVBand="1"/>
      </w:tblPr>
      <w:tblGrid>
        <w:gridCol w:w="5238"/>
        <w:gridCol w:w="3792"/>
        <w:gridCol w:w="546"/>
      </w:tblGrid>
      <w:tr w:rsidR="00063634" w14:paraId="201C83D7" w14:textId="77777777" w:rsidTr="00063634">
        <w:tc>
          <w:tcPr>
            <w:tcW w:w="5238" w:type="dxa"/>
            <w:vAlign w:val="center"/>
          </w:tcPr>
          <w:p w14:paraId="0C0870F3" w14:textId="77777777" w:rsidR="00063634" w:rsidRPr="008512B8" w:rsidRDefault="00063634" w:rsidP="00063634">
            <m:oMathPara>
              <m:oMathParaPr>
                <m:jc m:val="left"/>
              </m:oMathPara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m+</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e>
                </m:d>
                <m:r>
                  <w:rPr>
                    <w:rFonts w:ascii="Cambria Math" w:hAnsi="Cambria Math"/>
                  </w:rPr>
                  <m:t>∙N(t)</m:t>
                </m:r>
              </m:oMath>
            </m:oMathPara>
          </w:p>
        </w:tc>
        <w:tc>
          <w:tcPr>
            <w:tcW w:w="3792" w:type="dxa"/>
            <w:vAlign w:val="center"/>
          </w:tcPr>
          <w:p w14:paraId="3AE1BF11" w14:textId="77777777" w:rsidR="00063634" w:rsidRDefault="00063634" w:rsidP="00063634">
            <w:r>
              <w:t xml:space="preserve">Rate of change of </w:t>
            </w:r>
            <w:r w:rsidRPr="00DE21EA">
              <w:rPr>
                <w:i/>
              </w:rPr>
              <w:t>N</w:t>
            </w:r>
            <w:r w:rsidRPr="00D457A0">
              <w:t xml:space="preserve"> over a short period of time</w:t>
            </w:r>
          </w:p>
        </w:tc>
        <w:tc>
          <w:tcPr>
            <w:tcW w:w="546" w:type="dxa"/>
            <w:vAlign w:val="center"/>
          </w:tcPr>
          <w:p w14:paraId="016BD023" w14:textId="77777777" w:rsidR="00063634" w:rsidRDefault="00063634" w:rsidP="00063634">
            <w:r>
              <w:t>1</w:t>
            </w:r>
          </w:p>
        </w:tc>
      </w:tr>
    </w:tbl>
    <w:p w14:paraId="00FAA0A2" w14:textId="77777777" w:rsidR="00063634" w:rsidRDefault="00063634"/>
    <w:p w14:paraId="29F11772" w14:textId="77777777" w:rsidR="00063634" w:rsidRDefault="00063634">
      <w:proofErr w:type="gramStart"/>
      <w:r>
        <w:t>where</w:t>
      </w:r>
      <w:proofErr w:type="gramEnd"/>
      <w:r>
        <w:t xml:space="preserve"> </w:t>
      </w:r>
      <w:r>
        <w:rPr>
          <w:i/>
        </w:rPr>
        <w:t>m</w:t>
      </w:r>
      <w:r>
        <w:t xml:space="preserve"> represents the rate of natural mortality and </w:t>
      </w:r>
      <w:proofErr w:type="spellStart"/>
      <w:r w:rsidRPr="00D457A0">
        <w:rPr>
          <w:i/>
        </w:rPr>
        <w:t>F</w:t>
      </w:r>
      <w:r>
        <w:rPr>
          <w:i/>
          <w:vertAlign w:val="subscript"/>
        </w:rPr>
        <w:t>f</w:t>
      </w:r>
      <w:proofErr w:type="spellEnd"/>
      <w:r>
        <w:t xml:space="preserve"> represents the fishing </w:t>
      </w:r>
      <w:r w:rsidRPr="00491968">
        <w:rPr>
          <w:i/>
        </w:rPr>
        <w:t>mortality</w:t>
      </w:r>
      <w:r w:rsidRPr="008D7615">
        <w:rPr>
          <w:i/>
        </w:rPr>
        <w:t xml:space="preserve"> rate</w:t>
      </w:r>
      <w:r>
        <w:t xml:space="preserve"> associated with the </w:t>
      </w:r>
      <w:proofErr w:type="spellStart"/>
      <w:r w:rsidRPr="00D457A0">
        <w:rPr>
          <w:i/>
        </w:rPr>
        <w:t>f</w:t>
      </w:r>
      <w:r>
        <w:t>th</w:t>
      </w:r>
      <w:proofErr w:type="spellEnd"/>
      <w:r>
        <w:t xml:space="preserve"> fishery on this component of the population (i.e., </w:t>
      </w:r>
      <w:proofErr w:type="spellStart"/>
      <w:r w:rsidRPr="00D457A0">
        <w:rPr>
          <w:i/>
        </w:rPr>
        <w:t>F</w:t>
      </w:r>
      <w:r>
        <w:rPr>
          <w:i/>
          <w:vertAlign w:val="subscript"/>
        </w:rPr>
        <w:t>f</w:t>
      </w:r>
      <w:proofErr w:type="spellEnd"/>
      <w:r>
        <w:t xml:space="preserve"> includes size-dependent selectivity). The solution to this equation, assuming that </w:t>
      </w:r>
      <w:r>
        <w:rPr>
          <w:i/>
        </w:rPr>
        <w:t>m</w:t>
      </w:r>
      <w:r>
        <w:t xml:space="preserve"> and the </w:t>
      </w:r>
      <w:proofErr w:type="spellStart"/>
      <w:r w:rsidRPr="00D457A0">
        <w:rPr>
          <w:i/>
        </w:rPr>
        <w:t>F</w:t>
      </w:r>
      <w:r>
        <w:rPr>
          <w:i/>
          <w:vertAlign w:val="subscript"/>
        </w:rPr>
        <w:t>f</w:t>
      </w:r>
      <w:r>
        <w:t>’s</w:t>
      </w:r>
      <w:proofErr w:type="spellEnd"/>
      <w:r>
        <w:t xml:space="preserve"> are constant over the period, is</w:t>
      </w:r>
    </w:p>
    <w:tbl>
      <w:tblPr>
        <w:tblStyle w:val="TableGrid"/>
        <w:tblW w:w="0" w:type="auto"/>
        <w:tblLook w:val="04A0" w:firstRow="1" w:lastRow="0" w:firstColumn="1" w:lastColumn="0" w:noHBand="0" w:noVBand="1"/>
      </w:tblPr>
      <w:tblGrid>
        <w:gridCol w:w="5238"/>
        <w:gridCol w:w="3792"/>
        <w:gridCol w:w="546"/>
      </w:tblGrid>
      <w:tr w:rsidR="00063634" w14:paraId="544AB3DC" w14:textId="77777777" w:rsidTr="00063634">
        <w:tc>
          <w:tcPr>
            <w:tcW w:w="5238" w:type="dxa"/>
            <w:vAlign w:val="center"/>
          </w:tcPr>
          <w:p w14:paraId="211D2F2B" w14:textId="77777777" w:rsidR="00063634" w:rsidRPr="008512B8" w:rsidRDefault="00063634" w:rsidP="00063634">
            <m:oMathPara>
              <m:oMathParaPr>
                <m:jc m:val="left"/>
              </m:oMathParaPr>
              <m:oMath>
                <m:r>
                  <w:rPr>
                    <w:rFonts w:ascii="Cambria Math" w:hAnsi="Cambria Math"/>
                  </w:rPr>
                  <m:t>N(t)=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77A75B89" w14:textId="77777777" w:rsidR="00063634" w:rsidRPr="00D457A0" w:rsidRDefault="00063634" w:rsidP="00063634">
            <w:r>
              <w:t xml:space="preserve">Change in </w:t>
            </w:r>
            <w:r w:rsidRPr="00DE21EA">
              <w:rPr>
                <w:i/>
              </w:rPr>
              <w:t>N</w:t>
            </w:r>
            <w:r>
              <w:t xml:space="preserve"> with time</w:t>
            </w:r>
          </w:p>
        </w:tc>
        <w:tc>
          <w:tcPr>
            <w:tcW w:w="546" w:type="dxa"/>
            <w:vAlign w:val="center"/>
          </w:tcPr>
          <w:p w14:paraId="6A6F8B95" w14:textId="77777777" w:rsidR="00063634" w:rsidRDefault="00063634" w:rsidP="00063634">
            <w:r>
              <w:t>2</w:t>
            </w:r>
          </w:p>
        </w:tc>
      </w:tr>
    </w:tbl>
    <w:p w14:paraId="50E2EBDE" w14:textId="77777777" w:rsidR="00063634" w:rsidRDefault="00063634"/>
    <w:p w14:paraId="2C7F8189" w14:textId="77777777" w:rsidR="00063634" w:rsidRDefault="00063634">
      <w:proofErr w:type="gramStart"/>
      <w:r>
        <w:t>where</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oMath>
      <w:r>
        <w:rPr>
          <w:rFonts w:eastAsiaTheme="minorEastAsia"/>
        </w:rPr>
        <w:t xml:space="preserve"> is the rate of total fishing mortality experienced by population component. </w:t>
      </w:r>
      <w:r>
        <w:t xml:space="preserve">The cumulative numbers killed by each fishery, </w:t>
      </w:r>
      <w:r w:rsidRPr="00284DF3">
        <w:rPr>
          <w:i/>
        </w:rPr>
        <w:t>M</w:t>
      </w:r>
      <w:r w:rsidRPr="00284DF3">
        <w:rPr>
          <w:i/>
          <w:vertAlign w:val="subscript"/>
        </w:rPr>
        <w:t>f</w:t>
      </w:r>
      <w:r>
        <w:t>, are described by the equation</w:t>
      </w:r>
    </w:p>
    <w:tbl>
      <w:tblPr>
        <w:tblStyle w:val="TableGrid"/>
        <w:tblW w:w="0" w:type="auto"/>
        <w:tblLook w:val="04A0" w:firstRow="1" w:lastRow="0" w:firstColumn="1" w:lastColumn="0" w:noHBand="0" w:noVBand="1"/>
      </w:tblPr>
      <w:tblGrid>
        <w:gridCol w:w="5238"/>
        <w:gridCol w:w="3792"/>
        <w:gridCol w:w="546"/>
      </w:tblGrid>
      <w:tr w:rsidR="00063634" w14:paraId="4BF47AAD" w14:textId="77777777" w:rsidTr="00063634">
        <w:tc>
          <w:tcPr>
            <w:tcW w:w="5238" w:type="dxa"/>
            <w:vAlign w:val="center"/>
          </w:tcPr>
          <w:p w14:paraId="32992F19" w14:textId="77777777" w:rsidR="00063634" w:rsidRPr="008512B8" w:rsidRDefault="00063634" w:rsidP="00063634">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∙N(t)</m:t>
                </m:r>
                <m:r>
                  <w:rPr>
                    <w:rFonts w:ascii="Cambria Math" w:eastAsiaTheme="minorEastAsia"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39B0B31D" w14:textId="77777777" w:rsidR="00063634" w:rsidRDefault="00063634" w:rsidP="00063634">
            <w:r>
              <w:t>Rate of change of</w:t>
            </w:r>
            <w:r w:rsidRPr="00284DF3">
              <w:t xml:space="preserve"> the numbers killed by fisher</w:t>
            </w:r>
            <w:r>
              <w:t>y</w:t>
            </w:r>
            <w:r w:rsidRPr="00284DF3">
              <w:rPr>
                <w:i/>
              </w:rPr>
              <w:t xml:space="preserve"> </w:t>
            </w:r>
            <w:r>
              <w:rPr>
                <w:i/>
              </w:rPr>
              <w:t>f</w:t>
            </w:r>
          </w:p>
        </w:tc>
        <w:tc>
          <w:tcPr>
            <w:tcW w:w="546" w:type="dxa"/>
            <w:vAlign w:val="center"/>
          </w:tcPr>
          <w:p w14:paraId="4AD441FE" w14:textId="77777777" w:rsidR="00063634" w:rsidRDefault="00063634" w:rsidP="00063634">
            <w:r>
              <w:t>3</w:t>
            </w:r>
          </w:p>
        </w:tc>
      </w:tr>
    </w:tbl>
    <w:p w14:paraId="7D130AAC" w14:textId="77777777" w:rsidR="00063634" w:rsidRDefault="00063634"/>
    <w:p w14:paraId="5E8D61CB" w14:textId="77777777" w:rsidR="00063634" w:rsidRDefault="00063634">
      <w:proofErr w:type="gramStart"/>
      <w:r>
        <w:t>which</w:t>
      </w:r>
      <w:proofErr w:type="gramEnd"/>
      <w:r>
        <w:t xml:space="preserve"> has the solution</w:t>
      </w:r>
    </w:p>
    <w:tbl>
      <w:tblPr>
        <w:tblStyle w:val="TableGrid"/>
        <w:tblW w:w="0" w:type="auto"/>
        <w:tblLook w:val="04A0" w:firstRow="1" w:lastRow="0" w:firstColumn="1" w:lastColumn="0" w:noHBand="0" w:noVBand="1"/>
      </w:tblPr>
      <w:tblGrid>
        <w:gridCol w:w="5238"/>
        <w:gridCol w:w="3792"/>
        <w:gridCol w:w="546"/>
      </w:tblGrid>
      <w:tr w:rsidR="00063634" w14:paraId="466480A4" w14:textId="77777777" w:rsidTr="00063634">
        <w:tc>
          <w:tcPr>
            <w:tcW w:w="5238" w:type="dxa"/>
            <w:vAlign w:val="center"/>
          </w:tcPr>
          <w:p w14:paraId="70ED8594" w14:textId="77777777" w:rsidR="00063634" w:rsidRPr="008512B8" w:rsidRDefault="00063634" w:rsidP="00063634">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m:t>
                        </m:r>
                      </m:sub>
                    </m:sSub>
                  </m:num>
                  <m:den>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632A80FD" w14:textId="77777777" w:rsidR="00063634" w:rsidRPr="00D457A0" w:rsidRDefault="00063634" w:rsidP="00063634">
            <w:r>
              <w:t xml:space="preserve">Cumulative numbers killed by </w:t>
            </w:r>
            <w:r w:rsidRPr="00284DF3">
              <w:t>fisher</w:t>
            </w:r>
            <w:r>
              <w:t>y</w:t>
            </w:r>
            <w:r w:rsidRPr="00284DF3">
              <w:rPr>
                <w:i/>
              </w:rPr>
              <w:t xml:space="preserve"> </w:t>
            </w:r>
            <w:r>
              <w:rPr>
                <w:i/>
              </w:rPr>
              <w:t>f</w:t>
            </w:r>
          </w:p>
        </w:tc>
        <w:tc>
          <w:tcPr>
            <w:tcW w:w="546" w:type="dxa"/>
            <w:vAlign w:val="center"/>
          </w:tcPr>
          <w:p w14:paraId="70A35E45" w14:textId="77777777" w:rsidR="00063634" w:rsidRDefault="00063634" w:rsidP="00063634">
            <w:r>
              <w:t>4</w:t>
            </w:r>
          </w:p>
        </w:tc>
      </w:tr>
    </w:tbl>
    <w:p w14:paraId="18A7EBEC" w14:textId="77777777" w:rsidR="00063634" w:rsidRDefault="00063634"/>
    <w:p w14:paraId="7D127620" w14:textId="77777777" w:rsidR="00063634" w:rsidRDefault="00063634">
      <w:pPr>
        <w:rPr>
          <w:rFonts w:eastAsiaTheme="minorEastAsia"/>
        </w:rPr>
      </w:pPr>
      <w:r>
        <w:t xml:space="preserve">As discussed above, in fisheries that discard part of the catch, and part of that discarded catch may survive, the numbers </w:t>
      </w:r>
      <w:r w:rsidRPr="00491968">
        <w:rPr>
          <w:i/>
        </w:rPr>
        <w:t>captured</w:t>
      </w:r>
      <w:r>
        <w:t xml:space="preserve"> (i.e., brought on board) by the fishery are different from those actually </w:t>
      </w:r>
      <w:r w:rsidRPr="00491968">
        <w:rPr>
          <w:i/>
        </w:rPr>
        <w:t>killed</w:t>
      </w:r>
      <w:r>
        <w:t xml:space="preserve"> by the fishery. Letting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denote the </w:t>
      </w:r>
      <w:r w:rsidRPr="00491968">
        <w:rPr>
          <w:rFonts w:eastAsiaTheme="minorEastAsia"/>
          <w:i/>
        </w:rPr>
        <w:t>capture</w:t>
      </w:r>
      <w:r w:rsidRPr="008D7615">
        <w:rPr>
          <w:rFonts w:eastAsiaTheme="minorEastAsia"/>
          <w:i/>
        </w:rPr>
        <w:t xml:space="preserve"> rate</w:t>
      </w:r>
      <w:r>
        <w:rPr>
          <w:rFonts w:eastAsiaTheme="minorEastAsia"/>
        </w:rPr>
        <w:t xml:space="preserve"> associated with fishery </w:t>
      </w:r>
      <w:r w:rsidRPr="00835E18">
        <w:rPr>
          <w:rFonts w:eastAsiaTheme="minorEastAsia"/>
          <w:i/>
        </w:rPr>
        <w:t>f</w:t>
      </w:r>
      <w:r>
        <w:rPr>
          <w:rFonts w:eastAsiaTheme="minorEastAsia"/>
        </w:rPr>
        <w:t xml:space="preserve">, the cumulative numbers captured in this fishery, </w:t>
      </w:r>
      <w:proofErr w:type="spellStart"/>
      <w:r w:rsidRPr="00835E18">
        <w:rPr>
          <w:rFonts w:eastAsiaTheme="minorEastAsia"/>
          <w:i/>
        </w:rPr>
        <w:t>C</w:t>
      </w:r>
      <w:r w:rsidRPr="00835E18">
        <w:rPr>
          <w:rFonts w:eastAsiaTheme="minorEastAsia"/>
          <w:i/>
          <w:vertAlign w:val="subscript"/>
        </w:rPr>
        <w:t>f</w:t>
      </w:r>
      <w:proofErr w:type="spellEnd"/>
      <w:r>
        <w:rPr>
          <w:rFonts w:eastAsiaTheme="minorEastAsia"/>
        </w:rPr>
        <w:t>, are described by</w:t>
      </w:r>
    </w:p>
    <w:tbl>
      <w:tblPr>
        <w:tblStyle w:val="TableGrid"/>
        <w:tblW w:w="0" w:type="auto"/>
        <w:tblLook w:val="04A0" w:firstRow="1" w:lastRow="0" w:firstColumn="1" w:lastColumn="0" w:noHBand="0" w:noVBand="1"/>
      </w:tblPr>
      <w:tblGrid>
        <w:gridCol w:w="5238"/>
        <w:gridCol w:w="3792"/>
        <w:gridCol w:w="546"/>
      </w:tblGrid>
      <w:tr w:rsidR="00063634" w14:paraId="533084D3" w14:textId="77777777" w:rsidTr="00063634">
        <w:tc>
          <w:tcPr>
            <w:tcW w:w="5238" w:type="dxa"/>
            <w:vAlign w:val="center"/>
          </w:tcPr>
          <w:p w14:paraId="484AAF12" w14:textId="77777777" w:rsidR="00063634" w:rsidRPr="008512B8" w:rsidRDefault="00063634" w:rsidP="00063634">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hAnsi="Cambria Math"/>
                  </w:rPr>
                  <m:t>∙N</m:t>
                </m:r>
                <m:r>
                  <w:rPr>
                    <w:rFonts w:ascii="Cambria Math" w:eastAsiaTheme="minorEastAsia" w:hAnsi="Cambria Math"/>
                  </w:rPr>
                  <m:t>=</m:t>
                </m:r>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742B32B5" w14:textId="77777777" w:rsidR="00063634" w:rsidRDefault="00063634" w:rsidP="00063634">
            <w:r>
              <w:t>Rate of change of</w:t>
            </w:r>
            <w:r w:rsidRPr="00284DF3">
              <w:t xml:space="preserve"> the numbers </w:t>
            </w:r>
            <w:r>
              <w:t>captured</w:t>
            </w:r>
            <w:r w:rsidRPr="00284DF3">
              <w:t xml:space="preserve"> by fisher</w:t>
            </w:r>
            <w:r>
              <w:t>y</w:t>
            </w:r>
            <w:r w:rsidRPr="00284DF3">
              <w:rPr>
                <w:i/>
              </w:rPr>
              <w:t xml:space="preserve"> </w:t>
            </w:r>
            <w:r>
              <w:rPr>
                <w:i/>
              </w:rPr>
              <w:t>f</w:t>
            </w:r>
          </w:p>
        </w:tc>
        <w:tc>
          <w:tcPr>
            <w:tcW w:w="546" w:type="dxa"/>
            <w:vAlign w:val="center"/>
          </w:tcPr>
          <w:p w14:paraId="38453C8B" w14:textId="77777777" w:rsidR="00063634" w:rsidRDefault="00063634" w:rsidP="00063634">
            <w:r>
              <w:t>5</w:t>
            </w:r>
          </w:p>
        </w:tc>
      </w:tr>
    </w:tbl>
    <w:p w14:paraId="076474D0" w14:textId="77777777" w:rsidR="00063634" w:rsidRDefault="00063634">
      <w:pPr>
        <w:rPr>
          <w:rFonts w:eastAsiaTheme="minorEastAsia"/>
        </w:rPr>
      </w:pPr>
    </w:p>
    <w:p w14:paraId="33E20117" w14:textId="77777777" w:rsidR="00063634" w:rsidRDefault="00063634">
      <w:pPr>
        <w:rPr>
          <w:rFonts w:eastAsiaTheme="minorEastAsia"/>
        </w:rPr>
      </w:pPr>
      <w:proofErr w:type="gramStart"/>
      <w:r>
        <w:rPr>
          <w:rFonts w:eastAsiaTheme="minorEastAsia"/>
        </w:rPr>
        <w:t>which</w:t>
      </w:r>
      <w:proofErr w:type="gramEnd"/>
      <w:r>
        <w:rPr>
          <w:rFonts w:eastAsiaTheme="minorEastAsia"/>
        </w:rPr>
        <w:t xml:space="preserve"> has the solution</w:t>
      </w:r>
    </w:p>
    <w:tbl>
      <w:tblPr>
        <w:tblStyle w:val="TableGrid"/>
        <w:tblW w:w="0" w:type="auto"/>
        <w:tblLook w:val="04A0" w:firstRow="1" w:lastRow="0" w:firstColumn="1" w:lastColumn="0" w:noHBand="0" w:noVBand="1"/>
      </w:tblPr>
      <w:tblGrid>
        <w:gridCol w:w="5238"/>
        <w:gridCol w:w="3792"/>
        <w:gridCol w:w="546"/>
      </w:tblGrid>
      <w:tr w:rsidR="00063634" w14:paraId="14FBFEA8" w14:textId="77777777" w:rsidTr="00063634">
        <w:tc>
          <w:tcPr>
            <w:tcW w:w="5238" w:type="dxa"/>
            <w:vAlign w:val="center"/>
          </w:tcPr>
          <w:p w14:paraId="0050ABAC" w14:textId="77777777" w:rsidR="00063634" w:rsidRPr="008512B8" w:rsidRDefault="00063634" w:rsidP="00063634">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f</m:t>
                        </m:r>
                      </m:sub>
                    </m:sSub>
                  </m:num>
                  <m:den>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31D69092" w14:textId="77777777" w:rsidR="00063634" w:rsidRPr="00D457A0" w:rsidRDefault="00063634" w:rsidP="00063634">
            <w:r>
              <w:t xml:space="preserve">Numbers captured by </w:t>
            </w:r>
            <w:r w:rsidRPr="00284DF3">
              <w:t>fisher</w:t>
            </w:r>
            <w:r>
              <w:t>y</w:t>
            </w:r>
            <w:r w:rsidRPr="00284DF3">
              <w:rPr>
                <w:i/>
              </w:rPr>
              <w:t xml:space="preserve"> </w:t>
            </w:r>
            <w:r>
              <w:rPr>
                <w:i/>
              </w:rPr>
              <w:t>f</w:t>
            </w:r>
          </w:p>
        </w:tc>
        <w:tc>
          <w:tcPr>
            <w:tcW w:w="546" w:type="dxa"/>
            <w:vAlign w:val="center"/>
          </w:tcPr>
          <w:p w14:paraId="0F74F587" w14:textId="77777777" w:rsidR="00063634" w:rsidRDefault="00063634" w:rsidP="00063634">
            <w:r>
              <w:t>6</w:t>
            </w:r>
          </w:p>
        </w:tc>
      </w:tr>
    </w:tbl>
    <w:p w14:paraId="226538DE" w14:textId="77777777" w:rsidR="00063634" w:rsidRDefault="00063634">
      <w:pPr>
        <w:rPr>
          <w:rFonts w:eastAsiaTheme="minorEastAsia"/>
        </w:rPr>
      </w:pPr>
    </w:p>
    <w:p w14:paraId="20435B37" w14:textId="77777777" w:rsidR="00063634" w:rsidRDefault="00063634">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is the fishery capture rate. Of course, </w:t>
      </w:r>
      <m:oMath>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d>
          <m:dPr>
            <m:ctrlPr>
              <w:rPr>
                <w:rFonts w:ascii="Cambria Math" w:hAnsi="Cambria Math"/>
                <w:i/>
              </w:rPr>
            </m:ctrlPr>
          </m:dPr>
          <m:e>
            <m:r>
              <w:rPr>
                <w:rFonts w:ascii="Cambria Math" w:hAnsi="Cambria Math"/>
              </w:rPr>
              <m:t>t</m:t>
            </m:r>
          </m:e>
        </m:d>
      </m:oMath>
      <w:r>
        <w:rPr>
          <w:rFonts w:eastAsiaTheme="minorEastAsia"/>
        </w:rPr>
        <w:t xml:space="preserve"> (number captured = number retained plus number discarded) and </w:t>
      </w: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(t)</m:t>
        </m:r>
      </m:oMath>
      <w:r>
        <w:rPr>
          <w:rFonts w:eastAsiaTheme="minorEastAsia"/>
        </w:rPr>
        <w:t xml:space="preserve"> (number killed = number retained plus number discarded that die due to handling) for this component of the population.</w:t>
      </w:r>
    </w:p>
    <w:p w14:paraId="530F1A28" w14:textId="77777777" w:rsidR="00063634" w:rsidRDefault="00063634">
      <w:pPr>
        <w:rPr>
          <w:rFonts w:eastAsiaTheme="minorEastAsia"/>
        </w:rPr>
      </w:pPr>
      <w:r>
        <w:rPr>
          <w:rFonts w:eastAsiaTheme="minorEastAsia"/>
        </w:rPr>
        <w:t xml:space="preserve">Letting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rPr>
          <w:rFonts w:eastAsiaTheme="minorEastAsia"/>
        </w:rPr>
        <w:t xml:space="preserve"> denote the fraction of </w:t>
      </w:r>
      <m:oMath>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w:r>
        <w:rPr>
          <w:rFonts w:eastAsiaTheme="minorEastAsia"/>
        </w:rPr>
        <w:t xml:space="preserve"> that is retained, then</w:t>
      </w:r>
    </w:p>
    <w:tbl>
      <w:tblPr>
        <w:tblStyle w:val="TableGrid"/>
        <w:tblW w:w="0" w:type="auto"/>
        <w:tblLook w:val="04A0" w:firstRow="1" w:lastRow="0" w:firstColumn="1" w:lastColumn="0" w:noHBand="0" w:noVBand="1"/>
      </w:tblPr>
      <w:tblGrid>
        <w:gridCol w:w="5238"/>
        <w:gridCol w:w="3792"/>
        <w:gridCol w:w="546"/>
      </w:tblGrid>
      <w:tr w:rsidR="00063634" w14:paraId="1B6350C9" w14:textId="77777777" w:rsidTr="00063634">
        <w:tc>
          <w:tcPr>
            <w:tcW w:w="5238" w:type="dxa"/>
            <w:vAlign w:val="center"/>
          </w:tcPr>
          <w:p w14:paraId="056B4DD2" w14:textId="77777777" w:rsidR="00063634" w:rsidRPr="008512B8" w:rsidRDefault="00063634" w:rsidP="00063634">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m:oMathPara>
          </w:p>
        </w:tc>
        <w:tc>
          <w:tcPr>
            <w:tcW w:w="3792" w:type="dxa"/>
            <w:vAlign w:val="center"/>
          </w:tcPr>
          <w:p w14:paraId="00952A3D" w14:textId="77777777" w:rsidR="00063634" w:rsidRPr="00D457A0" w:rsidRDefault="00063634" w:rsidP="00063634">
            <w:r>
              <w:t xml:space="preserve">Numbers retained by </w:t>
            </w:r>
            <w:r w:rsidRPr="00284DF3">
              <w:t>fisher</w:t>
            </w:r>
            <w:r>
              <w:t>y</w:t>
            </w:r>
            <w:r w:rsidRPr="00284DF3">
              <w:rPr>
                <w:i/>
              </w:rPr>
              <w:t xml:space="preserve"> </w:t>
            </w:r>
            <w:r>
              <w:rPr>
                <w:i/>
              </w:rPr>
              <w:t>f</w:t>
            </w:r>
          </w:p>
        </w:tc>
        <w:tc>
          <w:tcPr>
            <w:tcW w:w="546" w:type="dxa"/>
            <w:vAlign w:val="center"/>
          </w:tcPr>
          <w:p w14:paraId="75821B6E" w14:textId="77777777" w:rsidR="00063634" w:rsidRDefault="00063634" w:rsidP="00063634">
            <w:r>
              <w:t>7</w:t>
            </w:r>
          </w:p>
        </w:tc>
      </w:tr>
    </w:tbl>
    <w:p w14:paraId="4C1EFDC5" w14:textId="77777777" w:rsidR="00063634" w:rsidRDefault="00063634">
      <w:pPr>
        <w:rPr>
          <w:rFonts w:eastAsiaTheme="minorEastAsia"/>
        </w:rPr>
      </w:pPr>
    </w:p>
    <w:p w14:paraId="5BFA44BC" w14:textId="77777777" w:rsidR="00063634" w:rsidRDefault="00063634">
      <w:pPr>
        <w:rPr>
          <w:rFonts w:eastAsiaTheme="minorEastAsia"/>
        </w:rPr>
      </w:pPr>
      <w:proofErr w:type="gramStart"/>
      <w:r>
        <w:rPr>
          <w:rFonts w:eastAsiaTheme="minorEastAsia"/>
        </w:rPr>
        <w:t>and</w:t>
      </w:r>
      <w:proofErr w:type="gramEnd"/>
    </w:p>
    <w:tbl>
      <w:tblPr>
        <w:tblStyle w:val="TableGrid"/>
        <w:tblW w:w="0" w:type="auto"/>
        <w:tblLook w:val="04A0" w:firstRow="1" w:lastRow="0" w:firstColumn="1" w:lastColumn="0" w:noHBand="0" w:noVBand="1"/>
      </w:tblPr>
      <w:tblGrid>
        <w:gridCol w:w="5238"/>
        <w:gridCol w:w="3792"/>
        <w:gridCol w:w="546"/>
      </w:tblGrid>
      <w:tr w:rsidR="00063634" w14:paraId="27020A86" w14:textId="77777777" w:rsidTr="00063634">
        <w:tc>
          <w:tcPr>
            <w:tcW w:w="5238" w:type="dxa"/>
            <w:vAlign w:val="center"/>
          </w:tcPr>
          <w:p w14:paraId="2B2BB5CB" w14:textId="77777777" w:rsidR="00063634" w:rsidRPr="008512B8" w:rsidRDefault="00063634" w:rsidP="00063634">
            <w:r>
              <w:rPr>
                <w:rFonts w:eastAsiaTheme="minor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w:p>
        </w:tc>
        <w:tc>
          <w:tcPr>
            <w:tcW w:w="3792" w:type="dxa"/>
            <w:vAlign w:val="center"/>
          </w:tcPr>
          <w:p w14:paraId="46E9E9E3" w14:textId="77777777" w:rsidR="00063634" w:rsidRPr="00D457A0" w:rsidRDefault="00063634" w:rsidP="00063634">
            <w:r>
              <w:t xml:space="preserve">Numbers discarded by </w:t>
            </w:r>
            <w:r w:rsidRPr="00284DF3">
              <w:t>fisher</w:t>
            </w:r>
            <w:r>
              <w:t>y</w:t>
            </w:r>
            <w:r w:rsidRPr="00284DF3">
              <w:rPr>
                <w:i/>
              </w:rPr>
              <w:t xml:space="preserve"> </w:t>
            </w:r>
            <w:r>
              <w:rPr>
                <w:i/>
              </w:rPr>
              <w:t>f</w:t>
            </w:r>
          </w:p>
        </w:tc>
        <w:tc>
          <w:tcPr>
            <w:tcW w:w="546" w:type="dxa"/>
            <w:vAlign w:val="center"/>
          </w:tcPr>
          <w:p w14:paraId="16BE8BB3" w14:textId="77777777" w:rsidR="00063634" w:rsidRDefault="00063634" w:rsidP="00063634">
            <w:r>
              <w:t>8</w:t>
            </w:r>
          </w:p>
        </w:tc>
      </w:tr>
    </w:tbl>
    <w:p w14:paraId="145A8EE0" w14:textId="77777777" w:rsidR="00063634" w:rsidRDefault="00063634">
      <w:pPr>
        <w:rPr>
          <w:rFonts w:eastAsiaTheme="minorEastAsia"/>
        </w:rPr>
      </w:pPr>
    </w:p>
    <w:p w14:paraId="7127D2D5" w14:textId="77777777" w:rsidR="00063634" w:rsidRDefault="00063634">
      <w:pPr>
        <w:rPr>
          <w:rFonts w:eastAsiaTheme="minorEastAsia"/>
        </w:rPr>
      </w:pPr>
      <w:proofErr w:type="gramStart"/>
      <w:r>
        <w:rPr>
          <w:rFonts w:eastAsiaTheme="minorEastAsia"/>
        </w:rPr>
        <w:t>so</w:t>
      </w:r>
      <w:proofErr w:type="gramEnd"/>
      <w:r>
        <w:rPr>
          <w:rFonts w:eastAsiaTheme="minorEastAsia"/>
        </w:rPr>
        <w:t xml:space="preserve">, substituting </w:t>
      </w:r>
      <w:proofErr w:type="spellStart"/>
      <w:r>
        <w:rPr>
          <w:rFonts w:eastAsiaTheme="minorEastAsia"/>
        </w:rPr>
        <w:t>eq.s</w:t>
      </w:r>
      <w:proofErr w:type="spellEnd"/>
      <w:r>
        <w:rPr>
          <w:rFonts w:eastAsiaTheme="minorEastAsia"/>
        </w:rPr>
        <w:t xml:space="preserve"> 7 and 8 into the equation for </w:t>
      </w:r>
      <m:oMath>
        <m:sSub>
          <m:sSubPr>
            <m:ctrlPr>
              <w:rPr>
                <w:rFonts w:ascii="Cambria Math" w:hAnsi="Cambria Math"/>
                <w:i/>
              </w:rPr>
            </m:ctrlPr>
          </m:sSubPr>
          <m:e>
            <m:r>
              <w:rPr>
                <w:rFonts w:ascii="Cambria Math" w:hAnsi="Cambria Math"/>
              </w:rPr>
              <m:t>M</m:t>
            </m:r>
          </m:e>
          <m:sub>
            <m:r>
              <w:rPr>
                <w:rFonts w:ascii="Cambria Math" w:hAnsi="Cambria Math"/>
              </w:rPr>
              <m:t>f</m:t>
            </m:r>
          </m:sub>
        </m:sSub>
      </m:oMath>
      <w:r>
        <w:rPr>
          <w:rFonts w:eastAsiaTheme="minorEastAsia"/>
        </w:rPr>
        <w:t xml:space="preserve"> , one obtains</w:t>
      </w:r>
    </w:p>
    <w:tbl>
      <w:tblPr>
        <w:tblStyle w:val="TableGrid"/>
        <w:tblW w:w="0" w:type="auto"/>
        <w:tblLook w:val="04A0" w:firstRow="1" w:lastRow="0" w:firstColumn="1" w:lastColumn="0" w:noHBand="0" w:noVBand="1"/>
      </w:tblPr>
      <w:tblGrid>
        <w:gridCol w:w="5238"/>
        <w:gridCol w:w="3792"/>
        <w:gridCol w:w="546"/>
      </w:tblGrid>
      <w:tr w:rsidR="00063634" w14:paraId="6C381615" w14:textId="77777777" w:rsidTr="00063634">
        <w:tc>
          <w:tcPr>
            <w:tcW w:w="5238" w:type="dxa"/>
            <w:vAlign w:val="center"/>
          </w:tcPr>
          <w:p w14:paraId="1FD01CB5" w14:textId="77777777" w:rsidR="00063634" w:rsidRPr="008512B8" w:rsidRDefault="00063634" w:rsidP="00063634">
            <m:oMathPara>
              <m:oMathParaPr>
                <m:jc m:val="left"/>
              </m:oMathParaPr>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e>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e>
                  </m:mr>
                  <m:m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e>
                  </m:mr>
                </m:m>
              </m:oMath>
            </m:oMathPara>
          </w:p>
        </w:tc>
        <w:tc>
          <w:tcPr>
            <w:tcW w:w="3792" w:type="dxa"/>
            <w:vAlign w:val="center"/>
          </w:tcPr>
          <w:p w14:paraId="0DEA11D1" w14:textId="77777777" w:rsidR="00063634" w:rsidRPr="00D457A0" w:rsidRDefault="00063634" w:rsidP="00063634">
            <w:r>
              <w:t xml:space="preserve">Numbers killed by </w:t>
            </w:r>
            <w:r w:rsidRPr="00284DF3">
              <w:t>fisher</w:t>
            </w:r>
            <w:r>
              <w:t>y</w:t>
            </w:r>
            <w:r w:rsidRPr="00284DF3">
              <w:rPr>
                <w:i/>
              </w:rPr>
              <w:t xml:space="preserve"> </w:t>
            </w:r>
            <w:r>
              <w:rPr>
                <w:i/>
              </w:rPr>
              <w:t>f</w:t>
            </w:r>
          </w:p>
        </w:tc>
        <w:tc>
          <w:tcPr>
            <w:tcW w:w="546" w:type="dxa"/>
            <w:vAlign w:val="center"/>
          </w:tcPr>
          <w:p w14:paraId="67BA2C08" w14:textId="77777777" w:rsidR="00063634" w:rsidRDefault="00063634" w:rsidP="00063634">
            <w:r>
              <w:t>9</w:t>
            </w:r>
          </w:p>
        </w:tc>
      </w:tr>
    </w:tbl>
    <w:p w14:paraId="3EB4020A" w14:textId="77777777" w:rsidR="00063634" w:rsidRDefault="00063634">
      <w:pPr>
        <w:rPr>
          <w:rFonts w:eastAsiaTheme="minorEastAsia"/>
        </w:rPr>
      </w:pPr>
    </w:p>
    <w:p w14:paraId="1ABF0E61" w14:textId="77777777" w:rsidR="00063634" w:rsidRDefault="00063634">
      <w:pPr>
        <w:rPr>
          <w:rFonts w:eastAsiaTheme="minorEastAsia"/>
        </w:rPr>
      </w:pPr>
      <w:r>
        <w:rPr>
          <w:rFonts w:eastAsiaTheme="minorEastAsia"/>
        </w:rPr>
        <w:t xml:space="preserve">Substituting </w:t>
      </w:r>
      <w:proofErr w:type="spellStart"/>
      <w:r>
        <w:rPr>
          <w:rFonts w:eastAsiaTheme="minorEastAsia"/>
        </w:rPr>
        <w:t>eq.s</w:t>
      </w:r>
      <w:proofErr w:type="spellEnd"/>
      <w:r>
        <w:rPr>
          <w:rFonts w:eastAsiaTheme="minorEastAsia"/>
        </w:rPr>
        <w:t xml:space="preserve"> 4 and 6 into eq. 9 and eliminating similar terms from both sides, one finds that the fishing mortality rate in the </w:t>
      </w:r>
      <w:proofErr w:type="spellStart"/>
      <w:r w:rsidRPr="00375528">
        <w:rPr>
          <w:rFonts w:eastAsiaTheme="minorEastAsia"/>
          <w:i/>
        </w:rPr>
        <w:t>f</w:t>
      </w:r>
      <w:r>
        <w:rPr>
          <w:rFonts w:eastAsiaTheme="minorEastAsia"/>
        </w:rPr>
        <w:t>th</w:t>
      </w:r>
      <w:proofErr w:type="spellEnd"/>
      <w:r>
        <w:rPr>
          <w:rFonts w:eastAsiaTheme="minorEastAsia"/>
        </w:rPr>
        <w:t xml:space="preserve"> fishery is related to the capture rate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in that fishery by:</w:t>
      </w:r>
    </w:p>
    <w:tbl>
      <w:tblPr>
        <w:tblStyle w:val="TableGrid"/>
        <w:tblW w:w="0" w:type="auto"/>
        <w:tblLook w:val="04A0" w:firstRow="1" w:lastRow="0" w:firstColumn="1" w:lastColumn="0" w:noHBand="0" w:noVBand="1"/>
      </w:tblPr>
      <w:tblGrid>
        <w:gridCol w:w="5238"/>
        <w:gridCol w:w="3780"/>
        <w:gridCol w:w="558"/>
      </w:tblGrid>
      <w:tr w:rsidR="00063634" w14:paraId="180FAE65" w14:textId="77777777" w:rsidTr="00063634">
        <w:tc>
          <w:tcPr>
            <w:tcW w:w="5238" w:type="dxa"/>
            <w:vAlign w:val="center"/>
          </w:tcPr>
          <w:p w14:paraId="2E97636D" w14:textId="77777777" w:rsidR="00063634" w:rsidRPr="00375528" w:rsidRDefault="00063634" w:rsidP="0006363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rPr>
                  <m:t>=</m:t>
                </m:r>
                <m:d>
                  <m:dPr>
                    <m:begChr m:val="["/>
                    <m:endChr m:val="]"/>
                    <m:ctrlPr>
                      <w:rPr>
                        <w:rFonts w:ascii="Cambria Math" w:eastAsia="Calibri" w:hAnsi="Cambria Math" w:cs="Times New Roman"/>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oMath>
            </m:oMathPara>
          </w:p>
        </w:tc>
        <w:tc>
          <w:tcPr>
            <w:tcW w:w="3780" w:type="dxa"/>
            <w:vAlign w:val="center"/>
          </w:tcPr>
          <w:p w14:paraId="00CE0B51" w14:textId="77777777" w:rsidR="00063634" w:rsidRPr="009E5D4C" w:rsidRDefault="00063634" w:rsidP="00063634">
            <w:r>
              <w:t xml:space="preserve">Fishing mortality rate for fishery </w:t>
            </w:r>
            <w:r w:rsidRPr="009E5D4C">
              <w:rPr>
                <w:i/>
              </w:rPr>
              <w:t>f</w:t>
            </w:r>
            <w:r>
              <w:t xml:space="preserve"> </w:t>
            </w:r>
          </w:p>
        </w:tc>
        <w:tc>
          <w:tcPr>
            <w:tcW w:w="558" w:type="dxa"/>
            <w:vAlign w:val="center"/>
          </w:tcPr>
          <w:p w14:paraId="7B94D72C" w14:textId="77777777" w:rsidR="00063634" w:rsidRDefault="00063634" w:rsidP="00063634">
            <w:r>
              <w:t>10</w:t>
            </w:r>
          </w:p>
        </w:tc>
      </w:tr>
    </w:tbl>
    <w:p w14:paraId="2CA21DDA" w14:textId="77777777" w:rsidR="00063634" w:rsidRDefault="00063634"/>
    <w:p w14:paraId="626000C5" w14:textId="77777777" w:rsidR="00063634" w:rsidRDefault="00063634"/>
    <w:p w14:paraId="180A77D6" w14:textId="77777777" w:rsidR="00063634" w:rsidRDefault="00063634">
      <w:pPr>
        <w:rPr>
          <w:rFonts w:eastAsiaTheme="minorEastAsia"/>
        </w:rPr>
      </w:pPr>
      <w:r>
        <w:t xml:space="preserve">The above equations are based on continuous time models for the fishing and natural mortality processes. To convert these equations to those appropriate for a set of pulse fisheries conducted simultaneously (as used in the Tanner crab model), one takes the limit of the above equations as </w:t>
      </w:r>
      <m:oMath>
        <m:r>
          <w:rPr>
            <w:rFonts w:ascii="Cambria Math" w:hAnsi="Cambria Math"/>
          </w:rPr>
          <m:t>t</m:t>
        </m:r>
        <m:box>
          <m:boxPr>
            <m:opEmu m:val="1"/>
            <m:ctrlPr>
              <w:rPr>
                <w:rFonts w:ascii="Cambria Math" w:hAnsi="Cambria Math"/>
                <w:i/>
              </w:rPr>
            </m:ctrlPr>
          </m:boxPr>
          <m:e>
            <m:r>
              <w:rPr>
                <w:rFonts w:ascii="Cambria Math" w:hAnsi="Cambria Math"/>
              </w:rPr>
              <m:t>→</m:t>
            </m:r>
          </m:e>
        </m:box>
        <m:r>
          <w:rPr>
            <w:rFonts w:ascii="Cambria Math" w:hAnsi="Cambria Math"/>
          </w:rPr>
          <m:t>0</m:t>
        </m:r>
      </m:oMath>
      <w:r>
        <w:rPr>
          <w:rFonts w:eastAsiaTheme="minorEastAsia"/>
        </w:rPr>
        <w:t xml:space="preserve"> and </w:t>
      </w:r>
      <w:proofErr w:type="gramStart"/>
      <w:r>
        <w:rPr>
          <w:rFonts w:eastAsiaTheme="minorEastAsia"/>
        </w:rPr>
        <w:t xml:space="preserve">the </w:t>
      </w:r>
      <w:proofErr w:type="gramEnd"/>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’s gets large such that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∙t</m:t>
        </m:r>
      </m:oMath>
      <w:r>
        <w:rPr>
          <w:rFonts w:eastAsiaTheme="minorEastAsia"/>
        </w:rPr>
        <w:t xml:space="preserve"> and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oMath>
      <w:r>
        <w:rPr>
          <w:rFonts w:eastAsiaTheme="minorEastAsia"/>
        </w:rPr>
        <w:t xml:space="preserve"> remains constant, for each </w:t>
      </w:r>
      <w:r w:rsidRPr="00304C32">
        <w:rPr>
          <w:rFonts w:eastAsiaTheme="minorEastAsia"/>
          <w:i/>
        </w:rPr>
        <w:t>f</w:t>
      </w:r>
      <w:r>
        <w:rPr>
          <w:rFonts w:eastAsiaTheme="minorEastAsia"/>
        </w:rPr>
        <w:t xml:space="preserve">. Letting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t→0</m:t>
                          </m:r>
                        </m:e>
                      </m:mr>
                      <m:mr>
                        <m:e>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e>
                      </m:mr>
                    </m:m>
                  </m:e>
                </m:d>
              </m:lim>
            </m:limLow>
          </m:fName>
          <m:e>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∙t</m:t>
                </m:r>
              </m:e>
            </m:d>
          </m:e>
        </m:func>
      </m:oMath>
      <w:r>
        <w:rPr>
          <w:rFonts w:eastAsiaTheme="minorEastAsia"/>
        </w:rPr>
        <w:t xml:space="preserve"> for all fisheries simultaneously, one obtains the following equations for a set of pulse fisheries in terms of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rPr>
          <w:rFonts w:eastAsiaTheme="minorEastAsia"/>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w:t>
      </w:r>
    </w:p>
    <w:tbl>
      <w:tblPr>
        <w:tblStyle w:val="TableGrid"/>
        <w:tblW w:w="0" w:type="auto"/>
        <w:tblLook w:val="04A0" w:firstRow="1" w:lastRow="0" w:firstColumn="1" w:lastColumn="0" w:noHBand="0" w:noVBand="1"/>
      </w:tblPr>
      <w:tblGrid>
        <w:gridCol w:w="5328"/>
        <w:gridCol w:w="3702"/>
        <w:gridCol w:w="546"/>
      </w:tblGrid>
      <w:tr w:rsidR="00063634" w14:paraId="3F014CE6" w14:textId="77777777" w:rsidTr="00063634">
        <w:tc>
          <w:tcPr>
            <w:tcW w:w="5328" w:type="dxa"/>
            <w:vAlign w:val="center"/>
          </w:tcPr>
          <w:p w14:paraId="64A4004A" w14:textId="77777777" w:rsidR="00063634" w:rsidRPr="009B5A65" w:rsidRDefault="00063634" w:rsidP="00063634">
            <w:pPr>
              <w:rPr>
                <w:rFonts w:eastAsia="MS Mincho"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rPr>
                  <m:t>=</m:t>
                </m:r>
                <m:d>
                  <m:dPr>
                    <m:begChr m:val="["/>
                    <m:endChr m:val="]"/>
                    <m:ctrlPr>
                      <w:rPr>
                        <w:rFonts w:ascii="Cambria Math" w:eastAsia="Calibri" w:hAnsi="Cambria Math" w:cs="Times New Roman"/>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oMath>
            </m:oMathPara>
          </w:p>
        </w:tc>
        <w:tc>
          <w:tcPr>
            <w:tcW w:w="3702" w:type="dxa"/>
            <w:vAlign w:val="center"/>
          </w:tcPr>
          <w:p w14:paraId="02AC15E4" w14:textId="77777777" w:rsidR="00063634" w:rsidRDefault="00063634" w:rsidP="00063634">
            <w:r>
              <w:t xml:space="preserve">fishing </w:t>
            </w:r>
            <w:r w:rsidRPr="009B5A65">
              <w:rPr>
                <w:i/>
              </w:rPr>
              <w:t>mortality</w:t>
            </w:r>
            <w:r>
              <w:t xml:space="preserve"> rate in fishery </w:t>
            </w:r>
            <w:r w:rsidRPr="00037A08">
              <w:rPr>
                <w:i/>
              </w:rPr>
              <w:t>f</w:t>
            </w:r>
          </w:p>
        </w:tc>
        <w:tc>
          <w:tcPr>
            <w:tcW w:w="546" w:type="dxa"/>
            <w:vAlign w:val="center"/>
          </w:tcPr>
          <w:p w14:paraId="1ED07ABC" w14:textId="77777777" w:rsidR="00063634" w:rsidRDefault="00063634" w:rsidP="00063634">
            <w:r>
              <w:t>11</w:t>
            </w:r>
          </w:p>
        </w:tc>
      </w:tr>
      <w:tr w:rsidR="00063634" w14:paraId="0B09552D" w14:textId="77777777" w:rsidTr="00063634">
        <w:tc>
          <w:tcPr>
            <w:tcW w:w="5328" w:type="dxa"/>
            <w:vAlign w:val="center"/>
          </w:tcPr>
          <w:p w14:paraId="2FEFF2CA" w14:textId="77777777" w:rsidR="00063634" w:rsidRPr="009B5A65" w:rsidRDefault="00063634" w:rsidP="00063634">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oMath>
            </m:oMathPara>
          </w:p>
        </w:tc>
        <w:tc>
          <w:tcPr>
            <w:tcW w:w="3702" w:type="dxa"/>
            <w:vAlign w:val="center"/>
          </w:tcPr>
          <w:p w14:paraId="2342040E" w14:textId="77777777" w:rsidR="00063634" w:rsidRDefault="00063634" w:rsidP="00063634">
            <w:r>
              <w:t xml:space="preserve">Total fishing </w:t>
            </w:r>
            <w:r w:rsidRPr="009B5A65">
              <w:rPr>
                <w:i/>
              </w:rPr>
              <w:t>mortality</w:t>
            </w:r>
            <w:r>
              <w:t xml:space="preserve"> rate</w:t>
            </w:r>
          </w:p>
        </w:tc>
        <w:tc>
          <w:tcPr>
            <w:tcW w:w="546" w:type="dxa"/>
            <w:vAlign w:val="center"/>
          </w:tcPr>
          <w:p w14:paraId="36A24A4E" w14:textId="77777777" w:rsidR="00063634" w:rsidRDefault="00063634" w:rsidP="00063634">
            <w:r>
              <w:t>12</w:t>
            </w:r>
          </w:p>
        </w:tc>
      </w:tr>
      <w:tr w:rsidR="00063634" w14:paraId="4EC981CA" w14:textId="77777777" w:rsidTr="00063634">
        <w:tc>
          <w:tcPr>
            <w:tcW w:w="5328" w:type="dxa"/>
            <w:vAlign w:val="center"/>
          </w:tcPr>
          <w:p w14:paraId="001553BA" w14:textId="77777777" w:rsidR="00063634" w:rsidRPr="008512B8" w:rsidRDefault="00063634" w:rsidP="00063634">
            <m:oMathPara>
              <m:oMathParaPr>
                <m:jc m:val="left"/>
              </m:oMathParaP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4D39B8C6" w14:textId="77777777" w:rsidR="00063634" w:rsidRPr="00D457A0" w:rsidRDefault="00063634" w:rsidP="00063634">
            <w:r>
              <w:t>Population numbers after fisheries</w:t>
            </w:r>
          </w:p>
        </w:tc>
        <w:tc>
          <w:tcPr>
            <w:tcW w:w="546" w:type="dxa"/>
            <w:vAlign w:val="center"/>
          </w:tcPr>
          <w:p w14:paraId="3A72523B" w14:textId="77777777" w:rsidR="00063634" w:rsidRDefault="00063634" w:rsidP="00063634">
            <w:r>
              <w:t>13</w:t>
            </w:r>
          </w:p>
        </w:tc>
      </w:tr>
      <w:tr w:rsidR="00063634" w14:paraId="5FD44DF2" w14:textId="77777777" w:rsidTr="00063634">
        <w:tc>
          <w:tcPr>
            <w:tcW w:w="5328" w:type="dxa"/>
            <w:vAlign w:val="center"/>
          </w:tcPr>
          <w:p w14:paraId="238512DA" w14:textId="77777777" w:rsidR="00063634" w:rsidRPr="004266ED" w:rsidRDefault="00063634" w:rsidP="00063634">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43310153" w14:textId="77777777" w:rsidR="00063634" w:rsidRDefault="00063634" w:rsidP="00063634">
            <w:r>
              <w:t xml:space="preserve">Numbers captured in fishery </w:t>
            </w:r>
            <w:r w:rsidRPr="006A7883">
              <w:rPr>
                <w:i/>
              </w:rPr>
              <w:t>f</w:t>
            </w:r>
          </w:p>
        </w:tc>
        <w:tc>
          <w:tcPr>
            <w:tcW w:w="546" w:type="dxa"/>
            <w:vAlign w:val="center"/>
          </w:tcPr>
          <w:p w14:paraId="4A0C959C" w14:textId="77777777" w:rsidR="00063634" w:rsidRDefault="00063634" w:rsidP="00063634">
            <w:r>
              <w:t>14</w:t>
            </w:r>
          </w:p>
        </w:tc>
      </w:tr>
      <w:tr w:rsidR="00063634" w14:paraId="17AC73DD" w14:textId="77777777" w:rsidTr="00063634">
        <w:tc>
          <w:tcPr>
            <w:tcW w:w="5328" w:type="dxa"/>
            <w:vAlign w:val="center"/>
          </w:tcPr>
          <w:p w14:paraId="6EBF39AB" w14:textId="77777777" w:rsidR="00063634" w:rsidRPr="006A7883" w:rsidRDefault="00063634" w:rsidP="00063634">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39143F85" w14:textId="77777777" w:rsidR="00063634" w:rsidRDefault="00063634" w:rsidP="00063634">
            <w:r>
              <w:t xml:space="preserve">Numbers retained in fishery </w:t>
            </w:r>
            <w:r w:rsidRPr="006A7883">
              <w:rPr>
                <w:i/>
              </w:rPr>
              <w:t>f</w:t>
            </w:r>
          </w:p>
        </w:tc>
        <w:tc>
          <w:tcPr>
            <w:tcW w:w="546" w:type="dxa"/>
            <w:vAlign w:val="center"/>
          </w:tcPr>
          <w:p w14:paraId="58D5A875" w14:textId="77777777" w:rsidR="00063634" w:rsidRDefault="00063634" w:rsidP="00063634">
            <w:r>
              <w:t>15</w:t>
            </w:r>
          </w:p>
        </w:tc>
      </w:tr>
      <w:tr w:rsidR="00063634" w14:paraId="53AB607A" w14:textId="77777777" w:rsidTr="00063634">
        <w:tc>
          <w:tcPr>
            <w:tcW w:w="5328" w:type="dxa"/>
            <w:vAlign w:val="center"/>
          </w:tcPr>
          <w:p w14:paraId="4DE59337" w14:textId="77777777" w:rsidR="00063634" w:rsidRPr="006A7883" w:rsidRDefault="00063634" w:rsidP="00063634">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eastAsia="Calibri"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7B4D8C14" w14:textId="77777777" w:rsidR="00063634" w:rsidRDefault="00063634" w:rsidP="00063634">
            <w:r>
              <w:t xml:space="preserve">Numbers discarded in fishery </w:t>
            </w:r>
            <w:r w:rsidRPr="006A7883">
              <w:rPr>
                <w:i/>
              </w:rPr>
              <w:t>f</w:t>
            </w:r>
          </w:p>
        </w:tc>
        <w:tc>
          <w:tcPr>
            <w:tcW w:w="546" w:type="dxa"/>
            <w:vAlign w:val="center"/>
          </w:tcPr>
          <w:p w14:paraId="6903D911" w14:textId="77777777" w:rsidR="00063634" w:rsidRDefault="00063634" w:rsidP="00063634">
            <w:r>
              <w:t>16</w:t>
            </w:r>
          </w:p>
        </w:tc>
      </w:tr>
      <w:tr w:rsidR="00063634" w14:paraId="08859D69" w14:textId="77777777" w:rsidTr="00063634">
        <w:tc>
          <w:tcPr>
            <w:tcW w:w="5328" w:type="dxa"/>
            <w:vAlign w:val="center"/>
          </w:tcPr>
          <w:p w14:paraId="70A11976" w14:textId="77777777" w:rsidR="00063634" w:rsidRPr="006A7883" w:rsidRDefault="00063634" w:rsidP="00063634">
            <w:pPr>
              <w:rPr>
                <w:rFonts w:eastAsia="MS Mincho" w:cs="Times New Roman"/>
              </w:rPr>
            </w:pP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MS Mincho" w:cs="Times New Roman"/>
              </w:rPr>
              <w:t>=</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oMath>
          </w:p>
        </w:tc>
        <w:tc>
          <w:tcPr>
            <w:tcW w:w="3702" w:type="dxa"/>
            <w:vAlign w:val="center"/>
          </w:tcPr>
          <w:p w14:paraId="6F5AA858" w14:textId="77777777" w:rsidR="00063634" w:rsidRDefault="00063634" w:rsidP="00063634">
            <w:r>
              <w:t xml:space="preserve">Total mortality in fishery </w:t>
            </w:r>
            <w:r w:rsidRPr="006A7883">
              <w:rPr>
                <w:i/>
              </w:rPr>
              <w:t>f</w:t>
            </w:r>
          </w:p>
        </w:tc>
        <w:tc>
          <w:tcPr>
            <w:tcW w:w="546" w:type="dxa"/>
            <w:vAlign w:val="center"/>
          </w:tcPr>
          <w:p w14:paraId="03F92824" w14:textId="77777777" w:rsidR="00063634" w:rsidRDefault="00063634" w:rsidP="00063634">
            <w:r>
              <w:t>17</w:t>
            </w:r>
          </w:p>
        </w:tc>
      </w:tr>
      <w:tr w:rsidR="00063634" w14:paraId="6B622F21" w14:textId="77777777" w:rsidTr="00063634">
        <w:tc>
          <w:tcPr>
            <w:tcW w:w="5328" w:type="dxa"/>
            <w:vAlign w:val="center"/>
          </w:tcPr>
          <w:p w14:paraId="08F47EB1" w14:textId="77777777" w:rsidR="00063634" w:rsidRPr="00870094" w:rsidRDefault="00063634" w:rsidP="00063634">
            <w:pPr>
              <w:rPr>
                <w:rFonts w:eastAsia="Calibri" w:cs="Times New Roman"/>
              </w:rPr>
            </w:pPr>
            <m:oMathPara>
              <m:oMathParaPr>
                <m:jc m:val="left"/>
              </m:oMathParaPr>
              <m:oMath>
                <m:sSub>
                  <m:sSubPr>
                    <m:ctrlPr>
                      <w:rPr>
                        <w:rFonts w:ascii="Cambria Math" w:hAnsi="Cambria Math"/>
                        <w:i/>
                      </w:rPr>
                    </m:ctrlPr>
                  </m:sSubPr>
                  <m:e>
                    <m:r>
                      <w:rPr>
                        <w:rFonts w:ascii="Cambria Math" w:hAnsi="Cambria Math"/>
                      </w:rPr>
                      <m:t>DM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oMath>
            </m:oMathPara>
          </w:p>
        </w:tc>
        <w:tc>
          <w:tcPr>
            <w:tcW w:w="3702" w:type="dxa"/>
            <w:vAlign w:val="center"/>
          </w:tcPr>
          <w:p w14:paraId="26AD12F6" w14:textId="77777777" w:rsidR="00063634" w:rsidRDefault="00063634" w:rsidP="00063634">
            <w:r>
              <w:t xml:space="preserve">Discard mortality in fishery </w:t>
            </w:r>
            <w:r w:rsidRPr="00222214">
              <w:rPr>
                <w:i/>
              </w:rPr>
              <w:t>f</w:t>
            </w:r>
          </w:p>
        </w:tc>
        <w:tc>
          <w:tcPr>
            <w:tcW w:w="546" w:type="dxa"/>
            <w:vAlign w:val="center"/>
          </w:tcPr>
          <w:p w14:paraId="58BD25DB" w14:textId="77777777" w:rsidR="00063634" w:rsidRDefault="00063634" w:rsidP="00063634">
            <w:r>
              <w:t>18</w:t>
            </w:r>
          </w:p>
        </w:tc>
      </w:tr>
    </w:tbl>
    <w:p w14:paraId="30B6E665" w14:textId="77777777" w:rsidR="00063634" w:rsidRDefault="00063634"/>
    <w:p w14:paraId="73B18F9F" w14:textId="77777777" w:rsidR="00063634" w:rsidRDefault="00063634">
      <w:pPr>
        <w:rPr>
          <w:rFonts w:eastAsiaTheme="minorEastAsia"/>
        </w:rPr>
      </w:pPr>
      <w:r>
        <w:t xml:space="preserve">It is important to remember that all terms in </w:t>
      </w:r>
      <w:proofErr w:type="spellStart"/>
      <w:r>
        <w:t>eq.s</w:t>
      </w:r>
      <w:proofErr w:type="spellEnd"/>
      <w:r>
        <w:t xml:space="preserve"> 11-18 apply to individual components of the population, and not the entire population, on an annual basis. The TCSAM models decompose the population by sex, maturity state, shell condition, and size. Thus, each of the quantities above, other than discard mortality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 xml:space="preserve"> (which is assumed to apply equally to all components of the discarded catch), can have additional subscripts </w:t>
      </w:r>
      <w:r w:rsidRPr="00B40699">
        <w:rPr>
          <w:rFonts w:eastAsiaTheme="minorEastAsia"/>
          <w:i/>
        </w:rPr>
        <w:t>x</w:t>
      </w:r>
      <w:r>
        <w:rPr>
          <w:rFonts w:eastAsiaTheme="minorEastAsia"/>
        </w:rPr>
        <w:t xml:space="preserve"> (sex), </w:t>
      </w:r>
      <w:r w:rsidRPr="00B40699">
        <w:rPr>
          <w:rFonts w:eastAsiaTheme="minorEastAsia"/>
          <w:i/>
        </w:rPr>
        <w:t>m</w:t>
      </w:r>
      <w:r>
        <w:rPr>
          <w:rFonts w:eastAsiaTheme="minorEastAsia"/>
        </w:rPr>
        <w:t xml:space="preserve"> (maturity), </w:t>
      </w:r>
      <w:r w:rsidRPr="00B40699">
        <w:rPr>
          <w:rFonts w:eastAsiaTheme="minorEastAsia"/>
          <w:i/>
        </w:rPr>
        <w:t>s</w:t>
      </w:r>
      <w:r>
        <w:rPr>
          <w:rFonts w:eastAsiaTheme="minorEastAsia"/>
        </w:rPr>
        <w:t xml:space="preserve"> (shell condition), </w:t>
      </w:r>
      <w:r w:rsidRPr="00B40699">
        <w:rPr>
          <w:rFonts w:eastAsiaTheme="minorEastAsia"/>
          <w:i/>
        </w:rPr>
        <w:t>z</w:t>
      </w:r>
      <w:r>
        <w:rPr>
          <w:rFonts w:eastAsiaTheme="minorEastAsia"/>
        </w:rPr>
        <w:t xml:space="preserve"> (size) (and </w:t>
      </w:r>
      <w:r w:rsidRPr="00B40699">
        <w:rPr>
          <w:rFonts w:eastAsiaTheme="minorEastAsia"/>
          <w:i/>
        </w:rPr>
        <w:t>y</w:t>
      </w:r>
      <w:r>
        <w:rPr>
          <w:rFonts w:eastAsiaTheme="minorEastAsia"/>
        </w:rPr>
        <w:t>, year, to make the temporal component explicit).</w:t>
      </w:r>
    </w:p>
    <w:p w14:paraId="7DDFCC48" w14:textId="77777777" w:rsidR="00063634" w:rsidRDefault="00063634" w:rsidP="00063634">
      <w:pPr>
        <w:pStyle w:val="Heading3"/>
      </w:pPr>
      <w:r>
        <w:t>On fitting the TCSAM2103 model</w:t>
      </w:r>
    </w:p>
    <w:p w14:paraId="0DACDA39" w14:textId="50C8A21D" w:rsidR="00063634" w:rsidRDefault="00063634">
      <w:pPr>
        <w:rPr>
          <w:rFonts w:eastAsiaTheme="minorEastAsia"/>
        </w:rPr>
      </w:pPr>
      <w:r>
        <w:t xml:space="preserve">The TCSAM2013 model is parameterized, in part, based on annual fully-selected fishing mortality rates </w:t>
      </w:r>
      <w:proofErr w:type="spellStart"/>
      <w:r w:rsidRPr="00B515CA">
        <w:rPr>
          <w:i/>
        </w:rPr>
        <w:t>F</w:t>
      </w:r>
      <w:r w:rsidRPr="00B515CA">
        <w:rPr>
          <w:i/>
          <w:vertAlign w:val="subscript"/>
        </w:rPr>
        <w:t>f,y,x,m,s</w:t>
      </w:r>
      <w:proofErr w:type="spellEnd"/>
      <w:r>
        <w:t xml:space="preserve">, selectivity functions </w:t>
      </w:r>
      <w:proofErr w:type="spellStart"/>
      <w:r w:rsidRPr="00B515CA">
        <w:rPr>
          <w:i/>
        </w:rPr>
        <w:t>S</w:t>
      </w:r>
      <w:r w:rsidRPr="00B515CA">
        <w:rPr>
          <w:i/>
          <w:vertAlign w:val="subscript"/>
        </w:rPr>
        <w:t>f,y,x,z</w:t>
      </w:r>
      <w:proofErr w:type="spellEnd"/>
      <w:r>
        <w:t xml:space="preserve">, and “retention functions”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oMath>
      <w:r>
        <w:rPr>
          <w:rFonts w:eastAsiaTheme="minorEastAsia"/>
        </w:rPr>
        <w:t xml:space="preserve"> (the latter non-zero only for males in the directed fishery, of course). The total (size selective) fishing mortality rate is given by</w:t>
      </w:r>
    </w:p>
    <w:tbl>
      <w:tblPr>
        <w:tblStyle w:val="TableGrid"/>
        <w:tblW w:w="0" w:type="auto"/>
        <w:tblLook w:val="04A0" w:firstRow="1" w:lastRow="0" w:firstColumn="1" w:lastColumn="0" w:noHBand="0" w:noVBand="1"/>
      </w:tblPr>
      <w:tblGrid>
        <w:gridCol w:w="4158"/>
        <w:gridCol w:w="4860"/>
        <w:gridCol w:w="558"/>
      </w:tblGrid>
      <w:tr w:rsidR="00063634" w14:paraId="462F6A3C" w14:textId="77777777" w:rsidTr="00063634">
        <w:tc>
          <w:tcPr>
            <w:tcW w:w="4158" w:type="dxa"/>
            <w:vAlign w:val="center"/>
          </w:tcPr>
          <w:p w14:paraId="3B3C7E1F" w14:textId="77777777" w:rsidR="00063634" w:rsidRPr="00375528" w:rsidRDefault="00063634" w:rsidP="0006363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f,y,x,z</m:t>
                    </m:r>
                  </m:sub>
                </m:sSub>
              </m:oMath>
            </m:oMathPara>
          </w:p>
        </w:tc>
        <w:tc>
          <w:tcPr>
            <w:tcW w:w="4860" w:type="dxa"/>
            <w:vAlign w:val="center"/>
          </w:tcPr>
          <w:p w14:paraId="1ABF34B2" w14:textId="77777777" w:rsidR="00063634" w:rsidRPr="009E5D4C" w:rsidRDefault="00063634" w:rsidP="00063634">
            <w:r>
              <w:t>Total mortality rate (</w:t>
            </w:r>
            <w:proofErr w:type="spellStart"/>
            <w:r>
              <w:t>retained+discard</w:t>
            </w:r>
            <w:proofErr w:type="spellEnd"/>
            <w:r>
              <w:t xml:space="preserve">) for fishery </w:t>
            </w:r>
            <w:r w:rsidRPr="009E5D4C">
              <w:rPr>
                <w:i/>
              </w:rPr>
              <w:t>f</w:t>
            </w:r>
            <w:r>
              <w:t xml:space="preserve"> </w:t>
            </w:r>
          </w:p>
        </w:tc>
        <w:tc>
          <w:tcPr>
            <w:tcW w:w="558" w:type="dxa"/>
            <w:vAlign w:val="center"/>
          </w:tcPr>
          <w:p w14:paraId="34554471" w14:textId="77777777" w:rsidR="00063634" w:rsidRDefault="00063634" w:rsidP="00063634">
            <w:r>
              <w:t>19</w:t>
            </w:r>
          </w:p>
        </w:tc>
      </w:tr>
    </w:tbl>
    <w:p w14:paraId="240B48B4" w14:textId="77777777" w:rsidR="00063634" w:rsidRDefault="00063634"/>
    <w:p w14:paraId="5FF0F11D" w14:textId="77777777" w:rsidR="00063634" w:rsidRDefault="00063634">
      <w:proofErr w:type="gramStart"/>
      <w:r>
        <w:t>from</w:t>
      </w:r>
      <w:proofErr w:type="gramEnd"/>
      <w:r>
        <w:t xml:space="preserve"> which total annual fishing mortality (in biomass) estimated by the model is compared to the observed total fishing mortality (observed discard biomass discounted by assumed discard mortality added to the retained biomass) in the model’s objective function.</w:t>
      </w:r>
    </w:p>
    <w:p w14:paraId="395EC991" w14:textId="6ED17ED7" w:rsidR="00063634" w:rsidRDefault="00063634">
      <w:r>
        <w:t xml:space="preserve">The retained mortality </w:t>
      </w:r>
      <w:r w:rsidRPr="00941B2A">
        <w:rPr>
          <w:i/>
        </w:rPr>
        <w:t>rate</w:t>
      </w:r>
      <w:r>
        <w:t xml:space="preserve"> in the model is given by</w:t>
      </w:r>
    </w:p>
    <w:tbl>
      <w:tblPr>
        <w:tblStyle w:val="TableGrid"/>
        <w:tblW w:w="0" w:type="auto"/>
        <w:tblLook w:val="04A0" w:firstRow="1" w:lastRow="0" w:firstColumn="1" w:lastColumn="0" w:noHBand="0" w:noVBand="1"/>
      </w:tblPr>
      <w:tblGrid>
        <w:gridCol w:w="4158"/>
        <w:gridCol w:w="4860"/>
        <w:gridCol w:w="436"/>
      </w:tblGrid>
      <w:tr w:rsidR="00063634" w14:paraId="37209642" w14:textId="77777777" w:rsidTr="00063634">
        <w:tc>
          <w:tcPr>
            <w:tcW w:w="4158" w:type="dxa"/>
            <w:vAlign w:val="center"/>
          </w:tcPr>
          <w:p w14:paraId="046785F6" w14:textId="3CF52AD8" w:rsidR="00063634" w:rsidRPr="00375528" w:rsidRDefault="00063634" w:rsidP="0006363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f,y,x,m,s,z</m:t>
                    </m:r>
                  </m:sub>
                </m:sSub>
              </m:oMath>
            </m:oMathPara>
          </w:p>
        </w:tc>
        <w:tc>
          <w:tcPr>
            <w:tcW w:w="4860" w:type="dxa"/>
            <w:vAlign w:val="center"/>
          </w:tcPr>
          <w:p w14:paraId="128AF062" w14:textId="75FBE547" w:rsidR="00063634" w:rsidRPr="009E5D4C" w:rsidRDefault="00063634" w:rsidP="00063634">
            <w:r>
              <w:t xml:space="preserve">Total retained mortality rate for fishery </w:t>
            </w:r>
            <w:r w:rsidRPr="009E5D4C">
              <w:rPr>
                <w:i/>
              </w:rPr>
              <w:t>f</w:t>
            </w:r>
            <w:r>
              <w:t xml:space="preserve"> </w:t>
            </w:r>
          </w:p>
        </w:tc>
        <w:tc>
          <w:tcPr>
            <w:tcW w:w="436" w:type="dxa"/>
            <w:vAlign w:val="center"/>
          </w:tcPr>
          <w:p w14:paraId="7734940C" w14:textId="77777777" w:rsidR="00063634" w:rsidRDefault="00063634" w:rsidP="00063634">
            <w:r>
              <w:t>20</w:t>
            </w:r>
          </w:p>
        </w:tc>
      </w:tr>
    </w:tbl>
    <w:p w14:paraId="117AAD80" w14:textId="77777777" w:rsidR="00063634" w:rsidRDefault="00063634">
      <w:r>
        <w:t xml:space="preserve">However, eq. 15 implies that the retained mortality rate is given by </w:t>
      </w:r>
    </w:p>
    <w:tbl>
      <w:tblPr>
        <w:tblStyle w:val="TableGrid"/>
        <w:tblW w:w="0" w:type="auto"/>
        <w:tblLook w:val="04A0" w:firstRow="1" w:lastRow="0" w:firstColumn="1" w:lastColumn="0" w:noHBand="0" w:noVBand="1"/>
      </w:tblPr>
      <w:tblGrid>
        <w:gridCol w:w="4158"/>
        <w:gridCol w:w="4860"/>
        <w:gridCol w:w="436"/>
      </w:tblGrid>
      <w:tr w:rsidR="00063634" w14:paraId="30D574F4" w14:textId="77777777" w:rsidTr="00063634">
        <w:tc>
          <w:tcPr>
            <w:tcW w:w="4158" w:type="dxa"/>
            <w:vAlign w:val="center"/>
          </w:tcPr>
          <w:p w14:paraId="2A5EC7B7" w14:textId="77777777" w:rsidR="00063634" w:rsidRPr="00375528" w:rsidRDefault="00063634" w:rsidP="0006363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ρ</m:t>
                    </m:r>
                  </m:e>
                  <m:sub>
                    <m:r>
                      <w:rPr>
                        <w:rFonts w:ascii="Cambria Math" w:hAnsi="Cambria Math"/>
                      </w:rPr>
                      <m:t>f,y,x,z</m:t>
                    </m:r>
                  </m:sub>
                </m:sSub>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ϕ</m:t>
                    </m:r>
                  </m:e>
                  <m:sub>
                    <m:r>
                      <w:rPr>
                        <w:rFonts w:ascii="Cambria Math" w:eastAsia="Calibri" w:hAnsi="Cambria Math" w:cs="Times New Roman"/>
                      </w:rPr>
                      <m:t>f,y,x,m,s,z</m:t>
                    </m:r>
                  </m:sub>
                </m:sSub>
              </m:oMath>
            </m:oMathPara>
          </w:p>
        </w:tc>
        <w:tc>
          <w:tcPr>
            <w:tcW w:w="4860" w:type="dxa"/>
            <w:vAlign w:val="center"/>
          </w:tcPr>
          <w:p w14:paraId="11208483" w14:textId="5B97D9A4" w:rsidR="00063634" w:rsidRPr="009E5D4C" w:rsidRDefault="00063634" w:rsidP="00063634">
            <w:r>
              <w:t xml:space="preserve">Total retained mortality rate for fishery </w:t>
            </w:r>
            <w:r w:rsidRPr="009E5D4C">
              <w:rPr>
                <w:i/>
              </w:rPr>
              <w:t>f</w:t>
            </w:r>
          </w:p>
        </w:tc>
        <w:tc>
          <w:tcPr>
            <w:tcW w:w="436" w:type="dxa"/>
            <w:vAlign w:val="center"/>
          </w:tcPr>
          <w:p w14:paraId="27883E94" w14:textId="77777777" w:rsidR="00063634" w:rsidRDefault="00063634" w:rsidP="00063634">
            <w:r>
              <w:t>21</w:t>
            </w:r>
          </w:p>
        </w:tc>
      </w:tr>
    </w:tbl>
    <w:p w14:paraId="07F48F88" w14:textId="09C08D49" w:rsidR="00063634" w:rsidRDefault="00063634">
      <w:r>
        <w:t xml:space="preserve">Thus the “retention function”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oMath>
      <w:r>
        <w:rPr>
          <w:rFonts w:eastAsiaTheme="minorEastAsia"/>
        </w:rPr>
        <w:t xml:space="preserve"> </w:t>
      </w:r>
      <w:r>
        <w:t xml:space="preserve">in TCSAM2013 is not equivalent to the retention </w:t>
      </w:r>
      <w:proofErr w:type="gramStart"/>
      <w:r>
        <w:t xml:space="preserve">function </w:t>
      </w:r>
      <w:proofErr w:type="gramEnd"/>
      <m:oMath>
        <m:sSub>
          <m:sSubPr>
            <m:ctrlPr>
              <w:rPr>
                <w:rFonts w:ascii="Cambria Math" w:hAnsi="Cambria Math"/>
                <w:i/>
              </w:rPr>
            </m:ctrlPr>
          </m:sSubPr>
          <m:e>
            <m:r>
              <w:rPr>
                <w:rFonts w:ascii="Cambria Math" w:hAnsi="Cambria Math"/>
              </w:rPr>
              <m:t>ρ</m:t>
            </m:r>
          </m:e>
          <m:sub>
            <m:r>
              <w:rPr>
                <w:rFonts w:ascii="Cambria Math" w:hAnsi="Cambria Math"/>
              </w:rPr>
              <m:t>f,y,x,z</m:t>
            </m:r>
          </m:sub>
        </m:sSub>
      </m:oMath>
      <w:r>
        <w:rPr>
          <w:rFonts w:eastAsiaTheme="minorEastAsia"/>
        </w:rPr>
        <w:t xml:space="preserve">. In fact,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oMath>
      <w:r>
        <w:rPr>
          <w:rFonts w:eastAsiaTheme="minorEastAsia"/>
        </w:rPr>
        <w:t xml:space="preserve"> represents</w:t>
      </w:r>
      <w:r w:rsidR="004D3497">
        <w:rPr>
          <w:rFonts w:eastAsiaTheme="minorEastAsia"/>
        </w:rPr>
        <w:t xml:space="preserve"> the fraction of crab </w:t>
      </w:r>
      <w:r w:rsidR="004D3497" w:rsidRPr="004D3497">
        <w:rPr>
          <w:rFonts w:eastAsiaTheme="minorEastAsia"/>
          <w:i/>
        </w:rPr>
        <w:t>killed</w:t>
      </w:r>
      <w:r w:rsidR="004D3497">
        <w:rPr>
          <w:rFonts w:eastAsiaTheme="minorEastAsia"/>
        </w:rPr>
        <w:t xml:space="preserve"> in</w:t>
      </w:r>
      <w:r>
        <w:rPr>
          <w:rFonts w:eastAsiaTheme="minorEastAsia"/>
        </w:rPr>
        <w:t xml:space="preserve"> </w:t>
      </w:r>
      <w:proofErr w:type="spellStart"/>
      <w:r w:rsidRPr="00063634">
        <w:rPr>
          <w:rFonts w:eastAsiaTheme="minorEastAsia"/>
          <w:i/>
        </w:rPr>
        <w:t>f</w:t>
      </w:r>
      <w:proofErr w:type="gramStart"/>
      <w:r w:rsidRPr="00063634">
        <w:rPr>
          <w:rFonts w:eastAsiaTheme="minorEastAsia"/>
          <w:i/>
        </w:rPr>
        <w:t>,y,x,z</w:t>
      </w:r>
      <w:proofErr w:type="spellEnd"/>
      <w:proofErr w:type="gramEnd"/>
      <w:r>
        <w:rPr>
          <w:rFonts w:eastAsiaTheme="minorEastAsia"/>
        </w:rPr>
        <w:t xml:space="preserve"> that were killed due to being retained. This is not equivalent </w:t>
      </w:r>
      <w:proofErr w:type="gramStart"/>
      <w:r>
        <w:rPr>
          <w:rFonts w:eastAsiaTheme="minorEastAsia"/>
        </w:rPr>
        <w:t xml:space="preserve">to </w:t>
      </w:r>
      <w:proofErr w:type="gramEnd"/>
      <m:oMath>
        <m:sSub>
          <m:sSubPr>
            <m:ctrlPr>
              <w:rPr>
                <w:rFonts w:ascii="Cambria Math" w:hAnsi="Cambria Math"/>
                <w:i/>
              </w:rPr>
            </m:ctrlPr>
          </m:sSubPr>
          <m:e>
            <m:r>
              <w:rPr>
                <w:rFonts w:ascii="Cambria Math" w:hAnsi="Cambria Math"/>
              </w:rPr>
              <m:t>ρ</m:t>
            </m:r>
          </m:e>
          <m:sub>
            <m:r>
              <w:rPr>
                <w:rFonts w:ascii="Cambria Math" w:hAnsi="Cambria Math"/>
              </w:rPr>
              <m:t>f,y,x,z</m:t>
            </m:r>
          </m:sub>
        </m:sSub>
      </m:oMath>
      <w:r>
        <w:rPr>
          <w:rFonts w:eastAsiaTheme="minorEastAsia"/>
        </w:rPr>
        <w:t xml:space="preserve">, which represents the fraction of crab </w:t>
      </w:r>
      <w:r w:rsidRPr="004D3497">
        <w:rPr>
          <w:rFonts w:eastAsiaTheme="minorEastAsia"/>
          <w:i/>
        </w:rPr>
        <w:t>captured</w:t>
      </w:r>
      <w:r>
        <w:rPr>
          <w:rFonts w:eastAsiaTheme="minorEastAsia"/>
        </w:rPr>
        <w:t xml:space="preserve"> </w:t>
      </w:r>
      <w:r w:rsidR="004D3497">
        <w:rPr>
          <w:rFonts w:eastAsiaTheme="minorEastAsia"/>
        </w:rPr>
        <w:t>in</w:t>
      </w:r>
      <w:r>
        <w:rPr>
          <w:rFonts w:eastAsiaTheme="minorEastAsia"/>
        </w:rPr>
        <w:t xml:space="preserve"> </w:t>
      </w:r>
      <w:proofErr w:type="spellStart"/>
      <w:r w:rsidRPr="00063634">
        <w:rPr>
          <w:rFonts w:eastAsiaTheme="minorEastAsia"/>
          <w:i/>
        </w:rPr>
        <w:t>f,y,x,z</w:t>
      </w:r>
      <w:proofErr w:type="spellEnd"/>
      <w:r>
        <w:rPr>
          <w:rFonts w:eastAsiaTheme="minorEastAsia"/>
        </w:rPr>
        <w:t xml:space="preserve"> that were retained</w:t>
      </w:r>
      <w:r w:rsidR="004D3497">
        <w:rPr>
          <w:rFonts w:eastAsiaTheme="minorEastAsia"/>
        </w:rPr>
        <w:t>. The latter (</w:t>
      </w:r>
      <m:oMath>
        <m:sSub>
          <m:sSubPr>
            <m:ctrlPr>
              <w:rPr>
                <w:rFonts w:ascii="Cambria Math" w:hAnsi="Cambria Math"/>
                <w:i/>
              </w:rPr>
            </m:ctrlPr>
          </m:sSubPr>
          <m:e>
            <m:r>
              <w:rPr>
                <w:rFonts w:ascii="Cambria Math" w:hAnsi="Cambria Math"/>
              </w:rPr>
              <m:t>ρ</m:t>
            </m:r>
          </m:e>
          <m:sub>
            <m:r>
              <w:rPr>
                <w:rFonts w:ascii="Cambria Math" w:hAnsi="Cambria Math"/>
              </w:rPr>
              <m:t>f,y,x,z</m:t>
            </m:r>
          </m:sub>
        </m:sSub>
      </m:oMath>
      <w:r w:rsidR="004D3497">
        <w:rPr>
          <w:rFonts w:eastAsiaTheme="minorEastAsia"/>
        </w:rPr>
        <w:t>) directly reflects the on-deck sorting process into retained and discards and is independent of handling mortality while</w:t>
      </w:r>
      <w:r>
        <w:rPr>
          <w:rFonts w:eastAsiaTheme="minorEastAsia"/>
        </w:rPr>
        <w:t xml:space="preserve"> </w:t>
      </w:r>
      <w:r w:rsidR="004D3497">
        <w:rPr>
          <w:rFonts w:eastAsiaTheme="minorEastAsia"/>
        </w:rPr>
        <w:t>the former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oMath>
      <w:r w:rsidR="004D3497">
        <w:rPr>
          <w:rFonts w:eastAsiaTheme="minorEastAsia"/>
        </w:rPr>
        <w:t>) only indirectly reflects the on-deck sorting process and actually depends on handling mortality.</w:t>
      </w:r>
    </w:p>
    <w:p w14:paraId="4C33148B" w14:textId="2E5F8F0D" w:rsidR="00063634" w:rsidRDefault="00063634">
      <w:pPr>
        <w:rPr>
          <w:rFonts w:eastAsiaTheme="minorEastAsia"/>
        </w:rPr>
      </w:pPr>
      <w:r>
        <w:t xml:space="preserve">The simplest way to see </w:t>
      </w:r>
      <w:r w:rsidR="004D3497">
        <w:t>the distinction</w:t>
      </w:r>
      <w:r>
        <w:t xml:space="preserve"> is to consider a fishery with no discard mortality, so that the only fishing mortality is due to retention. In this case, </w:t>
      </w:r>
      <w:r w:rsidR="004D3497">
        <w:t xml:space="preserve">the retained mortality rate is identical to the fishing mortality rate, so eq. 20 would imply that </w:t>
      </w:r>
      <m:oMath>
        <m:sSub>
          <m:sSubPr>
            <m:ctrlPr>
              <w:rPr>
                <w:rFonts w:ascii="Cambria Math" w:hAnsi="Cambria Math"/>
                <w:i/>
              </w:rPr>
            </m:ctrlPr>
          </m:sSubPr>
          <m:e>
            <m:acc>
              <m:accPr>
                <m:ctrlPr>
                  <w:rPr>
                    <w:rFonts w:ascii="Cambria Math" w:hAnsi="Cambria Math"/>
                    <w:i/>
                  </w:rPr>
                </m:ctrlPr>
              </m:accPr>
              <m:e>
                <m:r>
                  <w:rPr>
                    <w:rFonts w:ascii="Cambria Math" w:hAnsi="Cambria Math"/>
                  </w:rPr>
                  <m:t>ρ</m:t>
                </m:r>
              </m:e>
            </m:acc>
          </m:e>
          <m:sub>
            <m:r>
              <w:rPr>
                <w:rFonts w:ascii="Cambria Math" w:hAnsi="Cambria Math"/>
              </w:rPr>
              <m:t>f,y,x,z</m:t>
            </m:r>
          </m:sub>
        </m:sSub>
        <m:r>
          <w:rPr>
            <w:rFonts w:ascii="Cambria Math" w:hAnsi="Cambria Math"/>
          </w:rPr>
          <m:t>≡1</m:t>
        </m:r>
      </m:oMath>
      <w:r w:rsidR="004D3497">
        <w:rPr>
          <w:rFonts w:eastAsiaTheme="minorEastAsia"/>
        </w:rPr>
        <w:t xml:space="preserve"> for this fishery, independent of what the true retention function </w:t>
      </w:r>
      <m:oMath>
        <m:sSub>
          <m:sSubPr>
            <m:ctrlPr>
              <w:rPr>
                <w:rFonts w:ascii="Cambria Math" w:hAnsi="Cambria Math"/>
                <w:i/>
              </w:rPr>
            </m:ctrlPr>
          </m:sSubPr>
          <m:e>
            <m:r>
              <w:rPr>
                <w:rFonts w:ascii="Cambria Math" w:hAnsi="Cambria Math"/>
              </w:rPr>
              <m:t>ρ</m:t>
            </m:r>
          </m:e>
          <m:sub>
            <m:r>
              <w:rPr>
                <w:rFonts w:ascii="Cambria Math" w:hAnsi="Cambria Math"/>
              </w:rPr>
              <m:t>f,y,x,z</m:t>
            </m:r>
          </m:sub>
        </m:sSub>
      </m:oMath>
      <w:r w:rsidR="004D3497">
        <w:rPr>
          <w:rFonts w:eastAsiaTheme="minorEastAsia"/>
        </w:rPr>
        <w:t xml:space="preserve"> is. </w:t>
      </w:r>
    </w:p>
    <w:p w14:paraId="5EA804EA" w14:textId="7750DFBA" w:rsidR="00063634" w:rsidRDefault="00063634">
      <w:r>
        <w:rPr>
          <w:rFonts w:eastAsiaTheme="minorEastAsia"/>
        </w:rPr>
        <w:t xml:space="preserve">However, the overall effect of this </w:t>
      </w:r>
      <w:r w:rsidR="004D3497">
        <w:rPr>
          <w:rFonts w:eastAsiaTheme="minorEastAsia"/>
        </w:rPr>
        <w:t>difference</w:t>
      </w:r>
      <w:r>
        <w:rPr>
          <w:rFonts w:eastAsiaTheme="minorEastAsia"/>
        </w:rPr>
        <w:t xml:space="preserve"> in terms of model fit and parameter estimation is probably small. It depends on the steepness of the rise of the retention </w:t>
      </w:r>
      <w:proofErr w:type="gramStart"/>
      <w:r>
        <w:rPr>
          <w:rFonts w:eastAsiaTheme="minorEastAsia"/>
        </w:rPr>
        <w:t xml:space="preserve">curve </w:t>
      </w:r>
      <w:proofErr w:type="gramEnd"/>
      <m:oMath>
        <m:sSub>
          <m:sSubPr>
            <m:ctrlPr>
              <w:rPr>
                <w:rFonts w:ascii="Cambria Math" w:hAnsi="Cambria Math"/>
                <w:i/>
              </w:rPr>
            </m:ctrlPr>
          </m:sSubPr>
          <m:e>
            <m:r>
              <w:rPr>
                <w:rFonts w:ascii="Cambria Math" w:hAnsi="Cambria Math"/>
              </w:rPr>
              <m:t>ρ</m:t>
            </m:r>
          </m:e>
          <m:sub>
            <m:r>
              <w:rPr>
                <w:rFonts w:ascii="Cambria Math" w:hAnsi="Cambria Math"/>
              </w:rPr>
              <m:t>f,y,x,z</m:t>
            </m:r>
          </m:sub>
        </m:sSub>
      </m:oMath>
      <w:r>
        <w:rPr>
          <w:rFonts w:eastAsiaTheme="minorEastAsia"/>
        </w:rPr>
        <w:t>, and is smaller for steeper curves. While not step functions, the retention curves for Tanner crab tend to be fairly steep.</w:t>
      </w:r>
    </w:p>
    <w:p w14:paraId="04925504" w14:textId="20710650" w:rsidR="00F3560E" w:rsidRDefault="00F3560E">
      <w:pPr>
        <w:spacing w:after="200" w:line="276" w:lineRule="auto"/>
      </w:pPr>
      <w:r>
        <w:br w:type="page"/>
      </w:r>
    </w:p>
    <w:p w14:paraId="3080A032" w14:textId="545BCE9B" w:rsidR="00F3560E" w:rsidRDefault="00F3560E" w:rsidP="00F3560E">
      <w:pPr>
        <w:pStyle w:val="Heading1"/>
      </w:pPr>
      <w:r>
        <w:t>Appendix</w:t>
      </w:r>
      <w:r>
        <w:t xml:space="preserve"> 3</w:t>
      </w:r>
      <w:r>
        <w:t>: T</w:t>
      </w:r>
      <w:r>
        <w:t>CSAM2014</w:t>
      </w:r>
      <w:r>
        <w:t xml:space="preserve"> Description</w:t>
      </w:r>
    </w:p>
    <w:p w14:paraId="2B0BDF37" w14:textId="6111EA98" w:rsidR="004A3853" w:rsidRPr="00A54074" w:rsidRDefault="00F3560E" w:rsidP="00F3560E">
      <w:r>
        <w:t>To be provided.</w:t>
      </w:r>
    </w:p>
    <w:sectPr w:rsidR="004A3853" w:rsidRPr="00A54074" w:rsidSect="00FC6128">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85212" w14:textId="77777777" w:rsidR="00063634" w:rsidRDefault="00063634" w:rsidP="00FC6128">
      <w:pPr>
        <w:spacing w:after="0"/>
      </w:pPr>
      <w:r>
        <w:separator/>
      </w:r>
    </w:p>
  </w:endnote>
  <w:endnote w:type="continuationSeparator" w:id="0">
    <w:p w14:paraId="2B035C9F" w14:textId="77777777" w:rsidR="00063634" w:rsidRDefault="00063634" w:rsidP="00FC61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9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852678"/>
      <w:docPartObj>
        <w:docPartGallery w:val="Page Numbers (Bottom of Page)"/>
        <w:docPartUnique/>
      </w:docPartObj>
    </w:sdtPr>
    <w:sdtEndPr>
      <w:rPr>
        <w:noProof/>
      </w:rPr>
    </w:sdtEndPr>
    <w:sdtContent>
      <w:p w14:paraId="4C9D2729" w14:textId="77777777" w:rsidR="00063634" w:rsidRDefault="00063634">
        <w:pPr>
          <w:pStyle w:val="Footer"/>
          <w:jc w:val="right"/>
        </w:pPr>
        <w:r>
          <w:fldChar w:fldCharType="begin"/>
        </w:r>
        <w:r>
          <w:instrText xml:space="preserve"> PAGE   \* MERGEFORMAT </w:instrText>
        </w:r>
        <w:r>
          <w:fldChar w:fldCharType="separate"/>
        </w:r>
        <w:r w:rsidR="00F3560E">
          <w:rPr>
            <w:noProof/>
          </w:rPr>
          <w:t>1</w:t>
        </w:r>
        <w:r>
          <w:rPr>
            <w:noProof/>
          </w:rPr>
          <w:fldChar w:fldCharType="end"/>
        </w:r>
      </w:p>
    </w:sdtContent>
  </w:sdt>
  <w:p w14:paraId="43F43965" w14:textId="77777777" w:rsidR="00063634" w:rsidRDefault="000636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9E843" w14:textId="77777777" w:rsidR="00063634" w:rsidRDefault="00063634" w:rsidP="00FC6128">
      <w:pPr>
        <w:spacing w:after="0"/>
      </w:pPr>
      <w:r>
        <w:separator/>
      </w:r>
    </w:p>
  </w:footnote>
  <w:footnote w:type="continuationSeparator" w:id="0">
    <w:p w14:paraId="50D9E820" w14:textId="77777777" w:rsidR="00063634" w:rsidRDefault="00063634" w:rsidP="00FC612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3D4E"/>
    <w:multiLevelType w:val="multilevel"/>
    <w:tmpl w:val="2796EAB2"/>
    <w:lvl w:ilvl="0">
      <w:start w:val="3"/>
      <w:numFmt w:val="upperLetter"/>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E577A3"/>
    <w:multiLevelType w:val="hybridMultilevel"/>
    <w:tmpl w:val="11C2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630E4"/>
    <w:multiLevelType w:val="hybridMultilevel"/>
    <w:tmpl w:val="108C3F0A"/>
    <w:lvl w:ilvl="0" w:tplc="0409000F">
      <w:start w:val="1"/>
      <w:numFmt w:val="decimal"/>
      <w:lvlText w:val="%1."/>
      <w:lvlJc w:val="left"/>
      <w:pPr>
        <w:ind w:left="720" w:hanging="360"/>
      </w:pPr>
      <w:rPr>
        <w:rFonts w:hint="default"/>
      </w:rPr>
    </w:lvl>
    <w:lvl w:ilvl="1" w:tplc="E2C64D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2694F"/>
    <w:multiLevelType w:val="hybridMultilevel"/>
    <w:tmpl w:val="56D82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85400"/>
    <w:multiLevelType w:val="hybridMultilevel"/>
    <w:tmpl w:val="782CBEE8"/>
    <w:lvl w:ilvl="0" w:tplc="0409000F">
      <w:start w:val="1"/>
      <w:numFmt w:val="decimal"/>
      <w:lvlText w:val="%1."/>
      <w:lvlJc w:val="left"/>
      <w:pPr>
        <w:ind w:left="720" w:hanging="360"/>
      </w:pPr>
      <w:rPr>
        <w:rFonts w:hint="default"/>
      </w:rPr>
    </w:lvl>
    <w:lvl w:ilvl="1" w:tplc="4C94510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C46E7"/>
    <w:multiLevelType w:val="hybridMultilevel"/>
    <w:tmpl w:val="FAE4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F97200"/>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B44095"/>
    <w:multiLevelType w:val="hybridMultilevel"/>
    <w:tmpl w:val="D12E5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17FAC"/>
    <w:multiLevelType w:val="multilevel"/>
    <w:tmpl w:val="6FBE50C2"/>
    <w:lvl w:ilvl="0">
      <w:start w:val="3"/>
      <w:numFmt w:val="upperLetter"/>
      <w:lvlText w:val="%1)"/>
      <w:lvlJc w:val="left"/>
      <w:pPr>
        <w:ind w:left="360" w:hanging="360"/>
      </w:pPr>
      <w:rPr>
        <w:rFonts w:hint="default"/>
      </w:rPr>
    </w:lvl>
    <w:lvl w:ilvl="1">
      <w:start w:val="3"/>
      <w:numFmt w:val="decimal"/>
      <w:lvlText w:val="%2."/>
      <w:lvlJc w:val="left"/>
      <w:pPr>
        <w:ind w:left="720" w:hanging="360"/>
      </w:pPr>
      <w:rPr>
        <w:rFonts w:hint="default"/>
        <w:b/>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DAD0E99"/>
    <w:multiLevelType w:val="hybridMultilevel"/>
    <w:tmpl w:val="67E8AFB0"/>
    <w:lvl w:ilvl="0" w:tplc="0409000F">
      <w:start w:val="1"/>
      <w:numFmt w:val="decimal"/>
      <w:lvlText w:val="%1."/>
      <w:lvlJc w:val="left"/>
      <w:pPr>
        <w:ind w:left="720" w:hanging="360"/>
      </w:pPr>
      <w:rPr>
        <w:rFonts w:hint="default"/>
      </w:rPr>
    </w:lvl>
    <w:lvl w:ilvl="1" w:tplc="947E155E">
      <w:start w:val="1"/>
      <w:numFmt w:val="lowerRoman"/>
      <w:lvlText w:val="%2."/>
      <w:lvlJc w:val="left"/>
      <w:pPr>
        <w:ind w:left="1800" w:hanging="720"/>
      </w:pPr>
      <w:rPr>
        <w:rFonts w:hint="default"/>
      </w:rPr>
    </w:lvl>
    <w:lvl w:ilvl="2" w:tplc="8EAAA6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C4FFD"/>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1734CF"/>
    <w:multiLevelType w:val="hybridMultilevel"/>
    <w:tmpl w:val="71568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22B13"/>
    <w:multiLevelType w:val="hybridMultilevel"/>
    <w:tmpl w:val="354C1A44"/>
    <w:lvl w:ilvl="0" w:tplc="0409000F">
      <w:start w:val="1"/>
      <w:numFmt w:val="decimal"/>
      <w:lvlText w:val="%1."/>
      <w:lvlJc w:val="left"/>
      <w:pPr>
        <w:ind w:left="720" w:hanging="360"/>
      </w:pPr>
      <w:rPr>
        <w:rFonts w:hint="default"/>
      </w:rPr>
    </w:lvl>
    <w:lvl w:ilvl="1" w:tplc="23DE7A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7303B4"/>
    <w:multiLevelType w:val="hybridMultilevel"/>
    <w:tmpl w:val="1B04BB94"/>
    <w:lvl w:ilvl="0" w:tplc="0409000F">
      <w:start w:val="1"/>
      <w:numFmt w:val="decimal"/>
      <w:lvlText w:val="%1."/>
      <w:lvlJc w:val="left"/>
      <w:pPr>
        <w:ind w:left="720" w:hanging="360"/>
      </w:pPr>
      <w:rPr>
        <w:rFonts w:hint="default"/>
      </w:rPr>
    </w:lvl>
    <w:lvl w:ilvl="1" w:tplc="AB706E2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E1612"/>
    <w:multiLevelType w:val="multilevel"/>
    <w:tmpl w:val="6FBE50C2"/>
    <w:lvl w:ilvl="0">
      <w:start w:val="3"/>
      <w:numFmt w:val="upperLetter"/>
      <w:lvlText w:val="%1)"/>
      <w:lvlJc w:val="left"/>
      <w:pPr>
        <w:ind w:left="360" w:hanging="360"/>
      </w:pPr>
      <w:rPr>
        <w:rFonts w:hint="default"/>
      </w:rPr>
    </w:lvl>
    <w:lvl w:ilvl="1">
      <w:start w:val="3"/>
      <w:numFmt w:val="decimal"/>
      <w:lvlText w:val="%2."/>
      <w:lvlJc w:val="left"/>
      <w:pPr>
        <w:ind w:left="720" w:hanging="360"/>
      </w:pPr>
      <w:rPr>
        <w:rFonts w:hint="default"/>
        <w:b/>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4BF62A4"/>
    <w:multiLevelType w:val="hybridMultilevel"/>
    <w:tmpl w:val="F09E5BD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6674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73C6065"/>
    <w:multiLevelType w:val="hybridMultilevel"/>
    <w:tmpl w:val="BD9C98CE"/>
    <w:lvl w:ilvl="0" w:tplc="0409000F">
      <w:start w:val="1"/>
      <w:numFmt w:val="decimal"/>
      <w:lvlText w:val="%1."/>
      <w:lvlJc w:val="left"/>
      <w:pPr>
        <w:ind w:left="720" w:hanging="360"/>
      </w:pPr>
      <w:rPr>
        <w:rFonts w:hint="default"/>
      </w:rPr>
    </w:lvl>
    <w:lvl w:ilvl="1" w:tplc="A7EEC4F6">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C72FA1"/>
    <w:multiLevelType w:val="multilevel"/>
    <w:tmpl w:val="9FFE7068"/>
    <w:lvl w:ilvl="0">
      <w:start w:val="10"/>
      <w:numFmt w:val="upperLetter"/>
      <w:lvlText w:val="%1)"/>
      <w:lvlJc w:val="left"/>
      <w:pPr>
        <w:ind w:left="360" w:hanging="360"/>
      </w:pPr>
      <w:rPr>
        <w:rFonts w:hint="default"/>
      </w:rPr>
    </w:lvl>
    <w:lvl w:ilvl="1">
      <w:start w:val="1"/>
      <w:numFmt w:val="decimal"/>
      <w:lvlText w:val="%2)"/>
      <w:lvlJc w:val="left"/>
      <w:pPr>
        <w:ind w:left="720" w:hanging="360"/>
      </w:pPr>
      <w:rPr>
        <w:rFonts w:ascii="Arial" w:hAnsi="Arial" w:cs="Arial" w:hint="default"/>
        <w:b/>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B4D57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48D39E1"/>
    <w:multiLevelType w:val="hybridMultilevel"/>
    <w:tmpl w:val="3A901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D767CA"/>
    <w:multiLevelType w:val="hybridMultilevel"/>
    <w:tmpl w:val="E9BEC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D03359"/>
    <w:multiLevelType w:val="hybridMultilevel"/>
    <w:tmpl w:val="CB40C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CF48F1"/>
    <w:multiLevelType w:val="hybridMultilevel"/>
    <w:tmpl w:val="E2F43780"/>
    <w:lvl w:ilvl="0" w:tplc="0409000F">
      <w:start w:val="1"/>
      <w:numFmt w:val="decimal"/>
      <w:lvlText w:val="%1."/>
      <w:lvlJc w:val="left"/>
      <w:pPr>
        <w:ind w:left="720" w:hanging="360"/>
      </w:pPr>
    </w:lvl>
    <w:lvl w:ilvl="1" w:tplc="842C25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B12C6E"/>
    <w:multiLevelType w:val="hybridMultilevel"/>
    <w:tmpl w:val="55122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21"/>
  </w:num>
  <w:num w:numId="4">
    <w:abstractNumId w:val="17"/>
  </w:num>
  <w:num w:numId="5">
    <w:abstractNumId w:val="24"/>
  </w:num>
  <w:num w:numId="6">
    <w:abstractNumId w:val="5"/>
  </w:num>
  <w:num w:numId="7">
    <w:abstractNumId w:val="11"/>
  </w:num>
  <w:num w:numId="8">
    <w:abstractNumId w:val="4"/>
  </w:num>
  <w:num w:numId="9">
    <w:abstractNumId w:val="1"/>
  </w:num>
  <w:num w:numId="10">
    <w:abstractNumId w:val="9"/>
  </w:num>
  <w:num w:numId="11">
    <w:abstractNumId w:val="23"/>
  </w:num>
  <w:num w:numId="12">
    <w:abstractNumId w:val="13"/>
  </w:num>
  <w:num w:numId="13">
    <w:abstractNumId w:val="12"/>
  </w:num>
  <w:num w:numId="14">
    <w:abstractNumId w:val="19"/>
  </w:num>
  <w:num w:numId="15">
    <w:abstractNumId w:val="22"/>
  </w:num>
  <w:num w:numId="16">
    <w:abstractNumId w:val="15"/>
  </w:num>
  <w:num w:numId="17">
    <w:abstractNumId w:val="16"/>
  </w:num>
  <w:num w:numId="18">
    <w:abstractNumId w:val="6"/>
  </w:num>
  <w:num w:numId="19">
    <w:abstractNumId w:val="10"/>
  </w:num>
  <w:num w:numId="20">
    <w:abstractNumId w:val="8"/>
  </w:num>
  <w:num w:numId="21">
    <w:abstractNumId w:val="0"/>
  </w:num>
  <w:num w:numId="22">
    <w:abstractNumId w:val="7"/>
  </w:num>
  <w:num w:numId="23">
    <w:abstractNumId w:val="3"/>
  </w:num>
  <w:num w:numId="24">
    <w:abstractNumId w:val="1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631"/>
    <w:rsid w:val="000132DB"/>
    <w:rsid w:val="00027919"/>
    <w:rsid w:val="0004249C"/>
    <w:rsid w:val="000526E8"/>
    <w:rsid w:val="000535DF"/>
    <w:rsid w:val="00063634"/>
    <w:rsid w:val="00073C5E"/>
    <w:rsid w:val="00083C69"/>
    <w:rsid w:val="0008598C"/>
    <w:rsid w:val="00087818"/>
    <w:rsid w:val="00096878"/>
    <w:rsid w:val="000A5566"/>
    <w:rsid w:val="000A6DD8"/>
    <w:rsid w:val="000B7C6B"/>
    <w:rsid w:val="000C5E22"/>
    <w:rsid w:val="000D2727"/>
    <w:rsid w:val="000D3BDA"/>
    <w:rsid w:val="000D4525"/>
    <w:rsid w:val="000D4C42"/>
    <w:rsid w:val="000D6717"/>
    <w:rsid w:val="000D7C72"/>
    <w:rsid w:val="000E2054"/>
    <w:rsid w:val="000E77E5"/>
    <w:rsid w:val="000F0DA9"/>
    <w:rsid w:val="000F6ACD"/>
    <w:rsid w:val="00104D57"/>
    <w:rsid w:val="00110D83"/>
    <w:rsid w:val="001120D1"/>
    <w:rsid w:val="00116E9A"/>
    <w:rsid w:val="00132BFC"/>
    <w:rsid w:val="00137744"/>
    <w:rsid w:val="00146260"/>
    <w:rsid w:val="00147E88"/>
    <w:rsid w:val="0015084F"/>
    <w:rsid w:val="001541B7"/>
    <w:rsid w:val="00154524"/>
    <w:rsid w:val="00155320"/>
    <w:rsid w:val="001620F8"/>
    <w:rsid w:val="00166490"/>
    <w:rsid w:val="00173B8E"/>
    <w:rsid w:val="0018641C"/>
    <w:rsid w:val="00186A27"/>
    <w:rsid w:val="00191F91"/>
    <w:rsid w:val="00197230"/>
    <w:rsid w:val="001C619A"/>
    <w:rsid w:val="001E0A69"/>
    <w:rsid w:val="001E3624"/>
    <w:rsid w:val="001E6A6F"/>
    <w:rsid w:val="001F2864"/>
    <w:rsid w:val="001F3179"/>
    <w:rsid w:val="001F3391"/>
    <w:rsid w:val="00207B7F"/>
    <w:rsid w:val="00213528"/>
    <w:rsid w:val="00214C59"/>
    <w:rsid w:val="002219ED"/>
    <w:rsid w:val="002229F9"/>
    <w:rsid w:val="002372FE"/>
    <w:rsid w:val="00246DFD"/>
    <w:rsid w:val="00247CA6"/>
    <w:rsid w:val="00252610"/>
    <w:rsid w:val="002578BA"/>
    <w:rsid w:val="0026480E"/>
    <w:rsid w:val="00273EEE"/>
    <w:rsid w:val="00274D2A"/>
    <w:rsid w:val="00277A33"/>
    <w:rsid w:val="0028235C"/>
    <w:rsid w:val="00284012"/>
    <w:rsid w:val="00286643"/>
    <w:rsid w:val="002911C2"/>
    <w:rsid w:val="002922F3"/>
    <w:rsid w:val="00292C09"/>
    <w:rsid w:val="002A36BB"/>
    <w:rsid w:val="002A6C8B"/>
    <w:rsid w:val="002B491B"/>
    <w:rsid w:val="002C3658"/>
    <w:rsid w:val="002D0BED"/>
    <w:rsid w:val="002D5894"/>
    <w:rsid w:val="002D7A65"/>
    <w:rsid w:val="002E509B"/>
    <w:rsid w:val="002F0FED"/>
    <w:rsid w:val="002F7212"/>
    <w:rsid w:val="003038F0"/>
    <w:rsid w:val="003044A6"/>
    <w:rsid w:val="003113B6"/>
    <w:rsid w:val="0031162A"/>
    <w:rsid w:val="00320F99"/>
    <w:rsid w:val="00332D46"/>
    <w:rsid w:val="00333FB5"/>
    <w:rsid w:val="003415B6"/>
    <w:rsid w:val="0036089E"/>
    <w:rsid w:val="00366BB6"/>
    <w:rsid w:val="00367792"/>
    <w:rsid w:val="003701E7"/>
    <w:rsid w:val="00372CB2"/>
    <w:rsid w:val="00373B4F"/>
    <w:rsid w:val="00374D20"/>
    <w:rsid w:val="00376CA7"/>
    <w:rsid w:val="003820AE"/>
    <w:rsid w:val="00383B6D"/>
    <w:rsid w:val="00383D3B"/>
    <w:rsid w:val="00387541"/>
    <w:rsid w:val="00392615"/>
    <w:rsid w:val="00393AE6"/>
    <w:rsid w:val="00395954"/>
    <w:rsid w:val="003A0CEE"/>
    <w:rsid w:val="003B104A"/>
    <w:rsid w:val="003C0F46"/>
    <w:rsid w:val="003C176F"/>
    <w:rsid w:val="003C24FD"/>
    <w:rsid w:val="003D539F"/>
    <w:rsid w:val="003D60EC"/>
    <w:rsid w:val="003E1C3A"/>
    <w:rsid w:val="003E56B0"/>
    <w:rsid w:val="003F2DB9"/>
    <w:rsid w:val="003F47D4"/>
    <w:rsid w:val="0040071A"/>
    <w:rsid w:val="00400777"/>
    <w:rsid w:val="0040495A"/>
    <w:rsid w:val="0041079A"/>
    <w:rsid w:val="00415D4A"/>
    <w:rsid w:val="004160BC"/>
    <w:rsid w:val="00416BDA"/>
    <w:rsid w:val="004213DE"/>
    <w:rsid w:val="0043214E"/>
    <w:rsid w:val="004324AF"/>
    <w:rsid w:val="00432D1D"/>
    <w:rsid w:val="00434BBC"/>
    <w:rsid w:val="00435BF8"/>
    <w:rsid w:val="00443DB5"/>
    <w:rsid w:val="0044505B"/>
    <w:rsid w:val="00450D2E"/>
    <w:rsid w:val="0046586C"/>
    <w:rsid w:val="00467D21"/>
    <w:rsid w:val="004703AD"/>
    <w:rsid w:val="004817EB"/>
    <w:rsid w:val="00491445"/>
    <w:rsid w:val="004945E8"/>
    <w:rsid w:val="004A3853"/>
    <w:rsid w:val="004A3ADE"/>
    <w:rsid w:val="004A7D40"/>
    <w:rsid w:val="004A7E03"/>
    <w:rsid w:val="004B14F5"/>
    <w:rsid w:val="004B2DC9"/>
    <w:rsid w:val="004B4FCE"/>
    <w:rsid w:val="004C01A4"/>
    <w:rsid w:val="004D3497"/>
    <w:rsid w:val="004E483B"/>
    <w:rsid w:val="004F1C88"/>
    <w:rsid w:val="00502BC9"/>
    <w:rsid w:val="00505B36"/>
    <w:rsid w:val="00512433"/>
    <w:rsid w:val="00514135"/>
    <w:rsid w:val="00514AD1"/>
    <w:rsid w:val="0051529B"/>
    <w:rsid w:val="00516758"/>
    <w:rsid w:val="00520769"/>
    <w:rsid w:val="00520B96"/>
    <w:rsid w:val="00524DCF"/>
    <w:rsid w:val="00525584"/>
    <w:rsid w:val="005327AF"/>
    <w:rsid w:val="00532B67"/>
    <w:rsid w:val="0053475B"/>
    <w:rsid w:val="00534E2F"/>
    <w:rsid w:val="00541B1C"/>
    <w:rsid w:val="00543968"/>
    <w:rsid w:val="005454E2"/>
    <w:rsid w:val="00546C04"/>
    <w:rsid w:val="00547AD8"/>
    <w:rsid w:val="005519A7"/>
    <w:rsid w:val="005539F8"/>
    <w:rsid w:val="00556CB6"/>
    <w:rsid w:val="00562808"/>
    <w:rsid w:val="00564902"/>
    <w:rsid w:val="00565AA2"/>
    <w:rsid w:val="00570631"/>
    <w:rsid w:val="00571DF2"/>
    <w:rsid w:val="00581083"/>
    <w:rsid w:val="00585D54"/>
    <w:rsid w:val="005860CC"/>
    <w:rsid w:val="005879C8"/>
    <w:rsid w:val="0059411F"/>
    <w:rsid w:val="00595C4A"/>
    <w:rsid w:val="005A0A9A"/>
    <w:rsid w:val="005A2374"/>
    <w:rsid w:val="005A49EC"/>
    <w:rsid w:val="005A7F9F"/>
    <w:rsid w:val="005B485B"/>
    <w:rsid w:val="005D474F"/>
    <w:rsid w:val="005F44D9"/>
    <w:rsid w:val="005F70AA"/>
    <w:rsid w:val="00600E32"/>
    <w:rsid w:val="006047FA"/>
    <w:rsid w:val="00607D2E"/>
    <w:rsid w:val="006228F1"/>
    <w:rsid w:val="00626C45"/>
    <w:rsid w:val="00633CD8"/>
    <w:rsid w:val="00640E5B"/>
    <w:rsid w:val="00645F92"/>
    <w:rsid w:val="00646BD8"/>
    <w:rsid w:val="00650099"/>
    <w:rsid w:val="00650BAF"/>
    <w:rsid w:val="00672957"/>
    <w:rsid w:val="0067348B"/>
    <w:rsid w:val="006807F8"/>
    <w:rsid w:val="00680A64"/>
    <w:rsid w:val="00681D92"/>
    <w:rsid w:val="00682C36"/>
    <w:rsid w:val="006928EE"/>
    <w:rsid w:val="00696444"/>
    <w:rsid w:val="006A31BC"/>
    <w:rsid w:val="006A3D17"/>
    <w:rsid w:val="006B3848"/>
    <w:rsid w:val="006C4E1B"/>
    <w:rsid w:val="006C6CC7"/>
    <w:rsid w:val="006D44CD"/>
    <w:rsid w:val="006E0D1D"/>
    <w:rsid w:val="006E2308"/>
    <w:rsid w:val="006E6934"/>
    <w:rsid w:val="006F1469"/>
    <w:rsid w:val="006F4661"/>
    <w:rsid w:val="006F61DE"/>
    <w:rsid w:val="0071276E"/>
    <w:rsid w:val="007169E5"/>
    <w:rsid w:val="00722BE3"/>
    <w:rsid w:val="007231AC"/>
    <w:rsid w:val="00726DB6"/>
    <w:rsid w:val="007314CC"/>
    <w:rsid w:val="0073240E"/>
    <w:rsid w:val="007329C6"/>
    <w:rsid w:val="00752228"/>
    <w:rsid w:val="00766D39"/>
    <w:rsid w:val="007707F7"/>
    <w:rsid w:val="007770B6"/>
    <w:rsid w:val="00783EEA"/>
    <w:rsid w:val="00791B53"/>
    <w:rsid w:val="00793370"/>
    <w:rsid w:val="007960BD"/>
    <w:rsid w:val="007A57BE"/>
    <w:rsid w:val="007B72A7"/>
    <w:rsid w:val="00804CF4"/>
    <w:rsid w:val="008128E1"/>
    <w:rsid w:val="00820577"/>
    <w:rsid w:val="0082217D"/>
    <w:rsid w:val="00822856"/>
    <w:rsid w:val="00822D90"/>
    <w:rsid w:val="00827184"/>
    <w:rsid w:val="00831ADF"/>
    <w:rsid w:val="00834F5E"/>
    <w:rsid w:val="0084504B"/>
    <w:rsid w:val="008469C0"/>
    <w:rsid w:val="00853843"/>
    <w:rsid w:val="00872F3F"/>
    <w:rsid w:val="00882014"/>
    <w:rsid w:val="00892CBB"/>
    <w:rsid w:val="00895389"/>
    <w:rsid w:val="00896DF4"/>
    <w:rsid w:val="008973EB"/>
    <w:rsid w:val="008A0CA4"/>
    <w:rsid w:val="008A1E8D"/>
    <w:rsid w:val="008B137D"/>
    <w:rsid w:val="008B3E10"/>
    <w:rsid w:val="008B3E75"/>
    <w:rsid w:val="008C0221"/>
    <w:rsid w:val="008C0813"/>
    <w:rsid w:val="008C17A9"/>
    <w:rsid w:val="008C31DC"/>
    <w:rsid w:val="008D069E"/>
    <w:rsid w:val="008D6126"/>
    <w:rsid w:val="008D7F92"/>
    <w:rsid w:val="008E389E"/>
    <w:rsid w:val="008E3E11"/>
    <w:rsid w:val="008E522B"/>
    <w:rsid w:val="008E7384"/>
    <w:rsid w:val="008F435C"/>
    <w:rsid w:val="00903499"/>
    <w:rsid w:val="009035ED"/>
    <w:rsid w:val="00904515"/>
    <w:rsid w:val="00904C03"/>
    <w:rsid w:val="00906A4E"/>
    <w:rsid w:val="0091398B"/>
    <w:rsid w:val="00914953"/>
    <w:rsid w:val="00917948"/>
    <w:rsid w:val="00921E6F"/>
    <w:rsid w:val="0093258D"/>
    <w:rsid w:val="00935A8A"/>
    <w:rsid w:val="00942BA7"/>
    <w:rsid w:val="00943D31"/>
    <w:rsid w:val="00947EB8"/>
    <w:rsid w:val="00951DB0"/>
    <w:rsid w:val="00953624"/>
    <w:rsid w:val="009611C8"/>
    <w:rsid w:val="00962DF5"/>
    <w:rsid w:val="00964DAF"/>
    <w:rsid w:val="009741B1"/>
    <w:rsid w:val="00981B95"/>
    <w:rsid w:val="009833CA"/>
    <w:rsid w:val="0098451C"/>
    <w:rsid w:val="009913FB"/>
    <w:rsid w:val="009927D8"/>
    <w:rsid w:val="009A40B3"/>
    <w:rsid w:val="009A48C8"/>
    <w:rsid w:val="009A6305"/>
    <w:rsid w:val="009A74E4"/>
    <w:rsid w:val="009B150A"/>
    <w:rsid w:val="009B7077"/>
    <w:rsid w:val="009C072D"/>
    <w:rsid w:val="009C6CF6"/>
    <w:rsid w:val="009D3583"/>
    <w:rsid w:val="009D5469"/>
    <w:rsid w:val="009D695C"/>
    <w:rsid w:val="009D7D94"/>
    <w:rsid w:val="009E2D80"/>
    <w:rsid w:val="009E42B7"/>
    <w:rsid w:val="009E5AF1"/>
    <w:rsid w:val="00A05C56"/>
    <w:rsid w:val="00A138A4"/>
    <w:rsid w:val="00A13C25"/>
    <w:rsid w:val="00A417A4"/>
    <w:rsid w:val="00A427DD"/>
    <w:rsid w:val="00A43BAE"/>
    <w:rsid w:val="00A45F3A"/>
    <w:rsid w:val="00A524E4"/>
    <w:rsid w:val="00A524ED"/>
    <w:rsid w:val="00A53736"/>
    <w:rsid w:val="00A54074"/>
    <w:rsid w:val="00A55F34"/>
    <w:rsid w:val="00A74649"/>
    <w:rsid w:val="00A82400"/>
    <w:rsid w:val="00A87F68"/>
    <w:rsid w:val="00A95C61"/>
    <w:rsid w:val="00AA253A"/>
    <w:rsid w:val="00AA266C"/>
    <w:rsid w:val="00AA3F0B"/>
    <w:rsid w:val="00AB20A2"/>
    <w:rsid w:val="00AB3D4B"/>
    <w:rsid w:val="00AB4F89"/>
    <w:rsid w:val="00AB548B"/>
    <w:rsid w:val="00AC4104"/>
    <w:rsid w:val="00AC6CD6"/>
    <w:rsid w:val="00AD2DDB"/>
    <w:rsid w:val="00AD41A6"/>
    <w:rsid w:val="00AD6EB4"/>
    <w:rsid w:val="00AD7A20"/>
    <w:rsid w:val="00AF2692"/>
    <w:rsid w:val="00AF4677"/>
    <w:rsid w:val="00AF53CB"/>
    <w:rsid w:val="00B044D7"/>
    <w:rsid w:val="00B05DC2"/>
    <w:rsid w:val="00B1352C"/>
    <w:rsid w:val="00B15E34"/>
    <w:rsid w:val="00B33496"/>
    <w:rsid w:val="00B335F2"/>
    <w:rsid w:val="00B37C3F"/>
    <w:rsid w:val="00B50E19"/>
    <w:rsid w:val="00B60085"/>
    <w:rsid w:val="00B61250"/>
    <w:rsid w:val="00B62964"/>
    <w:rsid w:val="00B66820"/>
    <w:rsid w:val="00B74DF1"/>
    <w:rsid w:val="00B851AB"/>
    <w:rsid w:val="00B86BC9"/>
    <w:rsid w:val="00B91FC7"/>
    <w:rsid w:val="00B92AC6"/>
    <w:rsid w:val="00BA0A0A"/>
    <w:rsid w:val="00BA39B9"/>
    <w:rsid w:val="00BD1A74"/>
    <w:rsid w:val="00BD3891"/>
    <w:rsid w:val="00BD7C79"/>
    <w:rsid w:val="00BE28FC"/>
    <w:rsid w:val="00BE3A4C"/>
    <w:rsid w:val="00BE445C"/>
    <w:rsid w:val="00C0326F"/>
    <w:rsid w:val="00C1047F"/>
    <w:rsid w:val="00C20535"/>
    <w:rsid w:val="00C23C62"/>
    <w:rsid w:val="00C24AAF"/>
    <w:rsid w:val="00C255F7"/>
    <w:rsid w:val="00C35C02"/>
    <w:rsid w:val="00C42879"/>
    <w:rsid w:val="00C45B17"/>
    <w:rsid w:val="00C50687"/>
    <w:rsid w:val="00C54C6B"/>
    <w:rsid w:val="00C57683"/>
    <w:rsid w:val="00C63F4B"/>
    <w:rsid w:val="00C66370"/>
    <w:rsid w:val="00C709F0"/>
    <w:rsid w:val="00C7354B"/>
    <w:rsid w:val="00C74712"/>
    <w:rsid w:val="00C8026C"/>
    <w:rsid w:val="00C92EB1"/>
    <w:rsid w:val="00C95090"/>
    <w:rsid w:val="00C95F99"/>
    <w:rsid w:val="00CA0E1D"/>
    <w:rsid w:val="00CA4388"/>
    <w:rsid w:val="00CA5247"/>
    <w:rsid w:val="00CA5814"/>
    <w:rsid w:val="00CA7AC5"/>
    <w:rsid w:val="00CB0096"/>
    <w:rsid w:val="00CB2BB8"/>
    <w:rsid w:val="00CC0A2B"/>
    <w:rsid w:val="00CC35A3"/>
    <w:rsid w:val="00CC4902"/>
    <w:rsid w:val="00CD189B"/>
    <w:rsid w:val="00CE04B6"/>
    <w:rsid w:val="00CE1AC7"/>
    <w:rsid w:val="00CE3200"/>
    <w:rsid w:val="00CE434E"/>
    <w:rsid w:val="00CE5581"/>
    <w:rsid w:val="00CE76D3"/>
    <w:rsid w:val="00CF3F9B"/>
    <w:rsid w:val="00D03470"/>
    <w:rsid w:val="00D10F85"/>
    <w:rsid w:val="00D11103"/>
    <w:rsid w:val="00D1650B"/>
    <w:rsid w:val="00D20C18"/>
    <w:rsid w:val="00D25523"/>
    <w:rsid w:val="00D3686C"/>
    <w:rsid w:val="00D369D3"/>
    <w:rsid w:val="00D4213D"/>
    <w:rsid w:val="00D51734"/>
    <w:rsid w:val="00D523F0"/>
    <w:rsid w:val="00D538E0"/>
    <w:rsid w:val="00D7452A"/>
    <w:rsid w:val="00D747BE"/>
    <w:rsid w:val="00D823E4"/>
    <w:rsid w:val="00D83143"/>
    <w:rsid w:val="00D92277"/>
    <w:rsid w:val="00D9277C"/>
    <w:rsid w:val="00D93895"/>
    <w:rsid w:val="00D975D1"/>
    <w:rsid w:val="00DA2BBA"/>
    <w:rsid w:val="00DA4564"/>
    <w:rsid w:val="00DA4D15"/>
    <w:rsid w:val="00DA77AB"/>
    <w:rsid w:val="00DB1C2A"/>
    <w:rsid w:val="00DB5766"/>
    <w:rsid w:val="00DC06CC"/>
    <w:rsid w:val="00DC1330"/>
    <w:rsid w:val="00DC17EB"/>
    <w:rsid w:val="00DC3FB0"/>
    <w:rsid w:val="00DC5D2D"/>
    <w:rsid w:val="00DC7694"/>
    <w:rsid w:val="00DD72B0"/>
    <w:rsid w:val="00DE4C17"/>
    <w:rsid w:val="00DF0C82"/>
    <w:rsid w:val="00E05431"/>
    <w:rsid w:val="00E073C4"/>
    <w:rsid w:val="00E07919"/>
    <w:rsid w:val="00E12C0F"/>
    <w:rsid w:val="00E2051F"/>
    <w:rsid w:val="00E23025"/>
    <w:rsid w:val="00E23D7E"/>
    <w:rsid w:val="00E24839"/>
    <w:rsid w:val="00E271DF"/>
    <w:rsid w:val="00E3287F"/>
    <w:rsid w:val="00E35596"/>
    <w:rsid w:val="00E37BFE"/>
    <w:rsid w:val="00E542F1"/>
    <w:rsid w:val="00E5762B"/>
    <w:rsid w:val="00E61598"/>
    <w:rsid w:val="00E62B84"/>
    <w:rsid w:val="00E64CCB"/>
    <w:rsid w:val="00E6693C"/>
    <w:rsid w:val="00E711F6"/>
    <w:rsid w:val="00E731D7"/>
    <w:rsid w:val="00E75C71"/>
    <w:rsid w:val="00E76474"/>
    <w:rsid w:val="00E80569"/>
    <w:rsid w:val="00E80BFB"/>
    <w:rsid w:val="00E82C4B"/>
    <w:rsid w:val="00E83EF6"/>
    <w:rsid w:val="00E9079E"/>
    <w:rsid w:val="00E90929"/>
    <w:rsid w:val="00EA0868"/>
    <w:rsid w:val="00EA0A08"/>
    <w:rsid w:val="00EA325B"/>
    <w:rsid w:val="00EB31B6"/>
    <w:rsid w:val="00EB394C"/>
    <w:rsid w:val="00EC2051"/>
    <w:rsid w:val="00EC45EC"/>
    <w:rsid w:val="00EC5A65"/>
    <w:rsid w:val="00ED69BD"/>
    <w:rsid w:val="00EE2AAD"/>
    <w:rsid w:val="00EE2DCE"/>
    <w:rsid w:val="00EF0112"/>
    <w:rsid w:val="00EF0EA7"/>
    <w:rsid w:val="00EF2651"/>
    <w:rsid w:val="00EF7258"/>
    <w:rsid w:val="00F02AF4"/>
    <w:rsid w:val="00F02EDA"/>
    <w:rsid w:val="00F05E29"/>
    <w:rsid w:val="00F27275"/>
    <w:rsid w:val="00F32E3A"/>
    <w:rsid w:val="00F3560E"/>
    <w:rsid w:val="00F36F53"/>
    <w:rsid w:val="00F44D6E"/>
    <w:rsid w:val="00F500DC"/>
    <w:rsid w:val="00F552B6"/>
    <w:rsid w:val="00F60BB5"/>
    <w:rsid w:val="00F6292B"/>
    <w:rsid w:val="00F6427E"/>
    <w:rsid w:val="00F65583"/>
    <w:rsid w:val="00F70C12"/>
    <w:rsid w:val="00F74BA2"/>
    <w:rsid w:val="00F86632"/>
    <w:rsid w:val="00F90386"/>
    <w:rsid w:val="00F90BFC"/>
    <w:rsid w:val="00F916FE"/>
    <w:rsid w:val="00F929BF"/>
    <w:rsid w:val="00F93206"/>
    <w:rsid w:val="00F97405"/>
    <w:rsid w:val="00FA60DC"/>
    <w:rsid w:val="00FA6E39"/>
    <w:rsid w:val="00FA7833"/>
    <w:rsid w:val="00FC3136"/>
    <w:rsid w:val="00FC6128"/>
    <w:rsid w:val="00FD17DD"/>
    <w:rsid w:val="00FD5090"/>
    <w:rsid w:val="00FE2ECE"/>
    <w:rsid w:val="00FE4DE9"/>
    <w:rsid w:val="00FE604E"/>
    <w:rsid w:val="00FF1BB3"/>
    <w:rsid w:val="00FF23FB"/>
    <w:rsid w:val="00FF29BF"/>
    <w:rsid w:val="00FF2CBA"/>
    <w:rsid w:val="00FF4A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44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17"/>
    <w:pPr>
      <w:spacing w:after="220" w:line="240" w:lineRule="auto"/>
    </w:pPr>
    <w:rPr>
      <w:rFonts w:ascii="Times New Roman" w:hAnsi="Times New Roman"/>
    </w:rPr>
  </w:style>
  <w:style w:type="paragraph" w:styleId="Heading1">
    <w:name w:val="heading 1"/>
    <w:basedOn w:val="Normal"/>
    <w:next w:val="Normal"/>
    <w:link w:val="Heading1Char"/>
    <w:uiPriority w:val="9"/>
    <w:qFormat/>
    <w:rsid w:val="002578BA"/>
    <w:pPr>
      <w:keepNext/>
      <w:spacing w:before="240" w:after="0"/>
      <w:outlineLvl w:val="0"/>
    </w:pPr>
    <w:rPr>
      <w:rFonts w:asciiTheme="minorHAnsi" w:eastAsiaTheme="majorEastAsia" w:hAnsiTheme="minorHAnsi" w:cstheme="majorBidi"/>
      <w:b/>
      <w:bCs/>
      <w:sz w:val="24"/>
      <w:szCs w:val="28"/>
    </w:rPr>
  </w:style>
  <w:style w:type="paragraph" w:styleId="Heading2">
    <w:name w:val="heading 2"/>
    <w:basedOn w:val="Normal"/>
    <w:next w:val="Normal"/>
    <w:link w:val="Heading2Char"/>
    <w:uiPriority w:val="9"/>
    <w:unhideWhenUsed/>
    <w:qFormat/>
    <w:rsid w:val="002578BA"/>
    <w:pPr>
      <w:keepNext/>
      <w:keepLines/>
      <w:spacing w:before="120" w:after="0"/>
      <w:outlineLvl w:val="1"/>
    </w:pPr>
    <w:rPr>
      <w:rFonts w:asciiTheme="minorHAnsi" w:eastAsiaTheme="majorEastAsia" w:hAnsiTheme="minorHAnsi" w:cstheme="majorBidi"/>
      <w:b/>
      <w:bCs/>
      <w:i/>
      <w:szCs w:val="26"/>
    </w:rPr>
  </w:style>
  <w:style w:type="paragraph" w:styleId="Heading3">
    <w:name w:val="heading 3"/>
    <w:basedOn w:val="Normal"/>
    <w:next w:val="Normal"/>
    <w:link w:val="Heading3Char"/>
    <w:uiPriority w:val="9"/>
    <w:unhideWhenUsed/>
    <w:qFormat/>
    <w:rsid w:val="00831ADF"/>
    <w:pPr>
      <w:keepNext/>
      <w:spacing w:before="12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2578BA"/>
    <w:pPr>
      <w:keepNext/>
      <w:keepLines/>
      <w:spacing w:before="120" w:after="0"/>
      <w:ind w:left="288" w:right="288"/>
      <w:outlineLvl w:val="3"/>
    </w:pPr>
    <w:rPr>
      <w:rFonts w:eastAsiaTheme="majorEastAsia" w:cstheme="majorBidi"/>
      <w:bCs/>
      <w:i/>
      <w:iCs/>
    </w:rPr>
  </w:style>
  <w:style w:type="paragraph" w:styleId="Heading5">
    <w:name w:val="heading 5"/>
    <w:aliases w:val="Comment-Response Comment"/>
    <w:basedOn w:val="Normal"/>
    <w:next w:val="Comment-ResponseResponse"/>
    <w:link w:val="Heading5Char"/>
    <w:uiPriority w:val="9"/>
    <w:unhideWhenUsed/>
    <w:qFormat/>
    <w:rsid w:val="00904515"/>
    <w:pPr>
      <w:keepNext/>
      <w:keepLines/>
      <w:spacing w:after="0"/>
      <w:outlineLvl w:val="4"/>
    </w:pPr>
    <w:rPr>
      <w:rFonts w:eastAsiaTheme="majorEastAsia" w:cstheme="majorBidi"/>
    </w:rPr>
  </w:style>
  <w:style w:type="paragraph" w:styleId="Heading6">
    <w:name w:val="heading 6"/>
    <w:basedOn w:val="Normal"/>
    <w:next w:val="Normal"/>
    <w:link w:val="Heading6Char"/>
    <w:uiPriority w:val="9"/>
    <w:unhideWhenUsed/>
    <w:qFormat/>
    <w:rsid w:val="00332D46"/>
    <w:pPr>
      <w:keepNext/>
      <w:keepLines/>
      <w:spacing w:before="120" w:after="0"/>
      <w:ind w:left="576" w:right="576"/>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0326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135"/>
    <w:pPr>
      <w:spacing w:after="100" w:afterAutospacing="1"/>
      <w:ind w:left="720" w:hanging="720"/>
      <w:contextualSpacing/>
    </w:pPr>
    <w:rPr>
      <w:rFonts w:asciiTheme="minorHAnsi" w:eastAsiaTheme="majorEastAsia" w:hAnsiTheme="minorHAnsi" w:cstheme="majorBidi"/>
      <w:b/>
      <w:spacing w:val="5"/>
      <w:kern w:val="28"/>
      <w:sz w:val="28"/>
      <w:szCs w:val="52"/>
    </w:rPr>
  </w:style>
  <w:style w:type="character" w:customStyle="1" w:styleId="TitleChar">
    <w:name w:val="Title Char"/>
    <w:basedOn w:val="DefaultParagraphFont"/>
    <w:link w:val="Title"/>
    <w:uiPriority w:val="10"/>
    <w:rsid w:val="00514135"/>
    <w:rPr>
      <w:rFonts w:eastAsiaTheme="majorEastAsia" w:cstheme="majorBidi"/>
      <w:b/>
      <w:spacing w:val="5"/>
      <w:kern w:val="28"/>
      <w:sz w:val="28"/>
      <w:szCs w:val="52"/>
    </w:rPr>
  </w:style>
  <w:style w:type="paragraph" w:styleId="ListParagraph">
    <w:name w:val="List Paragraph"/>
    <w:basedOn w:val="Normal"/>
    <w:uiPriority w:val="34"/>
    <w:qFormat/>
    <w:rsid w:val="00AD41A6"/>
    <w:pPr>
      <w:ind w:left="720"/>
      <w:contextualSpacing/>
    </w:pPr>
  </w:style>
  <w:style w:type="paragraph" w:styleId="BalloonText">
    <w:name w:val="Balloon Text"/>
    <w:basedOn w:val="Normal"/>
    <w:link w:val="BalloonTextChar"/>
    <w:uiPriority w:val="99"/>
    <w:semiHidden/>
    <w:unhideWhenUsed/>
    <w:rsid w:val="000E2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054"/>
    <w:rPr>
      <w:rFonts w:ascii="Tahoma" w:hAnsi="Tahoma" w:cs="Tahoma"/>
      <w:sz w:val="16"/>
      <w:szCs w:val="16"/>
    </w:rPr>
  </w:style>
  <w:style w:type="character" w:customStyle="1" w:styleId="Heading1Char">
    <w:name w:val="Heading 1 Char"/>
    <w:basedOn w:val="DefaultParagraphFont"/>
    <w:link w:val="Heading1"/>
    <w:uiPriority w:val="9"/>
    <w:rsid w:val="002578BA"/>
    <w:rPr>
      <w:rFonts w:eastAsiaTheme="majorEastAsia" w:cstheme="majorBidi"/>
      <w:b/>
      <w:bCs/>
      <w:sz w:val="24"/>
      <w:szCs w:val="28"/>
    </w:rPr>
  </w:style>
  <w:style w:type="character" w:customStyle="1" w:styleId="Heading2Char">
    <w:name w:val="Heading 2 Char"/>
    <w:basedOn w:val="DefaultParagraphFont"/>
    <w:link w:val="Heading2"/>
    <w:uiPriority w:val="9"/>
    <w:rsid w:val="002578BA"/>
    <w:rPr>
      <w:rFonts w:eastAsiaTheme="majorEastAsia" w:cstheme="majorBidi"/>
      <w:b/>
      <w:bCs/>
      <w:i/>
      <w:szCs w:val="26"/>
    </w:rPr>
  </w:style>
  <w:style w:type="character" w:customStyle="1" w:styleId="Heading3Char">
    <w:name w:val="Heading 3 Char"/>
    <w:basedOn w:val="DefaultParagraphFont"/>
    <w:link w:val="Heading3"/>
    <w:uiPriority w:val="9"/>
    <w:rsid w:val="00831ADF"/>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2578BA"/>
    <w:rPr>
      <w:rFonts w:ascii="Times New Roman" w:eastAsiaTheme="majorEastAsia" w:hAnsi="Times New Roman" w:cstheme="majorBidi"/>
      <w:bCs/>
      <w:i/>
      <w:iCs/>
    </w:rPr>
  </w:style>
  <w:style w:type="character" w:customStyle="1" w:styleId="Heading5Char">
    <w:name w:val="Heading 5 Char"/>
    <w:aliases w:val="Comment-Response Comment Char"/>
    <w:basedOn w:val="DefaultParagraphFont"/>
    <w:link w:val="Heading5"/>
    <w:uiPriority w:val="9"/>
    <w:rsid w:val="00904515"/>
    <w:rPr>
      <w:rFonts w:ascii="Times New Roman" w:eastAsiaTheme="majorEastAsia" w:hAnsi="Times New Roman" w:cstheme="majorBidi"/>
    </w:rPr>
  </w:style>
  <w:style w:type="paragraph" w:customStyle="1" w:styleId="Comment-ResponseResponse">
    <w:name w:val="Comment-Response Response"/>
    <w:basedOn w:val="Normal"/>
    <w:next w:val="Normal"/>
    <w:link w:val="Comment-ResponseResponseChar"/>
    <w:qFormat/>
    <w:rsid w:val="00904515"/>
    <w:pPr>
      <w:spacing w:after="200"/>
    </w:pPr>
  </w:style>
  <w:style w:type="character" w:customStyle="1" w:styleId="Comment-ResponseResponseChar">
    <w:name w:val="Comment-Response Response Char"/>
    <w:basedOn w:val="DefaultParagraphFont"/>
    <w:link w:val="Comment-ResponseResponse"/>
    <w:rsid w:val="00904515"/>
    <w:rPr>
      <w:rFonts w:ascii="Times New Roman" w:hAnsi="Times New Roman"/>
    </w:rPr>
  </w:style>
  <w:style w:type="character" w:customStyle="1" w:styleId="Heading6Char">
    <w:name w:val="Heading 6 Char"/>
    <w:basedOn w:val="DefaultParagraphFont"/>
    <w:link w:val="Heading6"/>
    <w:uiPriority w:val="9"/>
    <w:rsid w:val="00332D46"/>
    <w:rPr>
      <w:rFonts w:asciiTheme="majorHAnsi" w:eastAsiaTheme="majorEastAsia" w:hAnsiTheme="majorHAnsi" w:cstheme="majorBidi"/>
      <w:i/>
      <w:iCs/>
    </w:rPr>
  </w:style>
  <w:style w:type="table" w:styleId="TableGrid">
    <w:name w:val="Table Grid"/>
    <w:basedOn w:val="TableNormal"/>
    <w:uiPriority w:val="59"/>
    <w:rsid w:val="004C0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23F0"/>
    <w:rPr>
      <w:color w:val="808080"/>
    </w:rPr>
  </w:style>
  <w:style w:type="character" w:styleId="CommentReference">
    <w:name w:val="annotation reference"/>
    <w:basedOn w:val="DefaultParagraphFont"/>
    <w:uiPriority w:val="99"/>
    <w:semiHidden/>
    <w:unhideWhenUsed/>
    <w:rsid w:val="003E56B0"/>
    <w:rPr>
      <w:sz w:val="16"/>
      <w:szCs w:val="16"/>
    </w:rPr>
  </w:style>
  <w:style w:type="paragraph" w:styleId="CommentText">
    <w:name w:val="annotation text"/>
    <w:basedOn w:val="Normal"/>
    <w:link w:val="CommentTextChar"/>
    <w:uiPriority w:val="99"/>
    <w:semiHidden/>
    <w:unhideWhenUsed/>
    <w:rsid w:val="003E56B0"/>
    <w:rPr>
      <w:sz w:val="20"/>
      <w:szCs w:val="20"/>
    </w:rPr>
  </w:style>
  <w:style w:type="character" w:customStyle="1" w:styleId="CommentTextChar">
    <w:name w:val="Comment Text Char"/>
    <w:basedOn w:val="DefaultParagraphFont"/>
    <w:link w:val="CommentText"/>
    <w:uiPriority w:val="99"/>
    <w:semiHidden/>
    <w:rsid w:val="003E56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56B0"/>
    <w:rPr>
      <w:b/>
      <w:bCs/>
    </w:rPr>
  </w:style>
  <w:style w:type="character" w:customStyle="1" w:styleId="CommentSubjectChar">
    <w:name w:val="Comment Subject Char"/>
    <w:basedOn w:val="CommentTextChar"/>
    <w:link w:val="CommentSubject"/>
    <w:uiPriority w:val="99"/>
    <w:semiHidden/>
    <w:rsid w:val="003E56B0"/>
    <w:rPr>
      <w:rFonts w:ascii="Times New Roman" w:hAnsi="Times New Roman"/>
      <w:b/>
      <w:bCs/>
      <w:sz w:val="20"/>
      <w:szCs w:val="20"/>
    </w:rPr>
  </w:style>
  <w:style w:type="paragraph" w:customStyle="1" w:styleId="SummaryTableFootnote">
    <w:name w:val="Summary Table Footnote"/>
    <w:basedOn w:val="Normal"/>
    <w:link w:val="SummaryTableFootnoteChar"/>
    <w:qFormat/>
    <w:rsid w:val="00CA5814"/>
    <w:pPr>
      <w:spacing w:after="240"/>
      <w:ind w:left="288" w:hanging="288"/>
      <w:contextualSpacing/>
    </w:pPr>
    <w:rPr>
      <w:sz w:val="18"/>
    </w:rPr>
  </w:style>
  <w:style w:type="character" w:customStyle="1" w:styleId="SummaryTableFootnoteChar">
    <w:name w:val="Summary Table Footnote Char"/>
    <w:basedOn w:val="DefaultParagraphFont"/>
    <w:link w:val="SummaryTableFootnote"/>
    <w:rsid w:val="00CA5814"/>
    <w:rPr>
      <w:rFonts w:ascii="Times New Roman" w:hAnsi="Times New Roman"/>
      <w:sz w:val="18"/>
    </w:rPr>
  </w:style>
  <w:style w:type="paragraph" w:customStyle="1" w:styleId="SummaryTableCaption">
    <w:name w:val="Summary Table Caption"/>
    <w:basedOn w:val="Normal"/>
    <w:link w:val="SummaryTableCaptionChar"/>
    <w:qFormat/>
    <w:rsid w:val="00DA2BBA"/>
    <w:pPr>
      <w:keepNext/>
      <w:spacing w:before="240" w:after="0"/>
    </w:pPr>
  </w:style>
  <w:style w:type="character" w:customStyle="1" w:styleId="SummaryTableCaptionChar">
    <w:name w:val="Summary Table Caption Char"/>
    <w:basedOn w:val="DefaultParagraphFont"/>
    <w:link w:val="SummaryTableCaption"/>
    <w:rsid w:val="00DA2BBA"/>
    <w:rPr>
      <w:rFonts w:ascii="Times New Roman" w:hAnsi="Times New Roman"/>
    </w:rPr>
  </w:style>
  <w:style w:type="paragraph" w:styleId="NoSpacing">
    <w:name w:val="No Spacing"/>
    <w:basedOn w:val="Normal"/>
    <w:uiPriority w:val="1"/>
    <w:qFormat/>
    <w:rsid w:val="00C0326F"/>
    <w:pPr>
      <w:spacing w:after="0"/>
    </w:pPr>
  </w:style>
  <w:style w:type="character" w:customStyle="1" w:styleId="Heading7Char">
    <w:name w:val="Heading 7 Char"/>
    <w:basedOn w:val="DefaultParagraphFont"/>
    <w:link w:val="Heading7"/>
    <w:uiPriority w:val="9"/>
    <w:semiHidden/>
    <w:rsid w:val="00C0326F"/>
    <w:rPr>
      <w:rFonts w:asciiTheme="majorHAnsi" w:eastAsiaTheme="majorEastAsia" w:hAnsiTheme="majorHAnsi" w:cstheme="majorBidi"/>
      <w:i/>
      <w:iCs/>
      <w:color w:val="404040" w:themeColor="text1" w:themeTint="BF"/>
    </w:rPr>
  </w:style>
  <w:style w:type="paragraph" w:customStyle="1" w:styleId="ModelCode">
    <w:name w:val="ModelCode"/>
    <w:basedOn w:val="Normal"/>
    <w:link w:val="ModelCodeChar"/>
    <w:qFormat/>
    <w:rsid w:val="00981B95"/>
    <w:pPr>
      <w:spacing w:before="240" w:after="240"/>
      <w:ind w:left="720" w:hanging="720"/>
      <w:contextualSpacing/>
    </w:pPr>
    <w:rPr>
      <w:rFonts w:ascii="Courier New" w:hAnsi="Courier New"/>
      <w:sz w:val="18"/>
    </w:rPr>
  </w:style>
  <w:style w:type="character" w:customStyle="1" w:styleId="ModelCodeChar">
    <w:name w:val="ModelCode Char"/>
    <w:basedOn w:val="DefaultParagraphFont"/>
    <w:link w:val="ModelCode"/>
    <w:rsid w:val="00981B95"/>
    <w:rPr>
      <w:rFonts w:ascii="Courier New" w:hAnsi="Courier New"/>
      <w:sz w:val="18"/>
    </w:rPr>
  </w:style>
  <w:style w:type="paragraph" w:styleId="Header">
    <w:name w:val="header"/>
    <w:basedOn w:val="Normal"/>
    <w:link w:val="HeaderChar"/>
    <w:uiPriority w:val="99"/>
    <w:unhideWhenUsed/>
    <w:rsid w:val="00FC6128"/>
    <w:pPr>
      <w:tabs>
        <w:tab w:val="center" w:pos="4680"/>
        <w:tab w:val="right" w:pos="9360"/>
      </w:tabs>
      <w:spacing w:after="0"/>
    </w:pPr>
  </w:style>
  <w:style w:type="character" w:customStyle="1" w:styleId="HeaderChar">
    <w:name w:val="Header Char"/>
    <w:basedOn w:val="DefaultParagraphFont"/>
    <w:link w:val="Header"/>
    <w:uiPriority w:val="99"/>
    <w:rsid w:val="00FC6128"/>
    <w:rPr>
      <w:rFonts w:ascii="Times New Roman" w:hAnsi="Times New Roman"/>
    </w:rPr>
  </w:style>
  <w:style w:type="paragraph" w:styleId="Footer">
    <w:name w:val="footer"/>
    <w:basedOn w:val="Normal"/>
    <w:link w:val="FooterChar"/>
    <w:uiPriority w:val="99"/>
    <w:unhideWhenUsed/>
    <w:rsid w:val="00FC6128"/>
    <w:pPr>
      <w:tabs>
        <w:tab w:val="center" w:pos="4680"/>
        <w:tab w:val="right" w:pos="9360"/>
      </w:tabs>
      <w:spacing w:after="0"/>
    </w:pPr>
  </w:style>
  <w:style w:type="character" w:customStyle="1" w:styleId="FooterChar">
    <w:name w:val="Footer Char"/>
    <w:basedOn w:val="DefaultParagraphFont"/>
    <w:link w:val="Footer"/>
    <w:uiPriority w:val="99"/>
    <w:rsid w:val="00FC6128"/>
    <w:rPr>
      <w:rFonts w:ascii="Times New Roman" w:hAnsi="Times New Roman"/>
    </w:rPr>
  </w:style>
  <w:style w:type="character" w:styleId="Hyperlink">
    <w:name w:val="Hyperlink"/>
    <w:basedOn w:val="DefaultParagraphFont"/>
    <w:uiPriority w:val="99"/>
    <w:unhideWhenUsed/>
    <w:rsid w:val="00A54074"/>
    <w:rPr>
      <w:color w:val="0000FF" w:themeColor="hyperlink"/>
      <w:u w:val="single"/>
    </w:rPr>
  </w:style>
  <w:style w:type="paragraph" w:customStyle="1" w:styleId="Citation">
    <w:name w:val="Citation"/>
    <w:basedOn w:val="Normal"/>
    <w:link w:val="CitationChar"/>
    <w:qFormat/>
    <w:rsid w:val="00A54074"/>
    <w:pPr>
      <w:spacing w:after="0"/>
      <w:ind w:left="720" w:hanging="720"/>
    </w:pPr>
  </w:style>
  <w:style w:type="character" w:customStyle="1" w:styleId="CitationChar">
    <w:name w:val="Citation Char"/>
    <w:basedOn w:val="DefaultParagraphFont"/>
    <w:link w:val="Citation"/>
    <w:rsid w:val="00A54074"/>
    <w:rPr>
      <w:rFonts w:ascii="Times New Roman" w:hAnsi="Times New Roman"/>
    </w:rPr>
  </w:style>
  <w:style w:type="paragraph" w:styleId="Caption">
    <w:name w:val="caption"/>
    <w:basedOn w:val="Normal"/>
    <w:next w:val="Normal"/>
    <w:uiPriority w:val="35"/>
    <w:unhideWhenUsed/>
    <w:qFormat/>
    <w:rsid w:val="00063634"/>
    <w:pPr>
      <w:spacing w:after="200"/>
    </w:pPr>
    <w:rPr>
      <w:bCs/>
      <w:szCs w:val="18"/>
    </w:rPr>
  </w:style>
  <w:style w:type="paragraph" w:customStyle="1" w:styleId="TableCaption">
    <w:name w:val="Table Caption"/>
    <w:basedOn w:val="Normal"/>
    <w:link w:val="TableCaptionChar"/>
    <w:qFormat/>
    <w:rsid w:val="00063634"/>
    <w:pPr>
      <w:keepNext/>
      <w:spacing w:after="0"/>
    </w:pPr>
  </w:style>
  <w:style w:type="character" w:customStyle="1" w:styleId="TableCaptionChar">
    <w:name w:val="Table Caption Char"/>
    <w:basedOn w:val="DefaultParagraphFont"/>
    <w:link w:val="TableCaption"/>
    <w:rsid w:val="0006363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17"/>
    <w:pPr>
      <w:spacing w:after="220" w:line="240" w:lineRule="auto"/>
    </w:pPr>
    <w:rPr>
      <w:rFonts w:ascii="Times New Roman" w:hAnsi="Times New Roman"/>
    </w:rPr>
  </w:style>
  <w:style w:type="paragraph" w:styleId="Heading1">
    <w:name w:val="heading 1"/>
    <w:basedOn w:val="Normal"/>
    <w:next w:val="Normal"/>
    <w:link w:val="Heading1Char"/>
    <w:uiPriority w:val="9"/>
    <w:qFormat/>
    <w:rsid w:val="002578BA"/>
    <w:pPr>
      <w:keepNext/>
      <w:spacing w:before="240" w:after="0"/>
      <w:outlineLvl w:val="0"/>
    </w:pPr>
    <w:rPr>
      <w:rFonts w:asciiTheme="minorHAnsi" w:eastAsiaTheme="majorEastAsia" w:hAnsiTheme="minorHAnsi" w:cstheme="majorBidi"/>
      <w:b/>
      <w:bCs/>
      <w:sz w:val="24"/>
      <w:szCs w:val="28"/>
    </w:rPr>
  </w:style>
  <w:style w:type="paragraph" w:styleId="Heading2">
    <w:name w:val="heading 2"/>
    <w:basedOn w:val="Normal"/>
    <w:next w:val="Normal"/>
    <w:link w:val="Heading2Char"/>
    <w:uiPriority w:val="9"/>
    <w:unhideWhenUsed/>
    <w:qFormat/>
    <w:rsid w:val="002578BA"/>
    <w:pPr>
      <w:keepNext/>
      <w:keepLines/>
      <w:spacing w:before="120" w:after="0"/>
      <w:outlineLvl w:val="1"/>
    </w:pPr>
    <w:rPr>
      <w:rFonts w:asciiTheme="minorHAnsi" w:eastAsiaTheme="majorEastAsia" w:hAnsiTheme="minorHAnsi" w:cstheme="majorBidi"/>
      <w:b/>
      <w:bCs/>
      <w:i/>
      <w:szCs w:val="26"/>
    </w:rPr>
  </w:style>
  <w:style w:type="paragraph" w:styleId="Heading3">
    <w:name w:val="heading 3"/>
    <w:basedOn w:val="Normal"/>
    <w:next w:val="Normal"/>
    <w:link w:val="Heading3Char"/>
    <w:uiPriority w:val="9"/>
    <w:unhideWhenUsed/>
    <w:qFormat/>
    <w:rsid w:val="00831ADF"/>
    <w:pPr>
      <w:keepNext/>
      <w:spacing w:before="12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2578BA"/>
    <w:pPr>
      <w:keepNext/>
      <w:keepLines/>
      <w:spacing w:before="120" w:after="0"/>
      <w:ind w:left="288" w:right="288"/>
      <w:outlineLvl w:val="3"/>
    </w:pPr>
    <w:rPr>
      <w:rFonts w:eastAsiaTheme="majorEastAsia" w:cstheme="majorBidi"/>
      <w:bCs/>
      <w:i/>
      <w:iCs/>
    </w:rPr>
  </w:style>
  <w:style w:type="paragraph" w:styleId="Heading5">
    <w:name w:val="heading 5"/>
    <w:aliases w:val="Comment-Response Comment"/>
    <w:basedOn w:val="Normal"/>
    <w:next w:val="Comment-ResponseResponse"/>
    <w:link w:val="Heading5Char"/>
    <w:uiPriority w:val="9"/>
    <w:unhideWhenUsed/>
    <w:qFormat/>
    <w:rsid w:val="00904515"/>
    <w:pPr>
      <w:keepNext/>
      <w:keepLines/>
      <w:spacing w:after="0"/>
      <w:outlineLvl w:val="4"/>
    </w:pPr>
    <w:rPr>
      <w:rFonts w:eastAsiaTheme="majorEastAsia" w:cstheme="majorBidi"/>
    </w:rPr>
  </w:style>
  <w:style w:type="paragraph" w:styleId="Heading6">
    <w:name w:val="heading 6"/>
    <w:basedOn w:val="Normal"/>
    <w:next w:val="Normal"/>
    <w:link w:val="Heading6Char"/>
    <w:uiPriority w:val="9"/>
    <w:unhideWhenUsed/>
    <w:qFormat/>
    <w:rsid w:val="00332D46"/>
    <w:pPr>
      <w:keepNext/>
      <w:keepLines/>
      <w:spacing w:before="120" w:after="0"/>
      <w:ind w:left="576" w:right="576"/>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0326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135"/>
    <w:pPr>
      <w:spacing w:after="100" w:afterAutospacing="1"/>
      <w:ind w:left="720" w:hanging="720"/>
      <w:contextualSpacing/>
    </w:pPr>
    <w:rPr>
      <w:rFonts w:asciiTheme="minorHAnsi" w:eastAsiaTheme="majorEastAsia" w:hAnsiTheme="minorHAnsi" w:cstheme="majorBidi"/>
      <w:b/>
      <w:spacing w:val="5"/>
      <w:kern w:val="28"/>
      <w:sz w:val="28"/>
      <w:szCs w:val="52"/>
    </w:rPr>
  </w:style>
  <w:style w:type="character" w:customStyle="1" w:styleId="TitleChar">
    <w:name w:val="Title Char"/>
    <w:basedOn w:val="DefaultParagraphFont"/>
    <w:link w:val="Title"/>
    <w:uiPriority w:val="10"/>
    <w:rsid w:val="00514135"/>
    <w:rPr>
      <w:rFonts w:eastAsiaTheme="majorEastAsia" w:cstheme="majorBidi"/>
      <w:b/>
      <w:spacing w:val="5"/>
      <w:kern w:val="28"/>
      <w:sz w:val="28"/>
      <w:szCs w:val="52"/>
    </w:rPr>
  </w:style>
  <w:style w:type="paragraph" w:styleId="ListParagraph">
    <w:name w:val="List Paragraph"/>
    <w:basedOn w:val="Normal"/>
    <w:uiPriority w:val="34"/>
    <w:qFormat/>
    <w:rsid w:val="00AD41A6"/>
    <w:pPr>
      <w:ind w:left="720"/>
      <w:contextualSpacing/>
    </w:pPr>
  </w:style>
  <w:style w:type="paragraph" w:styleId="BalloonText">
    <w:name w:val="Balloon Text"/>
    <w:basedOn w:val="Normal"/>
    <w:link w:val="BalloonTextChar"/>
    <w:uiPriority w:val="99"/>
    <w:semiHidden/>
    <w:unhideWhenUsed/>
    <w:rsid w:val="000E2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054"/>
    <w:rPr>
      <w:rFonts w:ascii="Tahoma" w:hAnsi="Tahoma" w:cs="Tahoma"/>
      <w:sz w:val="16"/>
      <w:szCs w:val="16"/>
    </w:rPr>
  </w:style>
  <w:style w:type="character" w:customStyle="1" w:styleId="Heading1Char">
    <w:name w:val="Heading 1 Char"/>
    <w:basedOn w:val="DefaultParagraphFont"/>
    <w:link w:val="Heading1"/>
    <w:uiPriority w:val="9"/>
    <w:rsid w:val="002578BA"/>
    <w:rPr>
      <w:rFonts w:eastAsiaTheme="majorEastAsia" w:cstheme="majorBidi"/>
      <w:b/>
      <w:bCs/>
      <w:sz w:val="24"/>
      <w:szCs w:val="28"/>
    </w:rPr>
  </w:style>
  <w:style w:type="character" w:customStyle="1" w:styleId="Heading2Char">
    <w:name w:val="Heading 2 Char"/>
    <w:basedOn w:val="DefaultParagraphFont"/>
    <w:link w:val="Heading2"/>
    <w:uiPriority w:val="9"/>
    <w:rsid w:val="002578BA"/>
    <w:rPr>
      <w:rFonts w:eastAsiaTheme="majorEastAsia" w:cstheme="majorBidi"/>
      <w:b/>
      <w:bCs/>
      <w:i/>
      <w:szCs w:val="26"/>
    </w:rPr>
  </w:style>
  <w:style w:type="character" w:customStyle="1" w:styleId="Heading3Char">
    <w:name w:val="Heading 3 Char"/>
    <w:basedOn w:val="DefaultParagraphFont"/>
    <w:link w:val="Heading3"/>
    <w:uiPriority w:val="9"/>
    <w:rsid w:val="00831ADF"/>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2578BA"/>
    <w:rPr>
      <w:rFonts w:ascii="Times New Roman" w:eastAsiaTheme="majorEastAsia" w:hAnsi="Times New Roman" w:cstheme="majorBidi"/>
      <w:bCs/>
      <w:i/>
      <w:iCs/>
    </w:rPr>
  </w:style>
  <w:style w:type="character" w:customStyle="1" w:styleId="Heading5Char">
    <w:name w:val="Heading 5 Char"/>
    <w:aliases w:val="Comment-Response Comment Char"/>
    <w:basedOn w:val="DefaultParagraphFont"/>
    <w:link w:val="Heading5"/>
    <w:uiPriority w:val="9"/>
    <w:rsid w:val="00904515"/>
    <w:rPr>
      <w:rFonts w:ascii="Times New Roman" w:eastAsiaTheme="majorEastAsia" w:hAnsi="Times New Roman" w:cstheme="majorBidi"/>
    </w:rPr>
  </w:style>
  <w:style w:type="paragraph" w:customStyle="1" w:styleId="Comment-ResponseResponse">
    <w:name w:val="Comment-Response Response"/>
    <w:basedOn w:val="Normal"/>
    <w:next w:val="Normal"/>
    <w:link w:val="Comment-ResponseResponseChar"/>
    <w:qFormat/>
    <w:rsid w:val="00904515"/>
    <w:pPr>
      <w:spacing w:after="200"/>
    </w:pPr>
  </w:style>
  <w:style w:type="character" w:customStyle="1" w:styleId="Comment-ResponseResponseChar">
    <w:name w:val="Comment-Response Response Char"/>
    <w:basedOn w:val="DefaultParagraphFont"/>
    <w:link w:val="Comment-ResponseResponse"/>
    <w:rsid w:val="00904515"/>
    <w:rPr>
      <w:rFonts w:ascii="Times New Roman" w:hAnsi="Times New Roman"/>
    </w:rPr>
  </w:style>
  <w:style w:type="character" w:customStyle="1" w:styleId="Heading6Char">
    <w:name w:val="Heading 6 Char"/>
    <w:basedOn w:val="DefaultParagraphFont"/>
    <w:link w:val="Heading6"/>
    <w:uiPriority w:val="9"/>
    <w:rsid w:val="00332D46"/>
    <w:rPr>
      <w:rFonts w:asciiTheme="majorHAnsi" w:eastAsiaTheme="majorEastAsia" w:hAnsiTheme="majorHAnsi" w:cstheme="majorBidi"/>
      <w:i/>
      <w:iCs/>
    </w:rPr>
  </w:style>
  <w:style w:type="table" w:styleId="TableGrid">
    <w:name w:val="Table Grid"/>
    <w:basedOn w:val="TableNormal"/>
    <w:uiPriority w:val="59"/>
    <w:rsid w:val="004C0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23F0"/>
    <w:rPr>
      <w:color w:val="808080"/>
    </w:rPr>
  </w:style>
  <w:style w:type="character" w:styleId="CommentReference">
    <w:name w:val="annotation reference"/>
    <w:basedOn w:val="DefaultParagraphFont"/>
    <w:uiPriority w:val="99"/>
    <w:semiHidden/>
    <w:unhideWhenUsed/>
    <w:rsid w:val="003E56B0"/>
    <w:rPr>
      <w:sz w:val="16"/>
      <w:szCs w:val="16"/>
    </w:rPr>
  </w:style>
  <w:style w:type="paragraph" w:styleId="CommentText">
    <w:name w:val="annotation text"/>
    <w:basedOn w:val="Normal"/>
    <w:link w:val="CommentTextChar"/>
    <w:uiPriority w:val="99"/>
    <w:semiHidden/>
    <w:unhideWhenUsed/>
    <w:rsid w:val="003E56B0"/>
    <w:rPr>
      <w:sz w:val="20"/>
      <w:szCs w:val="20"/>
    </w:rPr>
  </w:style>
  <w:style w:type="character" w:customStyle="1" w:styleId="CommentTextChar">
    <w:name w:val="Comment Text Char"/>
    <w:basedOn w:val="DefaultParagraphFont"/>
    <w:link w:val="CommentText"/>
    <w:uiPriority w:val="99"/>
    <w:semiHidden/>
    <w:rsid w:val="003E56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56B0"/>
    <w:rPr>
      <w:b/>
      <w:bCs/>
    </w:rPr>
  </w:style>
  <w:style w:type="character" w:customStyle="1" w:styleId="CommentSubjectChar">
    <w:name w:val="Comment Subject Char"/>
    <w:basedOn w:val="CommentTextChar"/>
    <w:link w:val="CommentSubject"/>
    <w:uiPriority w:val="99"/>
    <w:semiHidden/>
    <w:rsid w:val="003E56B0"/>
    <w:rPr>
      <w:rFonts w:ascii="Times New Roman" w:hAnsi="Times New Roman"/>
      <w:b/>
      <w:bCs/>
      <w:sz w:val="20"/>
      <w:szCs w:val="20"/>
    </w:rPr>
  </w:style>
  <w:style w:type="paragraph" w:customStyle="1" w:styleId="SummaryTableFootnote">
    <w:name w:val="Summary Table Footnote"/>
    <w:basedOn w:val="Normal"/>
    <w:link w:val="SummaryTableFootnoteChar"/>
    <w:qFormat/>
    <w:rsid w:val="00CA5814"/>
    <w:pPr>
      <w:spacing w:after="240"/>
      <w:ind w:left="288" w:hanging="288"/>
      <w:contextualSpacing/>
    </w:pPr>
    <w:rPr>
      <w:sz w:val="18"/>
    </w:rPr>
  </w:style>
  <w:style w:type="character" w:customStyle="1" w:styleId="SummaryTableFootnoteChar">
    <w:name w:val="Summary Table Footnote Char"/>
    <w:basedOn w:val="DefaultParagraphFont"/>
    <w:link w:val="SummaryTableFootnote"/>
    <w:rsid w:val="00CA5814"/>
    <w:rPr>
      <w:rFonts w:ascii="Times New Roman" w:hAnsi="Times New Roman"/>
      <w:sz w:val="18"/>
    </w:rPr>
  </w:style>
  <w:style w:type="paragraph" w:customStyle="1" w:styleId="SummaryTableCaption">
    <w:name w:val="Summary Table Caption"/>
    <w:basedOn w:val="Normal"/>
    <w:link w:val="SummaryTableCaptionChar"/>
    <w:qFormat/>
    <w:rsid w:val="00DA2BBA"/>
    <w:pPr>
      <w:keepNext/>
      <w:spacing w:before="240" w:after="0"/>
    </w:pPr>
  </w:style>
  <w:style w:type="character" w:customStyle="1" w:styleId="SummaryTableCaptionChar">
    <w:name w:val="Summary Table Caption Char"/>
    <w:basedOn w:val="DefaultParagraphFont"/>
    <w:link w:val="SummaryTableCaption"/>
    <w:rsid w:val="00DA2BBA"/>
    <w:rPr>
      <w:rFonts w:ascii="Times New Roman" w:hAnsi="Times New Roman"/>
    </w:rPr>
  </w:style>
  <w:style w:type="paragraph" w:styleId="NoSpacing">
    <w:name w:val="No Spacing"/>
    <w:basedOn w:val="Normal"/>
    <w:uiPriority w:val="1"/>
    <w:qFormat/>
    <w:rsid w:val="00C0326F"/>
    <w:pPr>
      <w:spacing w:after="0"/>
    </w:pPr>
  </w:style>
  <w:style w:type="character" w:customStyle="1" w:styleId="Heading7Char">
    <w:name w:val="Heading 7 Char"/>
    <w:basedOn w:val="DefaultParagraphFont"/>
    <w:link w:val="Heading7"/>
    <w:uiPriority w:val="9"/>
    <w:semiHidden/>
    <w:rsid w:val="00C0326F"/>
    <w:rPr>
      <w:rFonts w:asciiTheme="majorHAnsi" w:eastAsiaTheme="majorEastAsia" w:hAnsiTheme="majorHAnsi" w:cstheme="majorBidi"/>
      <w:i/>
      <w:iCs/>
      <w:color w:val="404040" w:themeColor="text1" w:themeTint="BF"/>
    </w:rPr>
  </w:style>
  <w:style w:type="paragraph" w:customStyle="1" w:styleId="ModelCode">
    <w:name w:val="ModelCode"/>
    <w:basedOn w:val="Normal"/>
    <w:link w:val="ModelCodeChar"/>
    <w:qFormat/>
    <w:rsid w:val="00981B95"/>
    <w:pPr>
      <w:spacing w:before="240" w:after="240"/>
      <w:ind w:left="720" w:hanging="720"/>
      <w:contextualSpacing/>
    </w:pPr>
    <w:rPr>
      <w:rFonts w:ascii="Courier New" w:hAnsi="Courier New"/>
      <w:sz w:val="18"/>
    </w:rPr>
  </w:style>
  <w:style w:type="character" w:customStyle="1" w:styleId="ModelCodeChar">
    <w:name w:val="ModelCode Char"/>
    <w:basedOn w:val="DefaultParagraphFont"/>
    <w:link w:val="ModelCode"/>
    <w:rsid w:val="00981B95"/>
    <w:rPr>
      <w:rFonts w:ascii="Courier New" w:hAnsi="Courier New"/>
      <w:sz w:val="18"/>
    </w:rPr>
  </w:style>
  <w:style w:type="paragraph" w:styleId="Header">
    <w:name w:val="header"/>
    <w:basedOn w:val="Normal"/>
    <w:link w:val="HeaderChar"/>
    <w:uiPriority w:val="99"/>
    <w:unhideWhenUsed/>
    <w:rsid w:val="00FC6128"/>
    <w:pPr>
      <w:tabs>
        <w:tab w:val="center" w:pos="4680"/>
        <w:tab w:val="right" w:pos="9360"/>
      </w:tabs>
      <w:spacing w:after="0"/>
    </w:pPr>
  </w:style>
  <w:style w:type="character" w:customStyle="1" w:styleId="HeaderChar">
    <w:name w:val="Header Char"/>
    <w:basedOn w:val="DefaultParagraphFont"/>
    <w:link w:val="Header"/>
    <w:uiPriority w:val="99"/>
    <w:rsid w:val="00FC6128"/>
    <w:rPr>
      <w:rFonts w:ascii="Times New Roman" w:hAnsi="Times New Roman"/>
    </w:rPr>
  </w:style>
  <w:style w:type="paragraph" w:styleId="Footer">
    <w:name w:val="footer"/>
    <w:basedOn w:val="Normal"/>
    <w:link w:val="FooterChar"/>
    <w:uiPriority w:val="99"/>
    <w:unhideWhenUsed/>
    <w:rsid w:val="00FC6128"/>
    <w:pPr>
      <w:tabs>
        <w:tab w:val="center" w:pos="4680"/>
        <w:tab w:val="right" w:pos="9360"/>
      </w:tabs>
      <w:spacing w:after="0"/>
    </w:pPr>
  </w:style>
  <w:style w:type="character" w:customStyle="1" w:styleId="FooterChar">
    <w:name w:val="Footer Char"/>
    <w:basedOn w:val="DefaultParagraphFont"/>
    <w:link w:val="Footer"/>
    <w:uiPriority w:val="99"/>
    <w:rsid w:val="00FC6128"/>
    <w:rPr>
      <w:rFonts w:ascii="Times New Roman" w:hAnsi="Times New Roman"/>
    </w:rPr>
  </w:style>
  <w:style w:type="character" w:styleId="Hyperlink">
    <w:name w:val="Hyperlink"/>
    <w:basedOn w:val="DefaultParagraphFont"/>
    <w:uiPriority w:val="99"/>
    <w:unhideWhenUsed/>
    <w:rsid w:val="00A54074"/>
    <w:rPr>
      <w:color w:val="0000FF" w:themeColor="hyperlink"/>
      <w:u w:val="single"/>
    </w:rPr>
  </w:style>
  <w:style w:type="paragraph" w:customStyle="1" w:styleId="Citation">
    <w:name w:val="Citation"/>
    <w:basedOn w:val="Normal"/>
    <w:link w:val="CitationChar"/>
    <w:qFormat/>
    <w:rsid w:val="00A54074"/>
    <w:pPr>
      <w:spacing w:after="0"/>
      <w:ind w:left="720" w:hanging="720"/>
    </w:pPr>
  </w:style>
  <w:style w:type="character" w:customStyle="1" w:styleId="CitationChar">
    <w:name w:val="Citation Char"/>
    <w:basedOn w:val="DefaultParagraphFont"/>
    <w:link w:val="Citation"/>
    <w:rsid w:val="00A54074"/>
    <w:rPr>
      <w:rFonts w:ascii="Times New Roman" w:hAnsi="Times New Roman"/>
    </w:rPr>
  </w:style>
  <w:style w:type="paragraph" w:styleId="Caption">
    <w:name w:val="caption"/>
    <w:basedOn w:val="Normal"/>
    <w:next w:val="Normal"/>
    <w:uiPriority w:val="35"/>
    <w:unhideWhenUsed/>
    <w:qFormat/>
    <w:rsid w:val="00063634"/>
    <w:pPr>
      <w:spacing w:after="200"/>
    </w:pPr>
    <w:rPr>
      <w:bCs/>
      <w:szCs w:val="18"/>
    </w:rPr>
  </w:style>
  <w:style w:type="paragraph" w:customStyle="1" w:styleId="TableCaption">
    <w:name w:val="Table Caption"/>
    <w:basedOn w:val="Normal"/>
    <w:link w:val="TableCaptionChar"/>
    <w:qFormat/>
    <w:rsid w:val="00063634"/>
    <w:pPr>
      <w:keepNext/>
      <w:spacing w:after="0"/>
    </w:pPr>
  </w:style>
  <w:style w:type="character" w:customStyle="1" w:styleId="TableCaptionChar">
    <w:name w:val="Table Caption Char"/>
    <w:basedOn w:val="DefaultParagraphFont"/>
    <w:link w:val="TableCaption"/>
    <w:rsid w:val="0006363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7070">
      <w:bodyDiv w:val="1"/>
      <w:marLeft w:val="0"/>
      <w:marRight w:val="0"/>
      <w:marTop w:val="0"/>
      <w:marBottom w:val="0"/>
      <w:divBdr>
        <w:top w:val="none" w:sz="0" w:space="0" w:color="auto"/>
        <w:left w:val="none" w:sz="0" w:space="0" w:color="auto"/>
        <w:bottom w:val="none" w:sz="0" w:space="0" w:color="auto"/>
        <w:right w:val="none" w:sz="0" w:space="0" w:color="auto"/>
      </w:divBdr>
    </w:div>
    <w:div w:id="95294568">
      <w:bodyDiv w:val="1"/>
      <w:marLeft w:val="0"/>
      <w:marRight w:val="0"/>
      <w:marTop w:val="0"/>
      <w:marBottom w:val="0"/>
      <w:divBdr>
        <w:top w:val="none" w:sz="0" w:space="0" w:color="auto"/>
        <w:left w:val="none" w:sz="0" w:space="0" w:color="auto"/>
        <w:bottom w:val="none" w:sz="0" w:space="0" w:color="auto"/>
        <w:right w:val="none" w:sz="0" w:space="0" w:color="auto"/>
      </w:divBdr>
    </w:div>
    <w:div w:id="805271459">
      <w:bodyDiv w:val="1"/>
      <w:marLeft w:val="0"/>
      <w:marRight w:val="0"/>
      <w:marTop w:val="0"/>
      <w:marBottom w:val="0"/>
      <w:divBdr>
        <w:top w:val="none" w:sz="0" w:space="0" w:color="auto"/>
        <w:left w:val="none" w:sz="0" w:space="0" w:color="auto"/>
        <w:bottom w:val="none" w:sz="0" w:space="0" w:color="auto"/>
        <w:right w:val="none" w:sz="0" w:space="0" w:color="auto"/>
      </w:divBdr>
    </w:div>
    <w:div w:id="1068959041">
      <w:bodyDiv w:val="1"/>
      <w:marLeft w:val="0"/>
      <w:marRight w:val="0"/>
      <w:marTop w:val="0"/>
      <w:marBottom w:val="0"/>
      <w:divBdr>
        <w:top w:val="none" w:sz="0" w:space="0" w:color="auto"/>
        <w:left w:val="none" w:sz="0" w:space="0" w:color="auto"/>
        <w:bottom w:val="none" w:sz="0" w:space="0" w:color="auto"/>
        <w:right w:val="none" w:sz="0" w:space="0" w:color="auto"/>
      </w:divBdr>
    </w:div>
    <w:div w:id="171141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afsc.noaa.gov/REFM/stocks/Plan_Team/crab/Whitten%20et%20al%202014%20-%20Gmacs%20Model%20Description.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pfmc.legistar.com/View.ashx?M=F&amp;ID=2865420&amp;GUID=4C36935D-865B-4880-8A3A-D93CACC3C37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ED55C-2536-423A-9594-C8D0433F9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68BB4904.dotm</Template>
  <TotalTime>23</TotalTime>
  <Pages>54</Pages>
  <Words>14195</Words>
  <Characters>80913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94919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Stockhausen</dc:creator>
  <cp:lastModifiedBy>William Stockhausen</cp:lastModifiedBy>
  <cp:revision>4</cp:revision>
  <cp:lastPrinted>2014-04-21T16:17:00Z</cp:lastPrinted>
  <dcterms:created xsi:type="dcterms:W3CDTF">2014-04-28T14:41:00Z</dcterms:created>
  <dcterms:modified xsi:type="dcterms:W3CDTF">2014-04-28T15:04:00Z</dcterms:modified>
</cp:coreProperties>
</file>